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17EA" w14:textId="77777777" w:rsidR="00F80B69" w:rsidRDefault="00F80B69" w:rsidP="00384218">
      <w:pPr>
        <w:spacing w:line="360" w:lineRule="auto"/>
        <w:rPr>
          <w:rFonts w:cs="Arial"/>
          <w:b/>
          <w:bCs/>
          <w:color w:val="000000" w:themeColor="text1"/>
          <w:lang w:val="de-DE"/>
        </w:rPr>
      </w:pPr>
      <w:r w:rsidRPr="00F80B69">
        <w:rPr>
          <w:rFonts w:cs="Arial"/>
          <w:b/>
          <w:bCs/>
          <w:color w:val="000000" w:themeColor="text1"/>
          <w:lang w:val="de-DE"/>
        </w:rPr>
        <w:t>PV Next Feuerwehrschalter für die sichere Fernabschaltung</w:t>
      </w:r>
    </w:p>
    <w:p w14:paraId="5DB61637" w14:textId="507AC677" w:rsidR="00130037" w:rsidRPr="00F80B69" w:rsidRDefault="00F80B69" w:rsidP="00384218">
      <w:pPr>
        <w:spacing w:line="360" w:lineRule="auto"/>
        <w:rPr>
          <w:rFonts w:cs="Arial"/>
          <w:color w:val="000000" w:themeColor="text1"/>
          <w:lang w:val="de-DE"/>
        </w:rPr>
      </w:pPr>
      <w:r w:rsidRPr="00F80B69">
        <w:rPr>
          <w:rFonts w:cs="Arial"/>
          <w:color w:val="000000" w:themeColor="text1"/>
          <w:lang w:val="de-DE"/>
        </w:rPr>
        <w:t>Varianten mit Überspannungsschutz erweitern Photovoltaik-</w:t>
      </w:r>
      <w:r w:rsidR="00BC71FE" w:rsidRPr="00F80B69">
        <w:rPr>
          <w:rFonts w:cs="Arial"/>
          <w:color w:val="000000" w:themeColor="text1"/>
          <w:lang w:val="de-DE"/>
        </w:rPr>
        <w:t xml:space="preserve">Portfolio </w:t>
      </w:r>
      <w:r w:rsidR="00130037" w:rsidRPr="00F80B69">
        <w:rPr>
          <w:rFonts w:cs="Arial"/>
          <w:color w:val="000000" w:themeColor="text1"/>
          <w:lang w:val="de-DE"/>
        </w:rPr>
        <w:t>von Weidmüller</w:t>
      </w:r>
      <w:r w:rsidRPr="00F80B69">
        <w:rPr>
          <w:rFonts w:cs="Arial"/>
          <w:color w:val="000000" w:themeColor="text1"/>
          <w:lang w:val="de-DE"/>
        </w:rPr>
        <w:t xml:space="preserve"> </w:t>
      </w:r>
    </w:p>
    <w:p w14:paraId="4F3408CE" w14:textId="2D7F23E8" w:rsidR="00B03B9F" w:rsidRPr="00F80B69" w:rsidRDefault="00B03B9F" w:rsidP="00384218">
      <w:pPr>
        <w:spacing w:line="360" w:lineRule="auto"/>
        <w:rPr>
          <w:rFonts w:cs="Arial"/>
          <w:b/>
          <w:bCs/>
          <w:color w:val="000000" w:themeColor="text1"/>
          <w:lang w:val="de-DE"/>
        </w:rPr>
      </w:pPr>
    </w:p>
    <w:p w14:paraId="199F8CF3" w14:textId="38DA266B" w:rsidR="006F43BA" w:rsidRPr="00F80B69" w:rsidRDefault="00B675B1" w:rsidP="00384218">
      <w:pPr>
        <w:spacing w:line="360" w:lineRule="auto"/>
        <w:rPr>
          <w:rFonts w:eastAsia="Arial" w:cs="Arial"/>
          <w:i/>
          <w:color w:val="000000" w:themeColor="text1"/>
          <w:szCs w:val="22"/>
          <w:lang w:val="de-DE"/>
        </w:rPr>
      </w:pPr>
      <w:r w:rsidRPr="00F80B69">
        <w:rPr>
          <w:rFonts w:eastAsia="Arial" w:cs="Arial"/>
          <w:i/>
          <w:color w:val="000000" w:themeColor="text1"/>
          <w:szCs w:val="22"/>
          <w:lang w:val="de-DE"/>
        </w:rPr>
        <w:t>Die Zahl der Photovoltaik-Aufdachanlagen in Deutschland wächst</w:t>
      </w:r>
      <w:r w:rsidR="00C82CDC" w:rsidRPr="00F80B69">
        <w:rPr>
          <w:rFonts w:eastAsia="Arial" w:cs="Arial"/>
          <w:i/>
          <w:color w:val="000000" w:themeColor="text1"/>
          <w:szCs w:val="22"/>
          <w:lang w:val="de-DE"/>
        </w:rPr>
        <w:t xml:space="preserve"> weiter</w:t>
      </w:r>
      <w:r w:rsidRPr="00F80B69">
        <w:rPr>
          <w:rFonts w:eastAsia="Arial" w:cs="Arial"/>
          <w:i/>
          <w:color w:val="000000" w:themeColor="text1"/>
          <w:szCs w:val="22"/>
          <w:lang w:val="de-DE"/>
        </w:rPr>
        <w:t xml:space="preserve"> – auch bei Gewerbeimmobilien und öffentlichen Gebäuden. </w:t>
      </w:r>
      <w:r w:rsidR="007038AE">
        <w:rPr>
          <w:rFonts w:eastAsia="Arial" w:cs="Arial"/>
          <w:i/>
          <w:color w:val="000000" w:themeColor="text1"/>
          <w:szCs w:val="22"/>
          <w:lang w:val="de-DE"/>
        </w:rPr>
        <w:t>L</w:t>
      </w:r>
      <w:r w:rsidR="007038AE" w:rsidRPr="007038AE">
        <w:rPr>
          <w:rFonts w:eastAsia="Arial" w:cs="Arial"/>
          <w:i/>
          <w:color w:val="000000" w:themeColor="text1"/>
          <w:szCs w:val="22"/>
          <w:lang w:val="de-DE"/>
        </w:rPr>
        <w:t>aut dem Bundesverband Solarwirtschaft e. V. wurde auf Gewerbedächern im vergangenen Jahr rund 75 Prozent (2,5 GW) mehr PV-Leistung als im Vorjahr installier</w:t>
      </w:r>
      <w:r w:rsidR="00D97049">
        <w:rPr>
          <w:rFonts w:eastAsia="Arial" w:cs="Arial"/>
          <w:i/>
          <w:color w:val="000000" w:themeColor="text1"/>
          <w:szCs w:val="22"/>
          <w:lang w:val="de-DE"/>
        </w:rPr>
        <w:t>t</w:t>
      </w:r>
      <w:r w:rsidR="00011DE8" w:rsidRPr="00F80B69">
        <w:rPr>
          <w:rFonts w:eastAsia="Arial" w:cs="Arial"/>
          <w:i/>
          <w:color w:val="000000" w:themeColor="text1"/>
          <w:szCs w:val="22"/>
          <w:lang w:val="de-DE"/>
        </w:rPr>
        <w:t>.</w:t>
      </w:r>
      <w:r w:rsidR="00F80B69">
        <w:rPr>
          <w:rStyle w:val="Funotenzeichen"/>
          <w:rFonts w:eastAsia="Arial" w:cs="Arial"/>
          <w:i/>
          <w:color w:val="000000" w:themeColor="text1"/>
          <w:szCs w:val="22"/>
          <w:lang w:val="de-DE"/>
        </w:rPr>
        <w:footnoteReference w:id="2"/>
      </w:r>
      <w:r w:rsidR="00B70AD4">
        <w:rPr>
          <w:rFonts w:eastAsia="Arial" w:cs="Arial"/>
          <w:i/>
          <w:color w:val="000000" w:themeColor="text1"/>
          <w:szCs w:val="22"/>
          <w:lang w:val="de-DE"/>
        </w:rPr>
        <w:t xml:space="preserve">Dieser Trend setzt sich fort und wird durch </w:t>
      </w:r>
      <w:r w:rsidR="005D311A">
        <w:rPr>
          <w:rFonts w:eastAsia="Arial" w:cs="Arial"/>
          <w:i/>
          <w:color w:val="000000" w:themeColor="text1"/>
          <w:szCs w:val="22"/>
          <w:lang w:val="de-DE"/>
        </w:rPr>
        <w:t xml:space="preserve">die Vorgaben des European Green Deals </w:t>
      </w:r>
      <w:r w:rsidR="00B70AD4">
        <w:rPr>
          <w:rFonts w:eastAsia="Arial" w:cs="Arial"/>
          <w:i/>
          <w:color w:val="000000" w:themeColor="text1"/>
          <w:szCs w:val="22"/>
          <w:lang w:val="de-DE"/>
        </w:rPr>
        <w:t xml:space="preserve">und dem Interesse von Unternehmen und Organisationen, </w:t>
      </w:r>
      <w:r w:rsidR="006F43BA" w:rsidRPr="00F80B69">
        <w:rPr>
          <w:rFonts w:eastAsia="Arial" w:cs="Arial"/>
          <w:i/>
          <w:color w:val="000000" w:themeColor="text1"/>
          <w:szCs w:val="22"/>
          <w:lang w:val="de-DE"/>
        </w:rPr>
        <w:t xml:space="preserve">Energiekosten zu </w:t>
      </w:r>
      <w:r w:rsidR="006F44B9" w:rsidRPr="00F80B69">
        <w:rPr>
          <w:rFonts w:eastAsia="Arial" w:cs="Arial"/>
          <w:i/>
          <w:color w:val="000000" w:themeColor="text1"/>
          <w:szCs w:val="22"/>
          <w:lang w:val="de-DE"/>
        </w:rPr>
        <w:t>minimieren</w:t>
      </w:r>
      <w:r w:rsidR="006F43BA" w:rsidRPr="00F80B69">
        <w:rPr>
          <w:rFonts w:eastAsia="Arial" w:cs="Arial"/>
          <w:i/>
          <w:color w:val="000000" w:themeColor="text1"/>
          <w:szCs w:val="22"/>
          <w:lang w:val="de-DE"/>
        </w:rPr>
        <w:t xml:space="preserve"> und energieneutral produzierte Produkte auf den Markt zu bringen</w:t>
      </w:r>
      <w:r w:rsidR="00B70AD4">
        <w:rPr>
          <w:rFonts w:eastAsia="Arial" w:cs="Arial"/>
          <w:i/>
          <w:color w:val="000000" w:themeColor="text1"/>
          <w:szCs w:val="22"/>
          <w:lang w:val="de-DE"/>
        </w:rPr>
        <w:t>, begünstigt.</w:t>
      </w:r>
    </w:p>
    <w:p w14:paraId="5BDD3C1B" w14:textId="12F7DF83" w:rsidR="006F44B9" w:rsidRDefault="00B675B1" w:rsidP="00384218">
      <w:pPr>
        <w:spacing w:line="360" w:lineRule="auto"/>
        <w:rPr>
          <w:rFonts w:eastAsia="Arial" w:cs="Arial"/>
          <w:i/>
          <w:color w:val="000000" w:themeColor="text1"/>
          <w:szCs w:val="22"/>
          <w:lang w:val="de-DE"/>
        </w:rPr>
      </w:pPr>
      <w:r w:rsidRPr="00F80B69">
        <w:rPr>
          <w:rFonts w:eastAsia="Arial" w:cs="Arial"/>
          <w:i/>
          <w:color w:val="000000" w:themeColor="text1"/>
          <w:szCs w:val="22"/>
          <w:lang w:val="de-DE"/>
        </w:rPr>
        <w:t>Bei der Planung und Installation d</w:t>
      </w:r>
      <w:r w:rsidR="006B70BB" w:rsidRPr="00F80B69">
        <w:rPr>
          <w:rFonts w:eastAsia="Arial" w:cs="Arial"/>
          <w:i/>
          <w:color w:val="000000" w:themeColor="text1"/>
          <w:szCs w:val="22"/>
          <w:lang w:val="de-DE"/>
        </w:rPr>
        <w:t>e</w:t>
      </w:r>
      <w:r w:rsidR="0057033B" w:rsidRPr="00F80B69">
        <w:rPr>
          <w:rFonts w:eastAsia="Arial" w:cs="Arial"/>
          <w:i/>
          <w:color w:val="000000" w:themeColor="text1"/>
          <w:szCs w:val="22"/>
          <w:lang w:val="de-DE"/>
        </w:rPr>
        <w:t>r</w:t>
      </w:r>
      <w:r w:rsidRPr="00F80B69">
        <w:rPr>
          <w:rFonts w:eastAsia="Arial" w:cs="Arial"/>
          <w:i/>
          <w:color w:val="000000" w:themeColor="text1"/>
          <w:szCs w:val="22"/>
          <w:lang w:val="de-DE"/>
        </w:rPr>
        <w:t xml:space="preserve"> Anlagen sind viele Vorschriften und Empfehlungen zu berücksichtigen. Dazu zählt neben dem Blitz- und Überspannungsschutz auch die Sicherheit von Feuerwehrkräften im Brandfall. </w:t>
      </w:r>
      <w:r w:rsidR="006F44B9" w:rsidRPr="00F80B69">
        <w:rPr>
          <w:rFonts w:eastAsia="Arial" w:cs="Arial"/>
          <w:i/>
          <w:color w:val="000000" w:themeColor="text1"/>
          <w:szCs w:val="22"/>
          <w:lang w:val="de-DE"/>
        </w:rPr>
        <w:t>Weidmüller hat hier</w:t>
      </w:r>
      <w:r w:rsidR="00EE2474" w:rsidRPr="00F80B69">
        <w:rPr>
          <w:rFonts w:eastAsia="Arial" w:cs="Arial"/>
          <w:i/>
          <w:color w:val="000000" w:themeColor="text1"/>
          <w:szCs w:val="22"/>
          <w:lang w:val="de-DE"/>
        </w:rPr>
        <w:t>für</w:t>
      </w:r>
      <w:r w:rsidR="006F44B9" w:rsidRPr="00F80B69">
        <w:rPr>
          <w:rFonts w:eastAsia="Arial" w:cs="Arial"/>
          <w:i/>
          <w:color w:val="000000" w:themeColor="text1"/>
          <w:szCs w:val="22"/>
          <w:lang w:val="de-DE"/>
        </w:rPr>
        <w:t xml:space="preserve"> besonders kompakte </w:t>
      </w:r>
      <w:r w:rsidR="00BC71FE" w:rsidRPr="00F80B69">
        <w:rPr>
          <w:rFonts w:eastAsia="Arial" w:cs="Arial"/>
          <w:i/>
          <w:color w:val="000000" w:themeColor="text1"/>
          <w:szCs w:val="22"/>
          <w:lang w:val="de-DE"/>
        </w:rPr>
        <w:t>Produkte</w:t>
      </w:r>
      <w:r w:rsidR="006F44B9" w:rsidRPr="00F80B69">
        <w:rPr>
          <w:rFonts w:eastAsia="Arial" w:cs="Arial"/>
          <w:i/>
          <w:color w:val="000000" w:themeColor="text1"/>
          <w:szCs w:val="22"/>
          <w:lang w:val="de-DE"/>
        </w:rPr>
        <w:t xml:space="preserve"> entwickelt und </w:t>
      </w:r>
      <w:r w:rsidR="00BC71FE" w:rsidRPr="00F80B69">
        <w:rPr>
          <w:rFonts w:eastAsia="Arial" w:cs="Arial"/>
          <w:i/>
          <w:color w:val="000000" w:themeColor="text1"/>
          <w:szCs w:val="22"/>
          <w:lang w:val="de-DE"/>
        </w:rPr>
        <w:t xml:space="preserve">bietet ein umfangreiches Produktportfolio, das für jede Installation die passende Lösung </w:t>
      </w:r>
      <w:r w:rsidR="009B002B" w:rsidRPr="00F80B69">
        <w:rPr>
          <w:rFonts w:eastAsia="Arial" w:cs="Arial"/>
          <w:i/>
          <w:color w:val="000000" w:themeColor="text1"/>
          <w:szCs w:val="22"/>
          <w:lang w:val="de-DE"/>
        </w:rPr>
        <w:t>bereithält</w:t>
      </w:r>
      <w:r w:rsidR="00B70AD4">
        <w:rPr>
          <w:rFonts w:eastAsia="Arial" w:cs="Arial"/>
          <w:i/>
          <w:color w:val="000000" w:themeColor="text1"/>
          <w:szCs w:val="22"/>
          <w:lang w:val="de-DE"/>
        </w:rPr>
        <w:t>.</w:t>
      </w:r>
    </w:p>
    <w:p w14:paraId="60ACE196" w14:textId="77777777" w:rsidR="00B70AD4" w:rsidRDefault="00B70AD4" w:rsidP="00384218">
      <w:pPr>
        <w:spacing w:line="360" w:lineRule="auto"/>
        <w:rPr>
          <w:rFonts w:eastAsia="Arial" w:cs="Arial"/>
          <w:i/>
          <w:color w:val="000000" w:themeColor="text1"/>
          <w:szCs w:val="22"/>
          <w:lang w:val="de-DE"/>
        </w:rPr>
      </w:pPr>
    </w:p>
    <w:p w14:paraId="635733DF" w14:textId="77777777" w:rsidR="00B70AD4" w:rsidRDefault="00B70AD4" w:rsidP="00384218">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 xml:space="preserve">Gefährdung von Feuerwehrkräften vermeiden </w:t>
      </w:r>
    </w:p>
    <w:p w14:paraId="0E018F62" w14:textId="5756CA6A" w:rsidR="0012002F" w:rsidRDefault="0012002F" w:rsidP="507E20E4">
      <w:pPr>
        <w:spacing w:line="360" w:lineRule="auto"/>
        <w:rPr>
          <w:rFonts w:eastAsia="Arial" w:cs="Arial"/>
          <w:color w:val="000000" w:themeColor="text1"/>
          <w:lang w:val="de-DE"/>
        </w:rPr>
      </w:pPr>
      <w:r w:rsidRPr="507E20E4">
        <w:rPr>
          <w:rFonts w:eastAsia="Arial" w:cs="Arial"/>
          <w:color w:val="000000" w:themeColor="text1"/>
          <w:lang w:val="de-DE"/>
        </w:rPr>
        <w:t>Im Falle eines</w:t>
      </w:r>
      <w:r w:rsidR="003C53B7" w:rsidRPr="507E20E4">
        <w:rPr>
          <w:rFonts w:eastAsia="Arial" w:cs="Arial"/>
          <w:color w:val="000000" w:themeColor="text1"/>
          <w:lang w:val="de-DE"/>
        </w:rPr>
        <w:t xml:space="preserve"> </w:t>
      </w:r>
      <w:r w:rsidR="005E7E6B" w:rsidRPr="507E20E4">
        <w:rPr>
          <w:rFonts w:eastAsia="Arial" w:cs="Arial"/>
          <w:color w:val="000000" w:themeColor="text1"/>
          <w:lang w:val="de-DE"/>
        </w:rPr>
        <w:t>Hausb</w:t>
      </w:r>
      <w:r w:rsidR="00CB2AA8" w:rsidRPr="507E20E4">
        <w:rPr>
          <w:rFonts w:eastAsia="Arial" w:cs="Arial"/>
          <w:color w:val="000000" w:themeColor="text1"/>
          <w:lang w:val="de-DE"/>
        </w:rPr>
        <w:t xml:space="preserve">randes </w:t>
      </w:r>
      <w:r w:rsidR="0002383F" w:rsidRPr="507E20E4">
        <w:rPr>
          <w:rFonts w:eastAsia="Arial" w:cs="Arial"/>
          <w:color w:val="000000" w:themeColor="text1"/>
          <w:lang w:val="de-DE"/>
        </w:rPr>
        <w:t>muss es schnell gehen</w:t>
      </w:r>
      <w:r w:rsidR="00F41E98" w:rsidRPr="507E20E4">
        <w:rPr>
          <w:rFonts w:eastAsia="Arial" w:cs="Arial"/>
          <w:color w:val="000000" w:themeColor="text1"/>
          <w:lang w:val="de-DE"/>
        </w:rPr>
        <w:t xml:space="preserve"> – die Sicherheit aller Beteiligten </w:t>
      </w:r>
      <w:r w:rsidR="004A54ED" w:rsidRPr="507E20E4">
        <w:rPr>
          <w:rFonts w:eastAsia="Arial" w:cs="Arial"/>
          <w:color w:val="000000" w:themeColor="text1"/>
          <w:lang w:val="de-DE"/>
        </w:rPr>
        <w:t>hat jedoch oberste Priorität.</w:t>
      </w:r>
      <w:r w:rsidR="00EE5D30" w:rsidRPr="507E20E4">
        <w:rPr>
          <w:rFonts w:eastAsia="Arial" w:cs="Arial"/>
          <w:color w:val="000000" w:themeColor="text1"/>
          <w:lang w:val="de-DE"/>
        </w:rPr>
        <w:t xml:space="preserve"> Um </w:t>
      </w:r>
      <w:r w:rsidR="007E3883" w:rsidRPr="507E20E4">
        <w:rPr>
          <w:rFonts w:eastAsia="Arial" w:cs="Arial"/>
          <w:color w:val="000000" w:themeColor="text1"/>
          <w:lang w:val="de-DE"/>
        </w:rPr>
        <w:t xml:space="preserve">sich bei </w:t>
      </w:r>
      <w:r w:rsidR="00DF7F26" w:rsidRPr="507E20E4">
        <w:rPr>
          <w:rFonts w:eastAsia="Arial" w:cs="Arial"/>
          <w:color w:val="000000" w:themeColor="text1"/>
          <w:lang w:val="de-DE"/>
        </w:rPr>
        <w:t xml:space="preserve">den </w:t>
      </w:r>
      <w:r w:rsidR="00DF46AD" w:rsidRPr="507E20E4">
        <w:rPr>
          <w:rFonts w:eastAsia="Arial" w:cs="Arial"/>
          <w:color w:val="000000" w:themeColor="text1"/>
          <w:lang w:val="de-DE"/>
        </w:rPr>
        <w:t xml:space="preserve">Löscharbeiten </w:t>
      </w:r>
      <w:r w:rsidR="007E3883" w:rsidRPr="507E20E4">
        <w:rPr>
          <w:rFonts w:eastAsia="Arial" w:cs="Arial"/>
          <w:color w:val="000000" w:themeColor="text1"/>
          <w:lang w:val="de-DE"/>
        </w:rPr>
        <w:t xml:space="preserve">nicht </w:t>
      </w:r>
      <w:r w:rsidR="00AD124E" w:rsidRPr="507E20E4">
        <w:rPr>
          <w:rFonts w:eastAsia="Arial" w:cs="Arial"/>
          <w:color w:val="000000" w:themeColor="text1"/>
          <w:lang w:val="de-DE"/>
        </w:rPr>
        <w:t xml:space="preserve">zusätzlich in Gefahr zu bringen, </w:t>
      </w:r>
      <w:r w:rsidR="00E075F0" w:rsidRPr="507E20E4">
        <w:rPr>
          <w:rFonts w:eastAsia="Arial" w:cs="Arial"/>
          <w:color w:val="000000" w:themeColor="text1"/>
          <w:lang w:val="de-DE"/>
        </w:rPr>
        <w:t xml:space="preserve">trennt die </w:t>
      </w:r>
      <w:r w:rsidR="00DF7F26" w:rsidRPr="507E20E4">
        <w:rPr>
          <w:rFonts w:eastAsia="Arial" w:cs="Arial"/>
          <w:color w:val="000000" w:themeColor="text1"/>
          <w:lang w:val="de-DE"/>
        </w:rPr>
        <w:t xml:space="preserve">zuständige </w:t>
      </w:r>
      <w:r w:rsidR="003C53B7" w:rsidRPr="507E20E4">
        <w:rPr>
          <w:rFonts w:eastAsia="Arial" w:cs="Arial"/>
          <w:color w:val="000000" w:themeColor="text1"/>
          <w:lang w:val="de-DE"/>
        </w:rPr>
        <w:t>Feuerwehr</w:t>
      </w:r>
      <w:r w:rsidR="007E3883" w:rsidRPr="507E20E4">
        <w:rPr>
          <w:rFonts w:eastAsia="Arial" w:cs="Arial"/>
          <w:color w:val="000000" w:themeColor="text1"/>
          <w:lang w:val="de-DE"/>
        </w:rPr>
        <w:t xml:space="preserve"> </w:t>
      </w:r>
      <w:r w:rsidR="00E075F0" w:rsidRPr="507E20E4">
        <w:rPr>
          <w:rFonts w:eastAsia="Arial" w:cs="Arial"/>
          <w:color w:val="000000" w:themeColor="text1"/>
          <w:lang w:val="de-DE"/>
        </w:rPr>
        <w:t xml:space="preserve">zunächst </w:t>
      </w:r>
      <w:r w:rsidR="0017209F" w:rsidRPr="507E20E4">
        <w:rPr>
          <w:rFonts w:eastAsia="Arial" w:cs="Arial"/>
          <w:color w:val="000000" w:themeColor="text1"/>
          <w:lang w:val="de-DE"/>
        </w:rPr>
        <w:t>d</w:t>
      </w:r>
      <w:r w:rsidR="00A03CE8" w:rsidRPr="507E20E4">
        <w:rPr>
          <w:rFonts w:eastAsia="Arial" w:cs="Arial"/>
          <w:color w:val="000000" w:themeColor="text1"/>
          <w:lang w:val="de-DE"/>
        </w:rPr>
        <w:t>ie Stromversorgung</w:t>
      </w:r>
      <w:r w:rsidR="00FB5FE2" w:rsidRPr="507E20E4">
        <w:rPr>
          <w:rFonts w:eastAsia="Arial" w:cs="Arial"/>
          <w:color w:val="000000" w:themeColor="text1"/>
          <w:lang w:val="de-DE"/>
        </w:rPr>
        <w:t xml:space="preserve"> des Hauses</w:t>
      </w:r>
      <w:r w:rsidR="00E075F0" w:rsidRPr="507E20E4">
        <w:rPr>
          <w:rFonts w:eastAsia="Arial" w:cs="Arial"/>
          <w:color w:val="000000" w:themeColor="text1"/>
          <w:lang w:val="de-DE"/>
        </w:rPr>
        <w:t xml:space="preserve">. </w:t>
      </w:r>
      <w:r w:rsidR="00413912" w:rsidRPr="507E20E4">
        <w:rPr>
          <w:rFonts w:eastAsia="Arial" w:cs="Arial"/>
          <w:color w:val="000000" w:themeColor="text1"/>
          <w:lang w:val="de-DE"/>
        </w:rPr>
        <w:t>Eine</w:t>
      </w:r>
      <w:r w:rsidR="00216C3E" w:rsidRPr="507E20E4">
        <w:rPr>
          <w:rFonts w:eastAsia="Arial" w:cs="Arial"/>
          <w:color w:val="000000" w:themeColor="text1"/>
          <w:lang w:val="de-DE"/>
        </w:rPr>
        <w:t xml:space="preserve"> PV-Anlage ist von dieser Abschaltung allerdings nicht be</w:t>
      </w:r>
      <w:r w:rsidR="001D46A1" w:rsidRPr="507E20E4">
        <w:rPr>
          <w:rFonts w:eastAsia="Arial" w:cs="Arial"/>
          <w:color w:val="000000" w:themeColor="text1"/>
          <w:lang w:val="de-DE"/>
        </w:rPr>
        <w:t>t</w:t>
      </w:r>
      <w:r w:rsidR="00216C3E" w:rsidRPr="507E20E4">
        <w:rPr>
          <w:rFonts w:eastAsia="Arial" w:cs="Arial"/>
          <w:color w:val="000000" w:themeColor="text1"/>
          <w:lang w:val="de-DE"/>
        </w:rPr>
        <w:t xml:space="preserve">roffen und </w:t>
      </w:r>
      <w:r w:rsidR="00155CB6" w:rsidRPr="507E20E4">
        <w:rPr>
          <w:rFonts w:eastAsia="Arial" w:cs="Arial"/>
          <w:color w:val="000000" w:themeColor="text1"/>
          <w:lang w:val="de-DE"/>
        </w:rPr>
        <w:t>produziert</w:t>
      </w:r>
      <w:r w:rsidR="00AD409A" w:rsidRPr="507E20E4">
        <w:rPr>
          <w:rFonts w:eastAsia="Arial" w:cs="Arial"/>
          <w:color w:val="000000" w:themeColor="text1"/>
          <w:lang w:val="de-DE"/>
        </w:rPr>
        <w:t xml:space="preserve"> </w:t>
      </w:r>
      <w:r w:rsidR="00155CB6" w:rsidRPr="507E20E4">
        <w:rPr>
          <w:rFonts w:eastAsia="Arial" w:cs="Arial"/>
          <w:color w:val="000000" w:themeColor="text1"/>
          <w:lang w:val="de-DE"/>
        </w:rPr>
        <w:t xml:space="preserve">meist </w:t>
      </w:r>
      <w:r w:rsidR="0058278B" w:rsidRPr="507E20E4">
        <w:rPr>
          <w:rFonts w:eastAsia="Arial" w:cs="Arial"/>
          <w:color w:val="000000" w:themeColor="text1"/>
          <w:lang w:val="de-DE"/>
        </w:rPr>
        <w:t xml:space="preserve">weiter Strom. </w:t>
      </w:r>
      <w:r w:rsidR="00CF0F2B" w:rsidRPr="507E20E4">
        <w:rPr>
          <w:rFonts w:eastAsia="Arial" w:cs="Arial"/>
          <w:color w:val="000000" w:themeColor="text1"/>
          <w:lang w:val="de-DE"/>
        </w:rPr>
        <w:t>D</w:t>
      </w:r>
      <w:r w:rsidR="00264C32" w:rsidRPr="507E20E4">
        <w:rPr>
          <w:rFonts w:eastAsia="Arial" w:cs="Arial"/>
          <w:color w:val="000000" w:themeColor="text1"/>
          <w:lang w:val="de-DE"/>
        </w:rPr>
        <w:t xml:space="preserve">ie </w:t>
      </w:r>
      <w:r w:rsidR="008819DA" w:rsidRPr="507E20E4">
        <w:rPr>
          <w:rFonts w:eastAsia="Arial" w:cs="Arial"/>
          <w:color w:val="000000" w:themeColor="text1"/>
          <w:lang w:val="de-DE"/>
        </w:rPr>
        <w:t xml:space="preserve">Einsatzkräfte </w:t>
      </w:r>
      <w:r w:rsidR="00CF0F2B" w:rsidRPr="507E20E4">
        <w:rPr>
          <w:rFonts w:eastAsia="Arial" w:cs="Arial"/>
          <w:color w:val="000000" w:themeColor="text1"/>
          <w:lang w:val="de-DE"/>
        </w:rPr>
        <w:t xml:space="preserve">können hierdurch </w:t>
      </w:r>
      <w:r w:rsidR="00264C32" w:rsidRPr="507E20E4">
        <w:rPr>
          <w:rFonts w:eastAsia="Arial" w:cs="Arial"/>
          <w:color w:val="000000" w:themeColor="text1"/>
          <w:lang w:val="de-DE"/>
        </w:rPr>
        <w:t>erheblich gefährdet sein</w:t>
      </w:r>
      <w:r w:rsidR="00AB429A" w:rsidRPr="507E20E4">
        <w:rPr>
          <w:rFonts w:eastAsia="Arial" w:cs="Arial"/>
          <w:color w:val="000000" w:themeColor="text1"/>
          <w:lang w:val="de-DE"/>
        </w:rPr>
        <w:t xml:space="preserve">, </w:t>
      </w:r>
      <w:r w:rsidR="00CF0F2B" w:rsidRPr="507E20E4">
        <w:rPr>
          <w:rFonts w:eastAsia="Arial" w:cs="Arial"/>
          <w:color w:val="000000" w:themeColor="text1"/>
          <w:lang w:val="de-DE"/>
        </w:rPr>
        <w:t>zumal</w:t>
      </w:r>
      <w:r w:rsidR="00AB429A" w:rsidRPr="507E20E4">
        <w:rPr>
          <w:rFonts w:eastAsia="Arial" w:cs="Arial"/>
          <w:color w:val="000000" w:themeColor="text1"/>
          <w:lang w:val="de-DE"/>
        </w:rPr>
        <w:t xml:space="preserve"> </w:t>
      </w:r>
      <w:r w:rsidR="003F20B7" w:rsidRPr="507E20E4">
        <w:rPr>
          <w:rFonts w:eastAsia="Arial" w:cs="Arial"/>
          <w:color w:val="000000" w:themeColor="text1"/>
          <w:lang w:val="de-DE"/>
        </w:rPr>
        <w:t>die PV-</w:t>
      </w:r>
      <w:proofErr w:type="spellStart"/>
      <w:r w:rsidR="003F20B7" w:rsidRPr="507E20E4">
        <w:rPr>
          <w:rFonts w:eastAsia="Arial" w:cs="Arial"/>
          <w:color w:val="000000" w:themeColor="text1"/>
          <w:lang w:val="de-DE"/>
        </w:rPr>
        <w:t>Stringleitungen</w:t>
      </w:r>
      <w:proofErr w:type="spellEnd"/>
      <w:r w:rsidR="003F20B7" w:rsidRPr="507E20E4">
        <w:rPr>
          <w:rFonts w:eastAsia="Arial" w:cs="Arial"/>
          <w:color w:val="000000" w:themeColor="text1"/>
          <w:lang w:val="de-DE"/>
        </w:rPr>
        <w:t xml:space="preserve"> in Gebäuden während der </w:t>
      </w:r>
      <w:r w:rsidR="00D74BBD" w:rsidRPr="507E20E4">
        <w:rPr>
          <w:rFonts w:eastAsia="Arial" w:cs="Arial"/>
          <w:color w:val="000000" w:themeColor="text1"/>
          <w:lang w:val="de-DE"/>
        </w:rPr>
        <w:t xml:space="preserve">Stromerzeugung </w:t>
      </w:r>
      <w:r w:rsidR="00AB429A" w:rsidRPr="507E20E4">
        <w:rPr>
          <w:rFonts w:eastAsia="Arial" w:cs="Arial"/>
          <w:color w:val="000000" w:themeColor="text1"/>
          <w:lang w:val="de-DE"/>
        </w:rPr>
        <w:t xml:space="preserve">unter hohen Spannungen </w:t>
      </w:r>
      <w:r w:rsidR="00377264" w:rsidRPr="507E20E4">
        <w:rPr>
          <w:rFonts w:eastAsia="Arial" w:cs="Arial"/>
          <w:color w:val="000000" w:themeColor="text1"/>
          <w:lang w:val="de-DE"/>
        </w:rPr>
        <w:t xml:space="preserve">von bis zu 1.100 Volt </w:t>
      </w:r>
      <w:r w:rsidR="00D74BBD" w:rsidRPr="507E20E4">
        <w:rPr>
          <w:rFonts w:eastAsia="Arial" w:cs="Arial"/>
          <w:color w:val="000000" w:themeColor="text1"/>
          <w:lang w:val="de-DE"/>
        </w:rPr>
        <w:t>stehen</w:t>
      </w:r>
      <w:r w:rsidR="00377264" w:rsidRPr="507E20E4">
        <w:rPr>
          <w:rFonts w:eastAsia="Arial" w:cs="Arial"/>
          <w:color w:val="000000" w:themeColor="text1"/>
          <w:lang w:val="de-DE"/>
        </w:rPr>
        <w:t>.</w:t>
      </w:r>
      <w:r w:rsidR="00402236" w:rsidRPr="507E20E4">
        <w:rPr>
          <w:rFonts w:eastAsia="Arial" w:cs="Arial"/>
          <w:color w:val="000000" w:themeColor="text1"/>
          <w:lang w:val="de-DE"/>
        </w:rPr>
        <w:t xml:space="preserve"> D</w:t>
      </w:r>
      <w:r w:rsidR="001A795A" w:rsidRPr="507E20E4">
        <w:rPr>
          <w:rFonts w:eastAsia="Arial" w:cs="Arial"/>
          <w:color w:val="000000" w:themeColor="text1"/>
          <w:lang w:val="de-DE"/>
        </w:rPr>
        <w:t>as gilt insbesonder</w:t>
      </w:r>
      <w:r w:rsidR="1019E303" w:rsidRPr="507E20E4">
        <w:rPr>
          <w:rFonts w:eastAsia="Arial" w:cs="Arial"/>
          <w:color w:val="000000" w:themeColor="text1"/>
          <w:lang w:val="de-DE"/>
        </w:rPr>
        <w:t>e</w:t>
      </w:r>
      <w:r w:rsidR="00D6580E" w:rsidRPr="507E20E4">
        <w:rPr>
          <w:rFonts w:eastAsia="Arial" w:cs="Arial"/>
          <w:color w:val="000000" w:themeColor="text1"/>
          <w:lang w:val="de-DE"/>
        </w:rPr>
        <w:t xml:space="preserve">, wenn </w:t>
      </w:r>
      <w:proofErr w:type="spellStart"/>
      <w:r w:rsidR="00D6580E" w:rsidRPr="507E20E4">
        <w:rPr>
          <w:rFonts w:eastAsia="Arial" w:cs="Arial"/>
          <w:color w:val="000000" w:themeColor="text1"/>
          <w:lang w:val="de-DE"/>
        </w:rPr>
        <w:t>Stringleitungen</w:t>
      </w:r>
      <w:proofErr w:type="spellEnd"/>
      <w:r w:rsidR="00D6580E" w:rsidRPr="507E20E4">
        <w:rPr>
          <w:rFonts w:eastAsia="Arial" w:cs="Arial"/>
          <w:color w:val="000000" w:themeColor="text1"/>
          <w:lang w:val="de-DE"/>
        </w:rPr>
        <w:t xml:space="preserve"> durch die Brandzerstörung freigelegt werden oder die Feuerwehr zur Rettung von Personen Wände durchbrechen muss, in denen </w:t>
      </w:r>
      <w:proofErr w:type="spellStart"/>
      <w:r w:rsidR="00D6580E" w:rsidRPr="507E20E4">
        <w:rPr>
          <w:rFonts w:eastAsia="Arial" w:cs="Arial"/>
          <w:color w:val="000000" w:themeColor="text1"/>
          <w:lang w:val="de-DE"/>
        </w:rPr>
        <w:t>Stringleitungen</w:t>
      </w:r>
      <w:proofErr w:type="spellEnd"/>
      <w:r w:rsidR="00D6580E" w:rsidRPr="507E20E4">
        <w:rPr>
          <w:rFonts w:eastAsia="Arial" w:cs="Arial"/>
          <w:color w:val="000000" w:themeColor="text1"/>
          <w:lang w:val="de-DE"/>
        </w:rPr>
        <w:t xml:space="preserve"> verlegt sind.</w:t>
      </w:r>
    </w:p>
    <w:p w14:paraId="49349935" w14:textId="77777777" w:rsidR="00B70AD4" w:rsidRDefault="00B70AD4" w:rsidP="00384218">
      <w:pPr>
        <w:spacing w:line="360" w:lineRule="auto"/>
        <w:rPr>
          <w:rFonts w:eastAsia="Arial" w:cs="Arial"/>
          <w:iCs/>
          <w:color w:val="000000" w:themeColor="text1"/>
          <w:szCs w:val="22"/>
          <w:lang w:val="de-DE"/>
        </w:rPr>
      </w:pPr>
    </w:p>
    <w:p w14:paraId="1FF361E5" w14:textId="77777777" w:rsidR="001C335B" w:rsidRDefault="001C335B" w:rsidP="00384218">
      <w:pPr>
        <w:spacing w:line="360" w:lineRule="auto"/>
        <w:rPr>
          <w:rFonts w:eastAsia="Arial" w:cs="Arial"/>
          <w:iCs/>
          <w:color w:val="000000" w:themeColor="text1"/>
          <w:szCs w:val="22"/>
          <w:lang w:val="de-DE"/>
        </w:rPr>
      </w:pPr>
    </w:p>
    <w:p w14:paraId="4DB44731" w14:textId="36741FC4" w:rsidR="00B70AD4" w:rsidRDefault="00B70AD4" w:rsidP="00384218">
      <w:pPr>
        <w:spacing w:line="360" w:lineRule="auto"/>
        <w:rPr>
          <w:rFonts w:eastAsia="Arial" w:cs="Arial"/>
          <w:b/>
          <w:iCs/>
          <w:color w:val="000000" w:themeColor="text1"/>
          <w:szCs w:val="22"/>
          <w:lang w:val="de-DE"/>
        </w:rPr>
      </w:pPr>
      <w:r>
        <w:rPr>
          <w:rFonts w:eastAsia="Arial" w:cs="Arial"/>
          <w:b/>
          <w:iCs/>
          <w:color w:val="000000" w:themeColor="text1"/>
          <w:szCs w:val="22"/>
          <w:lang w:val="de-DE"/>
        </w:rPr>
        <w:lastRenderedPageBreak/>
        <w:t>Zuverlässige</w:t>
      </w:r>
      <w:r w:rsidRPr="007D54E5">
        <w:rPr>
          <w:rFonts w:eastAsia="Arial" w:cs="Arial"/>
          <w:b/>
          <w:iCs/>
          <w:color w:val="000000" w:themeColor="text1"/>
          <w:szCs w:val="22"/>
          <w:lang w:val="de-DE"/>
        </w:rPr>
        <w:t xml:space="preserve"> Abschaltung </w:t>
      </w:r>
      <w:r>
        <w:rPr>
          <w:rFonts w:eastAsia="Arial" w:cs="Arial"/>
          <w:b/>
          <w:iCs/>
          <w:color w:val="000000" w:themeColor="text1"/>
          <w:szCs w:val="22"/>
          <w:lang w:val="de-DE"/>
        </w:rPr>
        <w:t>im Brandfall</w:t>
      </w:r>
    </w:p>
    <w:p w14:paraId="64D8FE5A" w14:textId="22A19070" w:rsidR="005137B1" w:rsidRDefault="001C31E3" w:rsidP="507E20E4">
      <w:pPr>
        <w:spacing w:line="360" w:lineRule="auto"/>
        <w:rPr>
          <w:rFonts w:eastAsia="Arial" w:cs="Arial"/>
          <w:color w:val="000000" w:themeColor="text1"/>
          <w:lang w:val="de-DE"/>
        </w:rPr>
      </w:pPr>
      <w:r w:rsidRPr="507E20E4">
        <w:rPr>
          <w:rFonts w:eastAsia="Arial" w:cs="Arial"/>
          <w:color w:val="000000" w:themeColor="text1"/>
          <w:lang w:val="de-DE"/>
        </w:rPr>
        <w:t>Zum Schutz der</w:t>
      </w:r>
      <w:r w:rsidR="00A82EE7" w:rsidRPr="507E20E4">
        <w:rPr>
          <w:rFonts w:eastAsia="Arial" w:cs="Arial"/>
          <w:color w:val="000000" w:themeColor="text1"/>
          <w:lang w:val="de-DE"/>
        </w:rPr>
        <w:t xml:space="preserve"> E</w:t>
      </w:r>
      <w:r w:rsidR="00017CEE" w:rsidRPr="507E20E4">
        <w:rPr>
          <w:rFonts w:eastAsia="Arial" w:cs="Arial"/>
          <w:color w:val="000000" w:themeColor="text1"/>
          <w:lang w:val="de-DE"/>
        </w:rPr>
        <w:t>insatz</w:t>
      </w:r>
      <w:r w:rsidR="00A82EE7" w:rsidRPr="507E20E4">
        <w:rPr>
          <w:rFonts w:eastAsia="Arial" w:cs="Arial"/>
          <w:color w:val="000000" w:themeColor="text1"/>
          <w:lang w:val="de-DE"/>
        </w:rPr>
        <w:t>kräfte</w:t>
      </w:r>
      <w:r w:rsidR="002277A6" w:rsidRPr="507E20E4">
        <w:rPr>
          <w:rFonts w:eastAsia="Arial" w:cs="Arial"/>
          <w:color w:val="000000" w:themeColor="text1"/>
          <w:lang w:val="de-DE"/>
        </w:rPr>
        <w:t xml:space="preserve"> werden inzwischen </w:t>
      </w:r>
      <w:r w:rsidR="003917C9" w:rsidRPr="507E20E4">
        <w:rPr>
          <w:rFonts w:eastAsia="Arial" w:cs="Arial"/>
          <w:color w:val="000000" w:themeColor="text1"/>
          <w:lang w:val="de-DE"/>
        </w:rPr>
        <w:t xml:space="preserve">viele </w:t>
      </w:r>
      <w:r w:rsidR="00684A34" w:rsidRPr="507E20E4">
        <w:rPr>
          <w:rFonts w:eastAsia="Arial" w:cs="Arial"/>
          <w:color w:val="000000" w:themeColor="text1"/>
          <w:lang w:val="de-DE"/>
        </w:rPr>
        <w:t>PV-Analgen auf Gewerbegebäuden mit einem Feuerwehrschalter ausgerüstet.</w:t>
      </w:r>
      <w:r w:rsidR="00B267A3" w:rsidRPr="507E20E4">
        <w:rPr>
          <w:rFonts w:eastAsia="Arial" w:cs="Arial"/>
          <w:color w:val="000000" w:themeColor="text1"/>
          <w:lang w:val="de-DE"/>
        </w:rPr>
        <w:t xml:space="preserve"> </w:t>
      </w:r>
      <w:r w:rsidR="008E2F66" w:rsidRPr="507E20E4">
        <w:rPr>
          <w:rFonts w:eastAsia="Arial" w:cs="Arial"/>
          <w:color w:val="000000" w:themeColor="text1"/>
          <w:lang w:val="de-DE"/>
        </w:rPr>
        <w:t>D</w:t>
      </w:r>
      <w:r w:rsidR="00B267A3" w:rsidRPr="507E20E4">
        <w:rPr>
          <w:rFonts w:eastAsia="Arial" w:cs="Arial"/>
          <w:color w:val="000000" w:themeColor="text1"/>
          <w:lang w:val="de-DE"/>
        </w:rPr>
        <w:t xml:space="preserve">as Elektro- und Verbindungstechnikunternehmen Weidmüller </w:t>
      </w:r>
      <w:r w:rsidR="008E2F66" w:rsidRPr="507E20E4">
        <w:rPr>
          <w:rFonts w:eastAsia="Arial" w:cs="Arial"/>
          <w:color w:val="000000" w:themeColor="text1"/>
          <w:lang w:val="de-DE"/>
        </w:rPr>
        <w:t xml:space="preserve">hat mit dem Feuerwehrschalter PV Next </w:t>
      </w:r>
      <w:r w:rsidR="00D84B7D" w:rsidRPr="507E20E4">
        <w:rPr>
          <w:rFonts w:eastAsia="Arial" w:cs="Arial"/>
          <w:color w:val="000000" w:themeColor="text1"/>
          <w:lang w:val="de-DE"/>
        </w:rPr>
        <w:t xml:space="preserve">eine Lösung </w:t>
      </w:r>
      <w:r w:rsidR="007D4D0A" w:rsidRPr="507E20E4">
        <w:rPr>
          <w:rFonts w:eastAsia="Arial" w:cs="Arial"/>
          <w:color w:val="000000" w:themeColor="text1"/>
          <w:lang w:val="de-DE"/>
        </w:rPr>
        <w:t>für</w:t>
      </w:r>
      <w:r w:rsidR="00CA04F1" w:rsidRPr="507E20E4">
        <w:rPr>
          <w:rFonts w:eastAsia="Arial" w:cs="Arial"/>
          <w:color w:val="000000" w:themeColor="text1"/>
          <w:lang w:val="de-DE"/>
        </w:rPr>
        <w:t xml:space="preserve"> die automatische Abschaltung </w:t>
      </w:r>
      <w:r w:rsidR="005137B1" w:rsidRPr="507E20E4">
        <w:rPr>
          <w:rFonts w:eastAsia="Arial" w:cs="Arial"/>
          <w:color w:val="000000" w:themeColor="text1"/>
          <w:lang w:val="de-DE"/>
        </w:rPr>
        <w:t xml:space="preserve">im Brandfall entwickelt. </w:t>
      </w:r>
      <w:r w:rsidR="00063775" w:rsidRPr="507E20E4">
        <w:rPr>
          <w:rFonts w:eastAsia="Arial" w:cs="Arial"/>
          <w:color w:val="000000" w:themeColor="text1"/>
          <w:lang w:val="de-DE"/>
        </w:rPr>
        <w:t xml:space="preserve">Die kompakte Box ermöglicht es, die DC-Leitungen der PV-Anlage </w:t>
      </w:r>
      <w:r w:rsidR="00B51465" w:rsidRPr="507E20E4">
        <w:rPr>
          <w:rFonts w:eastAsia="Arial" w:cs="Arial"/>
          <w:color w:val="000000" w:themeColor="text1"/>
          <w:lang w:val="de-DE"/>
        </w:rPr>
        <w:t xml:space="preserve">abzuschalten. </w:t>
      </w:r>
      <w:r w:rsidR="007E5AB7" w:rsidRPr="507E20E4">
        <w:rPr>
          <w:rFonts w:eastAsia="Arial" w:cs="Arial"/>
          <w:color w:val="000000" w:themeColor="text1"/>
          <w:lang w:val="de-DE"/>
        </w:rPr>
        <w:t xml:space="preserve">Sie wird </w:t>
      </w:r>
      <w:r w:rsidR="003D553E" w:rsidRPr="507E20E4">
        <w:rPr>
          <w:rFonts w:eastAsia="Arial" w:cs="Arial"/>
          <w:color w:val="000000" w:themeColor="text1"/>
          <w:lang w:val="de-DE"/>
        </w:rPr>
        <w:t xml:space="preserve">spätestens </w:t>
      </w:r>
      <w:r w:rsidR="00DB3906" w:rsidRPr="507E20E4">
        <w:rPr>
          <w:rFonts w:eastAsia="Arial" w:cs="Arial"/>
          <w:color w:val="000000" w:themeColor="text1"/>
          <w:lang w:val="de-DE"/>
        </w:rPr>
        <w:t xml:space="preserve">am </w:t>
      </w:r>
      <w:r w:rsidR="00571A41" w:rsidRPr="507E20E4">
        <w:rPr>
          <w:rFonts w:eastAsia="Arial" w:cs="Arial"/>
          <w:color w:val="000000" w:themeColor="text1"/>
          <w:lang w:val="de-DE"/>
        </w:rPr>
        <w:t>E</w:t>
      </w:r>
      <w:r w:rsidR="00E909B8" w:rsidRPr="507E20E4">
        <w:rPr>
          <w:rFonts w:eastAsia="Arial" w:cs="Arial"/>
          <w:color w:val="000000" w:themeColor="text1"/>
          <w:lang w:val="de-DE"/>
        </w:rPr>
        <w:t>i</w:t>
      </w:r>
      <w:r w:rsidR="00DB3906" w:rsidRPr="507E20E4">
        <w:rPr>
          <w:rFonts w:eastAsia="Arial" w:cs="Arial"/>
          <w:color w:val="000000" w:themeColor="text1"/>
          <w:lang w:val="de-DE"/>
        </w:rPr>
        <w:t xml:space="preserve">ntrittspunkt der Leitungen in das Gebäude oder vor dem zu schützenden Bereich installiert. </w:t>
      </w:r>
      <w:r w:rsidR="0095171C" w:rsidRPr="507E20E4">
        <w:rPr>
          <w:rFonts w:eastAsia="Arial" w:cs="Arial"/>
          <w:color w:val="000000" w:themeColor="text1"/>
          <w:lang w:val="de-DE"/>
        </w:rPr>
        <w:t xml:space="preserve">Bei der Aktivierung des Feuerwehrschalters schaltet er die </w:t>
      </w:r>
      <w:proofErr w:type="spellStart"/>
      <w:r w:rsidR="00A1076F" w:rsidRPr="507E20E4">
        <w:rPr>
          <w:rFonts w:eastAsia="Arial" w:cs="Arial"/>
          <w:color w:val="000000" w:themeColor="text1"/>
          <w:lang w:val="de-DE"/>
        </w:rPr>
        <w:t>Stringleitungen</w:t>
      </w:r>
      <w:proofErr w:type="spellEnd"/>
      <w:r w:rsidR="00A1076F" w:rsidRPr="507E20E4">
        <w:rPr>
          <w:rFonts w:eastAsia="Arial" w:cs="Arial"/>
          <w:color w:val="000000" w:themeColor="text1"/>
          <w:lang w:val="de-DE"/>
        </w:rPr>
        <w:t xml:space="preserve"> im Gebäude automatisch </w:t>
      </w:r>
      <w:r w:rsidR="002844F5" w:rsidRPr="507E20E4">
        <w:rPr>
          <w:rFonts w:eastAsia="Arial" w:cs="Arial"/>
          <w:color w:val="000000" w:themeColor="text1"/>
          <w:lang w:val="de-DE"/>
        </w:rPr>
        <w:t>über einen Lasttrennsc</w:t>
      </w:r>
      <w:r w:rsidR="00486A1D" w:rsidRPr="507E20E4">
        <w:rPr>
          <w:rFonts w:eastAsia="Arial" w:cs="Arial"/>
          <w:color w:val="000000" w:themeColor="text1"/>
          <w:lang w:val="de-DE"/>
        </w:rPr>
        <w:t>ha</w:t>
      </w:r>
      <w:r w:rsidR="002844F5" w:rsidRPr="507E20E4">
        <w:rPr>
          <w:rFonts w:eastAsia="Arial" w:cs="Arial"/>
          <w:color w:val="000000" w:themeColor="text1"/>
          <w:lang w:val="de-DE"/>
        </w:rPr>
        <w:t>lter spannungs</w:t>
      </w:r>
      <w:r w:rsidR="00A1076F" w:rsidRPr="507E20E4">
        <w:rPr>
          <w:rFonts w:eastAsia="Arial" w:cs="Arial"/>
          <w:color w:val="000000" w:themeColor="text1"/>
          <w:lang w:val="de-DE"/>
        </w:rPr>
        <w:t>frei</w:t>
      </w:r>
      <w:r w:rsidR="002844F5" w:rsidRPr="507E20E4">
        <w:rPr>
          <w:rFonts w:eastAsia="Arial" w:cs="Arial"/>
          <w:color w:val="000000" w:themeColor="text1"/>
          <w:lang w:val="de-DE"/>
        </w:rPr>
        <w:t>.</w:t>
      </w:r>
      <w:r w:rsidR="00A1076F" w:rsidRPr="507E20E4">
        <w:rPr>
          <w:rFonts w:eastAsia="Arial" w:cs="Arial"/>
          <w:color w:val="000000" w:themeColor="text1"/>
          <w:lang w:val="de-DE"/>
        </w:rPr>
        <w:t xml:space="preserve"> </w:t>
      </w:r>
      <w:r w:rsidR="00EE146C" w:rsidRPr="507E20E4">
        <w:rPr>
          <w:rFonts w:eastAsia="Arial" w:cs="Arial"/>
          <w:color w:val="000000" w:themeColor="text1"/>
          <w:lang w:val="de-DE"/>
        </w:rPr>
        <w:t xml:space="preserve">So kann die Feuerwehr sicherer arbeiten. </w:t>
      </w:r>
      <w:r w:rsidR="00C056F7" w:rsidRPr="507E20E4">
        <w:rPr>
          <w:rFonts w:eastAsia="Arial" w:cs="Arial"/>
          <w:color w:val="000000" w:themeColor="text1"/>
          <w:lang w:val="de-DE"/>
        </w:rPr>
        <w:t xml:space="preserve">„Der Schalter reagiert automatisch </w:t>
      </w:r>
      <w:r w:rsidR="00F53889" w:rsidRPr="507E20E4">
        <w:rPr>
          <w:rFonts w:eastAsia="Arial" w:cs="Arial"/>
          <w:color w:val="000000" w:themeColor="text1"/>
          <w:lang w:val="de-DE"/>
        </w:rPr>
        <w:t>auf die anliegende AC-Spannung</w:t>
      </w:r>
      <w:r w:rsidR="00F603FB" w:rsidRPr="507E20E4">
        <w:rPr>
          <w:rFonts w:eastAsia="Arial" w:cs="Arial"/>
          <w:color w:val="000000" w:themeColor="text1"/>
          <w:lang w:val="de-DE"/>
        </w:rPr>
        <w:t xml:space="preserve">“, erläutert Pascal Niggemann, Head </w:t>
      </w:r>
      <w:proofErr w:type="spellStart"/>
      <w:r w:rsidR="00F603FB" w:rsidRPr="507E20E4">
        <w:rPr>
          <w:rFonts w:eastAsia="Arial" w:cs="Arial"/>
          <w:color w:val="000000" w:themeColor="text1"/>
          <w:lang w:val="de-DE"/>
        </w:rPr>
        <w:t>of</w:t>
      </w:r>
      <w:proofErr w:type="spellEnd"/>
      <w:r w:rsidR="00F603FB" w:rsidRPr="507E20E4">
        <w:rPr>
          <w:rFonts w:eastAsia="Arial" w:cs="Arial"/>
          <w:color w:val="000000" w:themeColor="text1"/>
          <w:lang w:val="de-DE"/>
        </w:rPr>
        <w:t xml:space="preserve"> PV Systems Home &amp; Business bei Weidmüller, die Funktion und ergänzt:</w:t>
      </w:r>
      <w:r w:rsidR="00B87F12" w:rsidRPr="507E20E4">
        <w:rPr>
          <w:rFonts w:eastAsia="Arial" w:cs="Arial"/>
          <w:color w:val="000000" w:themeColor="text1"/>
          <w:lang w:val="de-DE"/>
        </w:rPr>
        <w:t xml:space="preserve"> „Geht die Spannung auf null, weil die Feuer</w:t>
      </w:r>
      <w:r w:rsidR="00100FCC" w:rsidRPr="507E20E4">
        <w:rPr>
          <w:rFonts w:eastAsia="Arial" w:cs="Arial"/>
          <w:color w:val="000000" w:themeColor="text1"/>
          <w:lang w:val="de-DE"/>
        </w:rPr>
        <w:t xml:space="preserve">wehr den Notschalter bestätigt, schaltet die Box </w:t>
      </w:r>
      <w:r w:rsidR="001374EA" w:rsidRPr="507E20E4">
        <w:rPr>
          <w:rFonts w:eastAsia="Arial" w:cs="Arial"/>
          <w:color w:val="000000" w:themeColor="text1"/>
          <w:lang w:val="de-DE"/>
        </w:rPr>
        <w:t>innerhalb einer Sekunde ab. Ist die Wechselstromversorgung allerdings nur wegen eines Stromausfalls gestört, schaltet sich die Box automatisch wieder ein, sobald erneut 230 Volt anliegen.“</w:t>
      </w:r>
    </w:p>
    <w:p w14:paraId="45D339D2" w14:textId="5288CACD" w:rsidR="007D54E5" w:rsidRPr="007D54E5" w:rsidRDefault="007D4D0A" w:rsidP="00384218">
      <w:pPr>
        <w:spacing w:line="360" w:lineRule="auto"/>
        <w:rPr>
          <w:rFonts w:eastAsia="Arial" w:cs="Arial"/>
          <w:iCs/>
          <w:color w:val="000000" w:themeColor="text1"/>
          <w:szCs w:val="22"/>
          <w:lang w:val="de-DE"/>
        </w:rPr>
      </w:pPr>
      <w:r>
        <w:rPr>
          <w:rFonts w:eastAsia="Arial" w:cs="Arial"/>
          <w:iCs/>
          <w:color w:val="000000" w:themeColor="text1"/>
          <w:szCs w:val="22"/>
          <w:lang w:val="de-DE"/>
        </w:rPr>
        <w:t xml:space="preserve"> </w:t>
      </w:r>
    </w:p>
    <w:p w14:paraId="70255C69" w14:textId="6A7F8198" w:rsidR="007D54E5" w:rsidRPr="007D54E5" w:rsidRDefault="00F90A6C" w:rsidP="00384218">
      <w:pPr>
        <w:spacing w:line="360" w:lineRule="auto"/>
        <w:rPr>
          <w:rFonts w:eastAsia="Arial" w:cs="Arial"/>
          <w:b/>
          <w:iCs/>
          <w:color w:val="000000" w:themeColor="text1"/>
          <w:szCs w:val="22"/>
          <w:lang w:val="de-DE"/>
        </w:rPr>
      </w:pPr>
      <w:r>
        <w:rPr>
          <w:rFonts w:eastAsia="Arial" w:cs="Arial"/>
          <w:b/>
          <w:iCs/>
          <w:color w:val="000000" w:themeColor="text1"/>
          <w:szCs w:val="22"/>
          <w:lang w:val="de-DE"/>
        </w:rPr>
        <w:t>Hohe Flexibilität</w:t>
      </w:r>
      <w:r w:rsidR="00B02EA5">
        <w:rPr>
          <w:rFonts w:eastAsia="Arial" w:cs="Arial"/>
          <w:b/>
          <w:iCs/>
          <w:color w:val="000000" w:themeColor="text1"/>
          <w:szCs w:val="22"/>
          <w:lang w:val="de-DE"/>
        </w:rPr>
        <w:t xml:space="preserve"> bei </w:t>
      </w:r>
      <w:r w:rsidR="006A2E36">
        <w:rPr>
          <w:rFonts w:eastAsia="Arial" w:cs="Arial"/>
          <w:b/>
          <w:iCs/>
          <w:color w:val="000000" w:themeColor="text1"/>
          <w:szCs w:val="22"/>
          <w:lang w:val="de-DE"/>
        </w:rPr>
        <w:t>Integration und Installation</w:t>
      </w:r>
    </w:p>
    <w:p w14:paraId="7BE23076" w14:textId="573564B6" w:rsidR="007D54E5" w:rsidRPr="007D54E5" w:rsidRDefault="00651244" w:rsidP="507E20E4">
      <w:pPr>
        <w:spacing w:line="360" w:lineRule="auto"/>
        <w:rPr>
          <w:rFonts w:eastAsia="Arial" w:cs="Arial"/>
          <w:color w:val="000000" w:themeColor="text1"/>
          <w:lang w:val="de-DE"/>
        </w:rPr>
      </w:pPr>
      <w:r w:rsidRPr="507E20E4">
        <w:rPr>
          <w:rFonts w:eastAsia="Arial" w:cs="Arial"/>
          <w:color w:val="000000" w:themeColor="text1"/>
          <w:lang w:val="de-DE"/>
        </w:rPr>
        <w:t xml:space="preserve">Je nach Anforderung und Einsatzgebiet </w:t>
      </w:r>
      <w:r w:rsidR="00564FEF" w:rsidRPr="507E20E4">
        <w:rPr>
          <w:rFonts w:eastAsia="Arial" w:cs="Arial"/>
          <w:color w:val="000000" w:themeColor="text1"/>
          <w:lang w:val="de-DE"/>
        </w:rPr>
        <w:t xml:space="preserve">kann festgelegt werden, </w:t>
      </w:r>
      <w:r w:rsidR="007D54E5" w:rsidRPr="507E20E4">
        <w:rPr>
          <w:rFonts w:eastAsia="Arial" w:cs="Arial"/>
          <w:color w:val="000000" w:themeColor="text1"/>
          <w:lang w:val="de-DE"/>
        </w:rPr>
        <w:t xml:space="preserve">welche technischen Eigenschaften </w:t>
      </w:r>
      <w:r w:rsidR="00D14AA3" w:rsidRPr="507E20E4">
        <w:rPr>
          <w:rFonts w:eastAsia="Arial" w:cs="Arial"/>
          <w:color w:val="000000" w:themeColor="text1"/>
          <w:lang w:val="de-DE"/>
        </w:rPr>
        <w:t xml:space="preserve">der Feuerwehrschalter </w:t>
      </w:r>
      <w:r w:rsidR="003D2187" w:rsidRPr="507E20E4">
        <w:rPr>
          <w:rFonts w:eastAsia="Arial" w:cs="Arial"/>
          <w:color w:val="000000" w:themeColor="text1"/>
          <w:lang w:val="de-DE"/>
        </w:rPr>
        <w:t>besitz</w:t>
      </w:r>
      <w:r w:rsidR="0006288A" w:rsidRPr="507E20E4">
        <w:rPr>
          <w:rFonts w:eastAsia="Arial" w:cs="Arial"/>
          <w:color w:val="000000" w:themeColor="text1"/>
          <w:lang w:val="de-DE"/>
        </w:rPr>
        <w:t>t</w:t>
      </w:r>
      <w:r w:rsidR="00D14AA3" w:rsidRPr="507E20E4">
        <w:rPr>
          <w:rFonts w:eastAsia="Arial" w:cs="Arial"/>
          <w:color w:val="000000" w:themeColor="text1"/>
          <w:lang w:val="de-DE"/>
        </w:rPr>
        <w:t xml:space="preserve"> und wie er in das Gebäude integriert wir</w:t>
      </w:r>
      <w:r w:rsidR="00BD1CCA" w:rsidRPr="507E20E4">
        <w:rPr>
          <w:rFonts w:eastAsia="Arial" w:cs="Arial"/>
          <w:color w:val="000000" w:themeColor="text1"/>
          <w:lang w:val="de-DE"/>
        </w:rPr>
        <w:t>d</w:t>
      </w:r>
      <w:r w:rsidR="00D14AA3" w:rsidRPr="507E20E4">
        <w:rPr>
          <w:rFonts w:eastAsia="Arial" w:cs="Arial"/>
          <w:color w:val="000000" w:themeColor="text1"/>
          <w:lang w:val="de-DE"/>
        </w:rPr>
        <w:t xml:space="preserve">. </w:t>
      </w:r>
      <w:r w:rsidR="007D54E5" w:rsidRPr="507E20E4">
        <w:rPr>
          <w:rFonts w:eastAsia="Arial" w:cs="Arial"/>
          <w:color w:val="000000" w:themeColor="text1"/>
          <w:lang w:val="de-DE"/>
        </w:rPr>
        <w:t>„In der Regel werden die Anforderungen gemeinsam mit der zuständigen Feuerwehr festgelegt und genau dokumentiert, beispielsweise bei der Erarbeitung von Notfallplänen“, erläutert Pascal Niggemann das Vorgehen und fährt fort: „Schließlich müssen die Einsatzkräfte im Notfall wissen, dass es einen Feuerwehrschalter gibt</w:t>
      </w:r>
      <w:r w:rsidR="003D2187" w:rsidRPr="507E20E4">
        <w:rPr>
          <w:rFonts w:eastAsia="Arial" w:cs="Arial"/>
          <w:color w:val="000000" w:themeColor="text1"/>
          <w:lang w:val="de-DE"/>
        </w:rPr>
        <w:t xml:space="preserve">. </w:t>
      </w:r>
      <w:r w:rsidR="007D54E5" w:rsidRPr="507E20E4">
        <w:rPr>
          <w:rFonts w:eastAsia="Arial" w:cs="Arial"/>
          <w:color w:val="000000" w:themeColor="text1"/>
          <w:lang w:val="de-DE"/>
        </w:rPr>
        <w:t xml:space="preserve">Auf Wunsch ist auch die Integration in eine Brandmeldeanlage möglich. Der modulare Aufbau von PV Next lässt für die Installation alle möglichen Freiheiten.“ </w:t>
      </w:r>
    </w:p>
    <w:p w14:paraId="2F6A1D33" w14:textId="77777777" w:rsidR="007D54E5" w:rsidRDefault="007D54E5" w:rsidP="00384218">
      <w:pPr>
        <w:spacing w:line="360" w:lineRule="auto"/>
        <w:rPr>
          <w:rFonts w:eastAsia="Arial" w:cs="Arial"/>
          <w:iCs/>
          <w:color w:val="000000" w:themeColor="text1"/>
          <w:szCs w:val="22"/>
          <w:lang w:val="de-DE"/>
        </w:rPr>
      </w:pPr>
    </w:p>
    <w:p w14:paraId="72E6F2ED" w14:textId="4F9CBB0D" w:rsidR="00BB56BB" w:rsidRPr="003D2187" w:rsidRDefault="00BB56BB" w:rsidP="00384218">
      <w:pPr>
        <w:spacing w:line="360" w:lineRule="auto"/>
        <w:rPr>
          <w:rFonts w:cs="Arial"/>
          <w:b/>
          <w:bCs/>
          <w:lang w:val="de-DE"/>
        </w:rPr>
      </w:pPr>
      <w:r w:rsidRPr="003D2187">
        <w:rPr>
          <w:rFonts w:cs="Arial"/>
          <w:b/>
          <w:bCs/>
          <w:lang w:val="de-DE"/>
        </w:rPr>
        <w:t>Einfach installiert – doppelt sicher</w:t>
      </w:r>
    </w:p>
    <w:p w14:paraId="2974E5AA" w14:textId="5B74D5A2" w:rsidR="007D54E5" w:rsidRDefault="007D54E5" w:rsidP="00384218">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Die Installation eines Feuerwehrschalters wird zwar von verschiedenen Stellen empfohlen, ist aber seitens des Gesetzgebers nicht vorgeschrieben. Anders sieht das beim Blitz- und Überspannungsschutz aus. Er ist spätestens seit 2019 in allen neuen Gebäuden Pflicht</w:t>
      </w:r>
      <w:r w:rsidR="00121855">
        <w:rPr>
          <w:rFonts w:eastAsia="Arial" w:cs="Arial"/>
          <w:iCs/>
          <w:color w:val="000000" w:themeColor="text1"/>
          <w:szCs w:val="22"/>
          <w:lang w:val="de-DE"/>
        </w:rPr>
        <w:t>.</w:t>
      </w:r>
      <w:r w:rsidRPr="007D54E5">
        <w:rPr>
          <w:rFonts w:eastAsia="Arial" w:cs="Arial"/>
          <w:iCs/>
          <w:color w:val="000000" w:themeColor="text1"/>
          <w:szCs w:val="22"/>
          <w:lang w:val="de-DE"/>
        </w:rPr>
        <w:t xml:space="preserve"> </w:t>
      </w:r>
      <w:r w:rsidR="00A72C98">
        <w:rPr>
          <w:rFonts w:eastAsia="Arial" w:cs="Arial"/>
          <w:iCs/>
          <w:color w:val="000000" w:themeColor="text1"/>
          <w:szCs w:val="22"/>
          <w:lang w:val="de-DE"/>
        </w:rPr>
        <w:t>„</w:t>
      </w:r>
      <w:r w:rsidR="003D2187">
        <w:rPr>
          <w:rFonts w:eastAsia="Arial" w:cs="Arial"/>
          <w:iCs/>
          <w:color w:val="000000" w:themeColor="text1"/>
          <w:szCs w:val="22"/>
          <w:lang w:val="de-DE"/>
        </w:rPr>
        <w:t>Un</w:t>
      </w:r>
      <w:r w:rsidR="0062716F">
        <w:rPr>
          <w:rFonts w:eastAsia="Arial" w:cs="Arial"/>
          <w:iCs/>
          <w:color w:val="000000" w:themeColor="text1"/>
          <w:szCs w:val="22"/>
          <w:lang w:val="de-DE"/>
        </w:rPr>
        <w:t xml:space="preserve">sere Kunden </w:t>
      </w:r>
      <w:r w:rsidR="003D2187">
        <w:rPr>
          <w:rFonts w:eastAsia="Arial" w:cs="Arial"/>
          <w:iCs/>
          <w:color w:val="000000" w:themeColor="text1"/>
          <w:szCs w:val="22"/>
          <w:lang w:val="de-DE"/>
        </w:rPr>
        <w:t xml:space="preserve">fragten </w:t>
      </w:r>
      <w:r w:rsidR="0051422F">
        <w:rPr>
          <w:rFonts w:eastAsia="Arial" w:cs="Arial"/>
          <w:iCs/>
          <w:color w:val="000000" w:themeColor="text1"/>
          <w:szCs w:val="22"/>
          <w:lang w:val="de-DE"/>
        </w:rPr>
        <w:t xml:space="preserve">vermehrt </w:t>
      </w:r>
      <w:r w:rsidR="0062716F">
        <w:rPr>
          <w:rFonts w:eastAsia="Arial" w:cs="Arial"/>
          <w:iCs/>
          <w:color w:val="000000" w:themeColor="text1"/>
          <w:szCs w:val="22"/>
          <w:lang w:val="de-DE"/>
        </w:rPr>
        <w:lastRenderedPageBreak/>
        <w:t>nach einem Produkt</w:t>
      </w:r>
      <w:r w:rsidR="009E33FA">
        <w:rPr>
          <w:rFonts w:eastAsia="Arial" w:cs="Arial"/>
          <w:iCs/>
          <w:color w:val="000000" w:themeColor="text1"/>
          <w:szCs w:val="22"/>
          <w:lang w:val="de-DE"/>
        </w:rPr>
        <w:t xml:space="preserve">, das </w:t>
      </w:r>
      <w:r w:rsidR="008F44A7">
        <w:rPr>
          <w:rFonts w:eastAsia="Arial" w:cs="Arial"/>
          <w:iCs/>
          <w:color w:val="000000" w:themeColor="text1"/>
          <w:szCs w:val="22"/>
          <w:lang w:val="de-DE"/>
        </w:rPr>
        <w:t>beide Funktionen verein</w:t>
      </w:r>
      <w:r w:rsidR="0051422F">
        <w:rPr>
          <w:rFonts w:eastAsia="Arial" w:cs="Arial"/>
          <w:iCs/>
          <w:color w:val="000000" w:themeColor="text1"/>
          <w:szCs w:val="22"/>
          <w:lang w:val="de-DE"/>
        </w:rPr>
        <w:t>t.</w:t>
      </w:r>
      <w:r w:rsidR="00AA0B9F">
        <w:rPr>
          <w:rFonts w:eastAsia="Arial" w:cs="Arial"/>
          <w:iCs/>
          <w:color w:val="000000" w:themeColor="text1"/>
          <w:szCs w:val="22"/>
          <w:lang w:val="de-DE"/>
        </w:rPr>
        <w:t xml:space="preserve"> </w:t>
      </w:r>
      <w:r w:rsidR="00055BAA">
        <w:rPr>
          <w:rFonts w:eastAsia="Arial" w:cs="Arial"/>
          <w:iCs/>
          <w:color w:val="000000" w:themeColor="text1"/>
          <w:szCs w:val="22"/>
          <w:lang w:val="de-DE"/>
        </w:rPr>
        <w:t xml:space="preserve">Diesem Bedarf kamen wir nach und entwickelten verschiedene </w:t>
      </w:r>
      <w:r w:rsidR="00F5426D">
        <w:rPr>
          <w:rFonts w:eastAsia="Arial" w:cs="Arial"/>
          <w:iCs/>
          <w:color w:val="000000" w:themeColor="text1"/>
          <w:szCs w:val="22"/>
          <w:lang w:val="de-DE"/>
        </w:rPr>
        <w:t xml:space="preserve">Varianten unseres Feuerwehrschalters – darunter auch mit </w:t>
      </w:r>
      <w:r w:rsidR="00903253">
        <w:rPr>
          <w:rFonts w:eastAsia="Arial" w:cs="Arial"/>
          <w:iCs/>
          <w:color w:val="000000" w:themeColor="text1"/>
          <w:szCs w:val="22"/>
          <w:lang w:val="de-DE"/>
        </w:rPr>
        <w:t>integriertem Blitz- und Überspannungsschutz</w:t>
      </w:r>
      <w:r w:rsidR="00055BAA">
        <w:rPr>
          <w:rFonts w:eastAsia="Arial" w:cs="Arial"/>
          <w:iCs/>
          <w:color w:val="000000" w:themeColor="text1"/>
          <w:szCs w:val="22"/>
          <w:lang w:val="de-DE"/>
        </w:rPr>
        <w:t xml:space="preserve">“, </w:t>
      </w:r>
      <w:r w:rsidR="00B94B25">
        <w:rPr>
          <w:rFonts w:eastAsia="Arial" w:cs="Arial"/>
          <w:iCs/>
          <w:color w:val="000000" w:themeColor="text1"/>
          <w:szCs w:val="22"/>
          <w:lang w:val="de-DE"/>
        </w:rPr>
        <w:t>sagt</w:t>
      </w:r>
      <w:r w:rsidR="0099417C">
        <w:rPr>
          <w:rFonts w:eastAsia="Arial" w:cs="Arial"/>
          <w:iCs/>
          <w:color w:val="000000" w:themeColor="text1"/>
          <w:szCs w:val="22"/>
          <w:lang w:val="de-DE"/>
        </w:rPr>
        <w:t xml:space="preserve"> der </w:t>
      </w:r>
      <w:r w:rsidR="0099417C" w:rsidRPr="007D54E5">
        <w:rPr>
          <w:rFonts w:eastAsia="Arial" w:cs="Arial"/>
          <w:iCs/>
          <w:color w:val="000000" w:themeColor="text1"/>
          <w:szCs w:val="22"/>
          <w:lang w:val="de-DE"/>
        </w:rPr>
        <w:t xml:space="preserve">Head </w:t>
      </w:r>
      <w:proofErr w:type="spellStart"/>
      <w:r w:rsidR="0099417C" w:rsidRPr="007D54E5">
        <w:rPr>
          <w:rFonts w:eastAsia="Arial" w:cs="Arial"/>
          <w:iCs/>
          <w:color w:val="000000" w:themeColor="text1"/>
          <w:szCs w:val="22"/>
          <w:lang w:val="de-DE"/>
        </w:rPr>
        <w:t>of</w:t>
      </w:r>
      <w:proofErr w:type="spellEnd"/>
      <w:r w:rsidR="0099417C" w:rsidRPr="007D54E5">
        <w:rPr>
          <w:rFonts w:eastAsia="Arial" w:cs="Arial"/>
          <w:iCs/>
          <w:color w:val="000000" w:themeColor="text1"/>
          <w:szCs w:val="22"/>
          <w:lang w:val="de-DE"/>
        </w:rPr>
        <w:t xml:space="preserve"> PV</w:t>
      </w:r>
      <w:r w:rsidR="0099417C">
        <w:rPr>
          <w:rFonts w:eastAsia="Arial" w:cs="Arial"/>
          <w:iCs/>
          <w:color w:val="000000" w:themeColor="text1"/>
          <w:szCs w:val="22"/>
          <w:lang w:val="de-DE"/>
        </w:rPr>
        <w:t xml:space="preserve"> </w:t>
      </w:r>
      <w:r w:rsidR="0099417C" w:rsidRPr="007D54E5">
        <w:rPr>
          <w:rFonts w:eastAsia="Arial" w:cs="Arial"/>
          <w:iCs/>
          <w:color w:val="000000" w:themeColor="text1"/>
          <w:szCs w:val="22"/>
          <w:lang w:val="de-DE"/>
        </w:rPr>
        <w:t>Systems Home &amp; Business</w:t>
      </w:r>
      <w:r w:rsidR="0099417C">
        <w:rPr>
          <w:rFonts w:eastAsia="Arial" w:cs="Arial"/>
          <w:iCs/>
          <w:color w:val="000000" w:themeColor="text1"/>
          <w:szCs w:val="22"/>
          <w:lang w:val="de-DE"/>
        </w:rPr>
        <w:t xml:space="preserve">. </w:t>
      </w:r>
      <w:r w:rsidR="00E1793A">
        <w:rPr>
          <w:rFonts w:eastAsia="Arial" w:cs="Arial"/>
          <w:iCs/>
          <w:color w:val="000000" w:themeColor="text1"/>
          <w:szCs w:val="22"/>
          <w:lang w:val="de-DE"/>
        </w:rPr>
        <w:t>B</w:t>
      </w:r>
      <w:r w:rsidRPr="007D54E5">
        <w:rPr>
          <w:rFonts w:eastAsia="Arial" w:cs="Arial"/>
          <w:iCs/>
          <w:color w:val="000000" w:themeColor="text1"/>
          <w:szCs w:val="22"/>
          <w:lang w:val="de-DE"/>
        </w:rPr>
        <w:t>eide Funktionen</w:t>
      </w:r>
      <w:r w:rsidR="00E1793A">
        <w:rPr>
          <w:rFonts w:eastAsia="Arial" w:cs="Arial"/>
          <w:iCs/>
          <w:color w:val="000000" w:themeColor="text1"/>
          <w:szCs w:val="22"/>
          <w:lang w:val="de-DE"/>
        </w:rPr>
        <w:t xml:space="preserve"> sind</w:t>
      </w:r>
      <w:r w:rsidRPr="007D54E5">
        <w:rPr>
          <w:rFonts w:eastAsia="Arial" w:cs="Arial"/>
          <w:iCs/>
          <w:color w:val="000000" w:themeColor="text1"/>
          <w:szCs w:val="22"/>
          <w:lang w:val="de-DE"/>
        </w:rPr>
        <w:t xml:space="preserve"> platz- und kostensparend in einem einzigen kompakten Gehäuse vereint. </w:t>
      </w:r>
      <w:r w:rsidR="003B429B">
        <w:rPr>
          <w:rFonts w:eastAsia="Arial" w:cs="Arial"/>
          <w:iCs/>
          <w:color w:val="000000" w:themeColor="text1"/>
          <w:szCs w:val="22"/>
          <w:lang w:val="de-DE"/>
        </w:rPr>
        <w:t>„</w:t>
      </w:r>
      <w:r w:rsidR="00AF2181">
        <w:rPr>
          <w:rFonts w:eastAsia="Arial" w:cs="Arial"/>
          <w:iCs/>
          <w:color w:val="000000" w:themeColor="text1"/>
          <w:szCs w:val="22"/>
          <w:lang w:val="de-DE"/>
        </w:rPr>
        <w:t xml:space="preserve">Die </w:t>
      </w:r>
      <w:r w:rsidR="00C76ACC">
        <w:rPr>
          <w:rFonts w:eastAsia="Arial" w:cs="Arial"/>
          <w:iCs/>
          <w:color w:val="000000" w:themeColor="text1"/>
          <w:szCs w:val="22"/>
          <w:lang w:val="de-DE"/>
        </w:rPr>
        <w:t>kombinierte Lösung</w:t>
      </w:r>
      <w:r w:rsidR="007D666D">
        <w:rPr>
          <w:rFonts w:eastAsia="Arial" w:cs="Arial"/>
          <w:iCs/>
          <w:color w:val="000000" w:themeColor="text1"/>
          <w:szCs w:val="22"/>
          <w:lang w:val="de-DE"/>
        </w:rPr>
        <w:t xml:space="preserve"> bietet einen erheblichen Zeitvorteil: </w:t>
      </w:r>
      <w:r w:rsidR="00C76ACC">
        <w:rPr>
          <w:rFonts w:eastAsia="Arial" w:cs="Arial"/>
          <w:iCs/>
          <w:color w:val="000000" w:themeColor="text1"/>
          <w:szCs w:val="22"/>
          <w:lang w:val="de-DE"/>
        </w:rPr>
        <w:t xml:space="preserve"> </w:t>
      </w:r>
      <w:r w:rsidR="007D666D">
        <w:rPr>
          <w:rFonts w:eastAsia="Arial" w:cs="Arial"/>
          <w:iCs/>
          <w:color w:val="000000" w:themeColor="text1"/>
          <w:szCs w:val="22"/>
          <w:lang w:val="de-DE"/>
        </w:rPr>
        <w:t xml:space="preserve">Die </w:t>
      </w:r>
      <w:r w:rsidR="00FE71C0" w:rsidRPr="003D2187">
        <w:rPr>
          <w:rFonts w:eastAsia="Arial" w:cs="Arial"/>
          <w:iCs/>
          <w:color w:val="000000" w:themeColor="text1"/>
          <w:szCs w:val="22"/>
          <w:lang w:val="de-DE"/>
        </w:rPr>
        <w:t xml:space="preserve">Strings </w:t>
      </w:r>
      <w:r w:rsidR="007D666D" w:rsidRPr="003D2187">
        <w:rPr>
          <w:rFonts w:eastAsia="Arial" w:cs="Arial"/>
          <w:iCs/>
          <w:color w:val="000000" w:themeColor="text1"/>
          <w:szCs w:val="22"/>
          <w:lang w:val="de-DE"/>
        </w:rPr>
        <w:t xml:space="preserve">müssen </w:t>
      </w:r>
      <w:r w:rsidR="00FE71C0" w:rsidRPr="003D2187">
        <w:rPr>
          <w:rFonts w:eastAsia="Arial" w:cs="Arial"/>
          <w:iCs/>
          <w:color w:val="000000" w:themeColor="text1"/>
          <w:szCs w:val="22"/>
          <w:lang w:val="de-DE"/>
        </w:rPr>
        <w:t>nur einmal angeschlossen</w:t>
      </w:r>
      <w:r w:rsidRPr="003D2187">
        <w:rPr>
          <w:rFonts w:eastAsia="Arial" w:cs="Arial"/>
          <w:iCs/>
          <w:color w:val="000000" w:themeColor="text1"/>
          <w:szCs w:val="22"/>
          <w:lang w:val="de-DE"/>
        </w:rPr>
        <w:t xml:space="preserve"> </w:t>
      </w:r>
      <w:r w:rsidR="00FE71C0" w:rsidRPr="003D2187">
        <w:rPr>
          <w:rFonts w:eastAsia="Arial" w:cs="Arial"/>
          <w:iCs/>
          <w:color w:val="000000" w:themeColor="text1"/>
          <w:szCs w:val="22"/>
          <w:lang w:val="de-DE"/>
        </w:rPr>
        <w:t>und das Gehäuse nur einmal angeschraubt werden</w:t>
      </w:r>
      <w:r w:rsidR="004F6480" w:rsidRPr="003D2187">
        <w:rPr>
          <w:rFonts w:eastAsia="Arial" w:cs="Arial"/>
          <w:iCs/>
          <w:color w:val="000000" w:themeColor="text1"/>
          <w:szCs w:val="22"/>
          <w:lang w:val="de-DE"/>
        </w:rPr>
        <w:t xml:space="preserve">“, </w:t>
      </w:r>
      <w:r w:rsidR="00A16171" w:rsidRPr="003D2187">
        <w:rPr>
          <w:rFonts w:eastAsia="Arial" w:cs="Arial"/>
          <w:iCs/>
          <w:color w:val="000000" w:themeColor="text1"/>
          <w:szCs w:val="22"/>
          <w:lang w:val="de-DE"/>
        </w:rPr>
        <w:t xml:space="preserve">erläutert </w:t>
      </w:r>
      <w:r w:rsidR="00E84067" w:rsidRPr="003D2187">
        <w:rPr>
          <w:rFonts w:eastAsia="Arial" w:cs="Arial"/>
          <w:iCs/>
          <w:color w:val="000000" w:themeColor="text1"/>
          <w:szCs w:val="22"/>
          <w:lang w:val="de-DE"/>
        </w:rPr>
        <w:t xml:space="preserve">Pascal Niggemann </w:t>
      </w:r>
      <w:r w:rsidR="00A16171" w:rsidRPr="003D2187">
        <w:rPr>
          <w:rFonts w:eastAsia="Arial" w:cs="Arial"/>
          <w:iCs/>
          <w:color w:val="000000" w:themeColor="text1"/>
          <w:szCs w:val="22"/>
          <w:lang w:val="de-DE"/>
        </w:rPr>
        <w:t>und ergänzt</w:t>
      </w:r>
      <w:proofErr w:type="gramStart"/>
      <w:r w:rsidR="00A16171" w:rsidRPr="003D2187">
        <w:rPr>
          <w:rFonts w:eastAsia="Arial" w:cs="Arial"/>
          <w:iCs/>
          <w:color w:val="000000" w:themeColor="text1"/>
          <w:szCs w:val="22"/>
          <w:lang w:val="de-DE"/>
        </w:rPr>
        <w:t xml:space="preserve">: </w:t>
      </w:r>
      <w:r w:rsidRPr="003D2187">
        <w:rPr>
          <w:rFonts w:eastAsia="Arial" w:cs="Arial"/>
          <w:iCs/>
          <w:color w:val="000000" w:themeColor="text1"/>
          <w:szCs w:val="22"/>
          <w:lang w:val="de-DE"/>
        </w:rPr>
        <w:t xml:space="preserve"> </w:t>
      </w:r>
      <w:r w:rsidR="00A16171">
        <w:rPr>
          <w:rFonts w:eastAsia="Arial" w:cs="Arial"/>
          <w:iCs/>
          <w:color w:val="000000" w:themeColor="text1"/>
          <w:szCs w:val="22"/>
          <w:lang w:val="de-DE"/>
        </w:rPr>
        <w:t>„</w:t>
      </w:r>
      <w:proofErr w:type="gramEnd"/>
      <w:r w:rsidRPr="007D54E5">
        <w:rPr>
          <w:rFonts w:eastAsia="Arial" w:cs="Arial"/>
          <w:iCs/>
          <w:color w:val="000000" w:themeColor="text1"/>
          <w:szCs w:val="22"/>
          <w:lang w:val="de-DE"/>
        </w:rPr>
        <w:t>Unser Gerät ist dank des Leiterplattendesigns besonders kompakt, übersichtlich, aufgeräumt – und in dieser Form auf dem Mark bisher einzigartig</w:t>
      </w:r>
      <w:r w:rsidR="000064C9">
        <w:rPr>
          <w:rFonts w:eastAsia="Arial" w:cs="Arial"/>
          <w:iCs/>
          <w:color w:val="000000" w:themeColor="text1"/>
          <w:szCs w:val="22"/>
          <w:lang w:val="de-DE"/>
        </w:rPr>
        <w:t>.</w:t>
      </w:r>
      <w:r w:rsidR="001C0E6B" w:rsidRPr="007D54E5" w:rsidDel="001C0E6B">
        <w:rPr>
          <w:rFonts w:eastAsia="Arial" w:cs="Arial"/>
          <w:iCs/>
          <w:color w:val="000000" w:themeColor="text1"/>
          <w:szCs w:val="22"/>
          <w:lang w:val="de-DE"/>
        </w:rPr>
        <w:t xml:space="preserve"> </w:t>
      </w:r>
      <w:r w:rsidRPr="007D54E5">
        <w:rPr>
          <w:rFonts w:eastAsia="Arial" w:cs="Arial"/>
          <w:iCs/>
          <w:color w:val="000000" w:themeColor="text1"/>
          <w:szCs w:val="22"/>
          <w:lang w:val="de-DE"/>
        </w:rPr>
        <w:t>Auch deshalb wurde unsere Produktfamilie i</w:t>
      </w:r>
      <w:r w:rsidR="00FE71C0">
        <w:rPr>
          <w:rFonts w:eastAsia="Arial" w:cs="Arial"/>
          <w:iCs/>
          <w:color w:val="000000" w:themeColor="text1"/>
          <w:szCs w:val="22"/>
          <w:lang w:val="de-DE"/>
        </w:rPr>
        <w:t xml:space="preserve">m letzten </w:t>
      </w:r>
      <w:r w:rsidRPr="007D54E5">
        <w:rPr>
          <w:rFonts w:eastAsia="Arial" w:cs="Arial"/>
          <w:iCs/>
          <w:color w:val="000000" w:themeColor="text1"/>
          <w:szCs w:val="22"/>
          <w:lang w:val="de-DE"/>
        </w:rPr>
        <w:t>Jahr mit dem German Design Award in Gold ausgezeichnet.“</w:t>
      </w:r>
    </w:p>
    <w:p w14:paraId="049B8294" w14:textId="77777777" w:rsidR="007D54E5" w:rsidRPr="007D54E5" w:rsidRDefault="007D54E5" w:rsidP="00384218">
      <w:pPr>
        <w:spacing w:line="360" w:lineRule="auto"/>
        <w:rPr>
          <w:rFonts w:eastAsia="Arial" w:cs="Arial"/>
          <w:iCs/>
          <w:color w:val="000000" w:themeColor="text1"/>
          <w:szCs w:val="22"/>
          <w:lang w:val="de-DE"/>
        </w:rPr>
      </w:pPr>
    </w:p>
    <w:p w14:paraId="5CED16BF" w14:textId="1D67037E" w:rsidR="007D54E5" w:rsidRPr="007D54E5" w:rsidRDefault="007D54E5" w:rsidP="00384218">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Rundum</w:t>
      </w:r>
      <w:r w:rsidR="00881E37">
        <w:rPr>
          <w:rFonts w:eastAsia="Arial" w:cs="Arial"/>
          <w:b/>
          <w:iCs/>
          <w:color w:val="000000" w:themeColor="text1"/>
          <w:szCs w:val="22"/>
          <w:lang w:val="de-DE"/>
        </w:rPr>
        <w:t>a</w:t>
      </w:r>
      <w:r w:rsidRPr="007D54E5">
        <w:rPr>
          <w:rFonts w:eastAsia="Arial" w:cs="Arial"/>
          <w:b/>
          <w:iCs/>
          <w:color w:val="000000" w:themeColor="text1"/>
          <w:szCs w:val="22"/>
          <w:lang w:val="de-DE"/>
        </w:rPr>
        <w:t>ngebot für den Einsatz von PV-Systemen und erneuerbare</w:t>
      </w:r>
      <w:r w:rsidR="00881E37">
        <w:rPr>
          <w:rFonts w:eastAsia="Arial" w:cs="Arial"/>
          <w:b/>
          <w:iCs/>
          <w:color w:val="000000" w:themeColor="text1"/>
          <w:szCs w:val="22"/>
          <w:lang w:val="de-DE"/>
        </w:rPr>
        <w:t>n</w:t>
      </w:r>
      <w:r w:rsidRPr="007D54E5">
        <w:rPr>
          <w:rFonts w:eastAsia="Arial" w:cs="Arial"/>
          <w:b/>
          <w:iCs/>
          <w:color w:val="000000" w:themeColor="text1"/>
          <w:szCs w:val="22"/>
          <w:lang w:val="de-DE"/>
        </w:rPr>
        <w:t xml:space="preserve"> Energien </w:t>
      </w:r>
    </w:p>
    <w:p w14:paraId="1E325BC1" w14:textId="00B9ABB9" w:rsidR="004B01CC" w:rsidRDefault="004D6D33" w:rsidP="00384218">
      <w:pPr>
        <w:spacing w:line="360" w:lineRule="auto"/>
        <w:rPr>
          <w:rFonts w:eastAsia="Arial" w:cs="Arial"/>
          <w:iCs/>
          <w:color w:val="000000" w:themeColor="text1"/>
          <w:szCs w:val="22"/>
          <w:lang w:val="de-DE"/>
        </w:rPr>
      </w:pPr>
      <w:r>
        <w:rPr>
          <w:rFonts w:eastAsia="Arial" w:cs="Arial"/>
          <w:iCs/>
          <w:color w:val="000000" w:themeColor="text1"/>
          <w:szCs w:val="22"/>
          <w:lang w:val="de-DE"/>
        </w:rPr>
        <w:t>Das PV</w:t>
      </w:r>
      <w:r w:rsidR="00EE316D">
        <w:rPr>
          <w:rFonts w:eastAsia="Arial" w:cs="Arial"/>
          <w:iCs/>
          <w:color w:val="000000" w:themeColor="text1"/>
          <w:szCs w:val="22"/>
          <w:lang w:val="de-DE"/>
        </w:rPr>
        <w:t>-Portfolio von Weidmüller</w:t>
      </w:r>
      <w:r w:rsidR="00AC7D24">
        <w:rPr>
          <w:rFonts w:eastAsia="Arial" w:cs="Arial"/>
          <w:iCs/>
          <w:color w:val="000000" w:themeColor="text1"/>
          <w:szCs w:val="22"/>
          <w:lang w:val="de-DE"/>
        </w:rPr>
        <w:t xml:space="preserve"> stellt </w:t>
      </w:r>
      <w:r w:rsidR="00277119">
        <w:rPr>
          <w:rFonts w:eastAsia="Arial" w:cs="Arial"/>
          <w:iCs/>
          <w:color w:val="000000" w:themeColor="text1"/>
          <w:szCs w:val="22"/>
          <w:lang w:val="de-DE"/>
        </w:rPr>
        <w:t xml:space="preserve">passgenaue Lösungen für verschiedenste </w:t>
      </w:r>
      <w:proofErr w:type="spellStart"/>
      <w:r w:rsidR="00277119">
        <w:rPr>
          <w:rFonts w:eastAsia="Arial" w:cs="Arial"/>
          <w:iCs/>
          <w:color w:val="000000" w:themeColor="text1"/>
          <w:szCs w:val="22"/>
          <w:lang w:val="de-DE"/>
        </w:rPr>
        <w:t>Stringwechselrichter</w:t>
      </w:r>
      <w:proofErr w:type="spellEnd"/>
      <w:r w:rsidR="00277119">
        <w:rPr>
          <w:rFonts w:eastAsia="Arial" w:cs="Arial"/>
          <w:iCs/>
          <w:color w:val="000000" w:themeColor="text1"/>
          <w:szCs w:val="22"/>
          <w:lang w:val="de-DE"/>
        </w:rPr>
        <w:t xml:space="preserve"> bereit.</w:t>
      </w:r>
      <w:r w:rsidR="00EE316D">
        <w:rPr>
          <w:rFonts w:eastAsia="Arial" w:cs="Arial"/>
          <w:iCs/>
          <w:color w:val="000000" w:themeColor="text1"/>
          <w:szCs w:val="22"/>
          <w:lang w:val="de-DE"/>
        </w:rPr>
        <w:t xml:space="preserve"> </w:t>
      </w:r>
      <w:r w:rsidR="004B01CC">
        <w:rPr>
          <w:rFonts w:eastAsia="Arial" w:cs="Arial"/>
          <w:iCs/>
          <w:color w:val="000000" w:themeColor="text1"/>
          <w:szCs w:val="22"/>
          <w:lang w:val="de-DE"/>
        </w:rPr>
        <w:t xml:space="preserve">Neben dem </w:t>
      </w:r>
      <w:r w:rsidR="00A7314C">
        <w:rPr>
          <w:rFonts w:eastAsia="Arial" w:cs="Arial"/>
          <w:iCs/>
          <w:color w:val="000000" w:themeColor="text1"/>
          <w:szCs w:val="22"/>
          <w:lang w:val="de-DE"/>
        </w:rPr>
        <w:t xml:space="preserve">PV Next </w:t>
      </w:r>
      <w:r w:rsidR="004B01CC">
        <w:rPr>
          <w:rFonts w:eastAsia="Arial" w:cs="Arial"/>
          <w:iCs/>
          <w:color w:val="000000" w:themeColor="text1"/>
          <w:szCs w:val="22"/>
          <w:lang w:val="de-DE"/>
        </w:rPr>
        <w:t xml:space="preserve">Feuerwehrschalter </w:t>
      </w:r>
      <w:r w:rsidR="00BD452D">
        <w:rPr>
          <w:rFonts w:eastAsia="Arial" w:cs="Arial"/>
          <w:iCs/>
          <w:color w:val="000000" w:themeColor="text1"/>
          <w:szCs w:val="22"/>
          <w:lang w:val="de-DE"/>
        </w:rPr>
        <w:t>mit</w:t>
      </w:r>
      <w:r w:rsidR="0020701B">
        <w:rPr>
          <w:rFonts w:eastAsia="Arial" w:cs="Arial"/>
          <w:iCs/>
          <w:color w:val="000000" w:themeColor="text1"/>
          <w:szCs w:val="22"/>
          <w:lang w:val="de-DE"/>
        </w:rPr>
        <w:t xml:space="preserve"> und ohne</w:t>
      </w:r>
      <w:r w:rsidR="00BD452D">
        <w:rPr>
          <w:rFonts w:eastAsia="Arial" w:cs="Arial"/>
          <w:iCs/>
          <w:color w:val="000000" w:themeColor="text1"/>
          <w:szCs w:val="22"/>
          <w:lang w:val="de-DE"/>
        </w:rPr>
        <w:t xml:space="preserve"> Blitz- und Überspannungsschutz </w:t>
      </w:r>
      <w:r w:rsidR="00413A31">
        <w:rPr>
          <w:rFonts w:eastAsia="Arial" w:cs="Arial"/>
          <w:iCs/>
          <w:color w:val="000000" w:themeColor="text1"/>
          <w:szCs w:val="22"/>
          <w:lang w:val="de-DE"/>
        </w:rPr>
        <w:t xml:space="preserve">bietet das Elektro- und Verbindungstechnikunternehmen </w:t>
      </w:r>
      <w:r w:rsidR="0023704A">
        <w:rPr>
          <w:rFonts w:eastAsia="Arial" w:cs="Arial"/>
          <w:iCs/>
          <w:color w:val="000000" w:themeColor="text1"/>
          <w:szCs w:val="22"/>
          <w:lang w:val="de-DE"/>
        </w:rPr>
        <w:t xml:space="preserve">auch Generatoranschlusskästen für Wechselrichter mit </w:t>
      </w:r>
      <w:r w:rsidR="00536082">
        <w:rPr>
          <w:rFonts w:eastAsia="Arial" w:cs="Arial"/>
          <w:iCs/>
          <w:color w:val="000000" w:themeColor="text1"/>
          <w:szCs w:val="22"/>
          <w:lang w:val="de-DE"/>
        </w:rPr>
        <w:t xml:space="preserve">einem bis hin zu zwölf </w:t>
      </w:r>
      <w:r w:rsidR="00BD256D">
        <w:rPr>
          <w:rFonts w:eastAsia="Arial" w:cs="Arial"/>
          <w:iCs/>
          <w:color w:val="000000" w:themeColor="text1"/>
          <w:szCs w:val="22"/>
          <w:lang w:val="de-DE"/>
        </w:rPr>
        <w:t>MPP</w:t>
      </w:r>
      <w:r w:rsidR="00267422">
        <w:rPr>
          <w:rFonts w:eastAsia="Arial" w:cs="Arial"/>
          <w:iCs/>
          <w:color w:val="000000" w:themeColor="text1"/>
          <w:szCs w:val="22"/>
          <w:lang w:val="de-DE"/>
        </w:rPr>
        <w:t xml:space="preserve"> an</w:t>
      </w:r>
      <w:r w:rsidR="00BD256D">
        <w:rPr>
          <w:rFonts w:eastAsia="Arial" w:cs="Arial"/>
          <w:iCs/>
          <w:color w:val="000000" w:themeColor="text1"/>
          <w:szCs w:val="22"/>
          <w:lang w:val="de-DE"/>
        </w:rPr>
        <w:t xml:space="preserve">. </w:t>
      </w:r>
    </w:p>
    <w:p w14:paraId="09DCE51E" w14:textId="2D9E2FCC" w:rsidR="007D54E5" w:rsidRDefault="007D54E5" w:rsidP="507E20E4">
      <w:pPr>
        <w:spacing w:line="360" w:lineRule="auto"/>
        <w:rPr>
          <w:rFonts w:eastAsia="Arial" w:cs="Arial"/>
          <w:color w:val="000000" w:themeColor="text1"/>
          <w:lang w:val="de-DE"/>
        </w:rPr>
      </w:pPr>
      <w:r w:rsidRPr="507E20E4">
        <w:rPr>
          <w:rFonts w:eastAsia="Arial" w:cs="Arial"/>
          <w:color w:val="000000" w:themeColor="text1"/>
          <w:lang w:val="de-DE"/>
        </w:rPr>
        <w:t>Der Feuerwehrschalter ist ein Beispiel dafür, wie das Unternehmen auf die sich rasch verändernden Anforderungen von Planern, Installateuren und Betreibern eingeht. Zum einen durch das sich stetig weiterentwickelnde Angebot an Komponenten, Werkzeugen, Markierern und Steckverbindern im Weidmüller</w:t>
      </w:r>
      <w:r w:rsidR="00881E37" w:rsidRPr="507E20E4">
        <w:rPr>
          <w:rFonts w:eastAsia="Arial" w:cs="Arial"/>
          <w:color w:val="000000" w:themeColor="text1"/>
          <w:lang w:val="de-DE"/>
        </w:rPr>
        <w:t xml:space="preserve"> </w:t>
      </w:r>
      <w:r w:rsidRPr="507E20E4">
        <w:rPr>
          <w:rFonts w:eastAsia="Arial" w:cs="Arial"/>
          <w:color w:val="000000" w:themeColor="text1"/>
          <w:lang w:val="de-DE"/>
        </w:rPr>
        <w:t>Portfolio – zum anderen durch innovative Produktentwicklungen wie die</w:t>
      </w:r>
      <w:r w:rsidR="001E2628" w:rsidRPr="507E20E4">
        <w:rPr>
          <w:rFonts w:eastAsia="Arial" w:cs="Arial"/>
          <w:color w:val="000000" w:themeColor="text1"/>
          <w:lang w:val="de-DE"/>
        </w:rPr>
        <w:t xml:space="preserve"> </w:t>
      </w:r>
      <w:r w:rsidRPr="507E20E4">
        <w:rPr>
          <w:rFonts w:eastAsia="Arial" w:cs="Arial"/>
          <w:color w:val="000000" w:themeColor="text1"/>
          <w:lang w:val="de-DE"/>
        </w:rPr>
        <w:t xml:space="preserve">Wallbox-Familie AC SMART oder die intelligente Lastlademanagement-Lösung </w:t>
      </w:r>
      <w:proofErr w:type="spellStart"/>
      <w:r w:rsidRPr="507E20E4">
        <w:rPr>
          <w:rFonts w:eastAsia="Arial" w:cs="Arial"/>
          <w:color w:val="000000" w:themeColor="text1"/>
          <w:lang w:val="de-DE"/>
        </w:rPr>
        <w:t>SMARTcharge</w:t>
      </w:r>
      <w:proofErr w:type="spellEnd"/>
      <w:r w:rsidRPr="507E20E4">
        <w:rPr>
          <w:rFonts w:eastAsia="Arial" w:cs="Arial"/>
          <w:color w:val="000000" w:themeColor="text1"/>
          <w:lang w:val="de-DE"/>
        </w:rPr>
        <w:t xml:space="preserve">. </w:t>
      </w:r>
      <w:r w:rsidR="003278E6" w:rsidRPr="507E20E4">
        <w:rPr>
          <w:rFonts w:eastAsia="Arial" w:cs="Arial"/>
          <w:color w:val="000000" w:themeColor="text1"/>
          <w:lang w:val="de-DE"/>
        </w:rPr>
        <w:t xml:space="preserve">Seine Produkte und Lösungen für die Bereiche </w:t>
      </w:r>
      <w:r w:rsidR="00BE4FF3" w:rsidRPr="507E20E4">
        <w:rPr>
          <w:rFonts w:eastAsia="Arial" w:cs="Arial"/>
          <w:color w:val="000000" w:themeColor="text1"/>
          <w:lang w:val="de-DE"/>
        </w:rPr>
        <w:t>Photovoltaik und ern</w:t>
      </w:r>
      <w:r w:rsidR="1C862B3F" w:rsidRPr="507E20E4">
        <w:rPr>
          <w:rFonts w:eastAsia="Arial" w:cs="Arial"/>
          <w:color w:val="000000" w:themeColor="text1"/>
          <w:lang w:val="de-DE"/>
        </w:rPr>
        <w:t>eue</w:t>
      </w:r>
      <w:r w:rsidR="00BE4FF3" w:rsidRPr="507E20E4">
        <w:rPr>
          <w:rFonts w:eastAsia="Arial" w:cs="Arial"/>
          <w:color w:val="000000" w:themeColor="text1"/>
          <w:lang w:val="de-DE"/>
        </w:rPr>
        <w:t>rbare Energien präsentiert Weidmüller a</w:t>
      </w:r>
      <w:r w:rsidR="000E4BA2" w:rsidRPr="507E20E4">
        <w:rPr>
          <w:rFonts w:eastAsia="Arial" w:cs="Arial"/>
          <w:color w:val="000000" w:themeColor="text1"/>
          <w:lang w:val="de-DE"/>
        </w:rPr>
        <w:t xml:space="preserve">uf </w:t>
      </w:r>
      <w:r w:rsidR="00BE4FF3" w:rsidRPr="507E20E4">
        <w:rPr>
          <w:rFonts w:eastAsia="Arial" w:cs="Arial"/>
          <w:color w:val="000000" w:themeColor="text1"/>
          <w:lang w:val="de-DE"/>
        </w:rPr>
        <w:t xml:space="preserve">der Intersolar 2024. </w:t>
      </w:r>
    </w:p>
    <w:p w14:paraId="736E51B6" w14:textId="77777777" w:rsidR="001746B5" w:rsidRDefault="001746B5" w:rsidP="00384218">
      <w:pPr>
        <w:spacing w:line="360" w:lineRule="auto"/>
        <w:rPr>
          <w:rFonts w:eastAsia="Arial" w:cs="Arial"/>
          <w:iCs/>
          <w:color w:val="000000" w:themeColor="text1"/>
          <w:szCs w:val="22"/>
          <w:lang w:val="de-DE"/>
        </w:rPr>
      </w:pPr>
    </w:p>
    <w:p w14:paraId="5E4AA190" w14:textId="5114D346" w:rsidR="001746B5" w:rsidRPr="00F55FB8" w:rsidRDefault="001746B5" w:rsidP="00384218">
      <w:pPr>
        <w:spacing w:line="360" w:lineRule="auto"/>
        <w:ind w:right="-851"/>
        <w:rPr>
          <w:rFonts w:eastAsia="Arial" w:cs="Arial"/>
          <w:color w:val="000000" w:themeColor="text1"/>
          <w:sz w:val="18"/>
          <w:szCs w:val="18"/>
          <w:lang w:val="de-DE"/>
        </w:rPr>
      </w:pPr>
      <w:r>
        <w:rPr>
          <w:rFonts w:eastAsia="Arial" w:cs="Arial"/>
          <w:color w:val="000000" w:themeColor="text1"/>
          <w:sz w:val="18"/>
          <w:szCs w:val="18"/>
          <w:lang w:val="de-DE"/>
        </w:rPr>
        <w:t>5.</w:t>
      </w:r>
      <w:r w:rsidR="0006288A">
        <w:rPr>
          <w:rFonts w:eastAsia="Arial" w:cs="Arial"/>
          <w:color w:val="000000" w:themeColor="text1"/>
          <w:sz w:val="18"/>
          <w:szCs w:val="18"/>
          <w:lang w:val="de-DE"/>
        </w:rPr>
        <w:t>7</w:t>
      </w:r>
      <w:r w:rsidR="001E70AE">
        <w:rPr>
          <w:rFonts w:eastAsia="Arial" w:cs="Arial"/>
          <w:color w:val="000000" w:themeColor="text1"/>
          <w:sz w:val="18"/>
          <w:szCs w:val="18"/>
          <w:lang w:val="de-DE"/>
        </w:rPr>
        <w:t>89</w:t>
      </w:r>
      <w:r w:rsidRPr="00F55FB8">
        <w:rPr>
          <w:rFonts w:eastAsia="Arial" w:cs="Arial"/>
          <w:color w:val="000000" w:themeColor="text1"/>
          <w:sz w:val="18"/>
          <w:szCs w:val="18"/>
          <w:lang w:val="de-DE"/>
        </w:rPr>
        <w:t xml:space="preserve"> </w:t>
      </w:r>
      <w:r w:rsidRPr="00F55FB8">
        <w:rPr>
          <w:rFonts w:eastAsia="Arial" w:cs="Arial"/>
          <w:sz w:val="18"/>
          <w:szCs w:val="18"/>
          <w:lang w:val="de-DE"/>
        </w:rPr>
        <w:t xml:space="preserve">Zeichen inklusive Leerzeichen </w:t>
      </w:r>
    </w:p>
    <w:p w14:paraId="74C5AB54" w14:textId="77777777" w:rsidR="001746B5" w:rsidRDefault="001746B5" w:rsidP="00384218">
      <w:pPr>
        <w:spacing w:line="360" w:lineRule="auto"/>
        <w:rPr>
          <w:rFonts w:eastAsia="Arial" w:cs="Arial"/>
          <w:iCs/>
          <w:color w:val="000000" w:themeColor="text1"/>
          <w:szCs w:val="22"/>
          <w:lang w:val="de-DE"/>
        </w:rPr>
      </w:pPr>
    </w:p>
    <w:p w14:paraId="3B32D11F" w14:textId="0E56D88F" w:rsidR="0006288A" w:rsidRPr="007D54E5" w:rsidRDefault="0006288A" w:rsidP="00384218">
      <w:pPr>
        <w:spacing w:line="360" w:lineRule="auto"/>
        <w:rPr>
          <w:rFonts w:eastAsia="Arial" w:cs="Arial"/>
          <w:iCs/>
          <w:color w:val="000000" w:themeColor="text1"/>
          <w:szCs w:val="22"/>
          <w:lang w:val="de-DE"/>
        </w:rPr>
      </w:pPr>
      <w:r>
        <w:rPr>
          <w:noProof/>
        </w:rPr>
        <w:lastRenderedPageBreak/>
        <w:drawing>
          <wp:inline distT="0" distB="0" distL="0" distR="0" wp14:anchorId="36CDA307" wp14:editId="17CE29D2">
            <wp:extent cx="4860290" cy="27311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290" cy="2731135"/>
                    </a:xfrm>
                    <a:prstGeom prst="rect">
                      <a:avLst/>
                    </a:prstGeom>
                    <a:noFill/>
                    <a:ln>
                      <a:noFill/>
                    </a:ln>
                  </pic:spPr>
                </pic:pic>
              </a:graphicData>
            </a:graphic>
          </wp:inline>
        </w:drawing>
      </w:r>
    </w:p>
    <w:p w14:paraId="3C20E018" w14:textId="21561FC7" w:rsidR="0006288A" w:rsidRPr="004A1F4E" w:rsidRDefault="004B2A47" w:rsidP="00384218">
      <w:pPr>
        <w:spacing w:line="360" w:lineRule="auto"/>
        <w:rPr>
          <w:lang w:val="de-DE"/>
        </w:rPr>
      </w:pPr>
      <w:r w:rsidRPr="507E20E4">
        <w:rPr>
          <w:rFonts w:eastAsia="Arial" w:cs="Arial"/>
          <w:lang w:val="de-DE"/>
        </w:rPr>
        <w:t>B</w:t>
      </w:r>
      <w:r w:rsidR="00D602D1" w:rsidRPr="507E20E4">
        <w:rPr>
          <w:rFonts w:eastAsia="Arial" w:cs="Arial"/>
          <w:lang w:val="de-DE"/>
        </w:rPr>
        <w:t>ildunterschrift:</w:t>
      </w:r>
      <w:r w:rsidRPr="507E20E4">
        <w:rPr>
          <w:rFonts w:eastAsia="Arial" w:cs="Arial"/>
          <w:lang w:val="de-DE"/>
        </w:rPr>
        <w:t xml:space="preserve"> </w:t>
      </w:r>
      <w:r w:rsidR="0006288A" w:rsidRPr="507E20E4">
        <w:rPr>
          <w:rStyle w:val="ui-provider"/>
          <w:lang w:val="de-DE"/>
        </w:rPr>
        <w:t>Der PV Next Feuerwehrschalter ist in verschieden</w:t>
      </w:r>
      <w:r w:rsidR="62A0C2A7" w:rsidRPr="507E20E4">
        <w:rPr>
          <w:rStyle w:val="ui-provider"/>
          <w:lang w:val="de-DE"/>
        </w:rPr>
        <w:t>en</w:t>
      </w:r>
      <w:r w:rsidR="0006288A" w:rsidRPr="507E20E4">
        <w:rPr>
          <w:rStyle w:val="ui-provider"/>
          <w:lang w:val="de-DE"/>
        </w:rPr>
        <w:t xml:space="preserve"> Varianten – mit und </w:t>
      </w:r>
      <w:proofErr w:type="gramStart"/>
      <w:r w:rsidR="0006288A" w:rsidRPr="507E20E4">
        <w:rPr>
          <w:rStyle w:val="ui-provider"/>
          <w:lang w:val="de-DE"/>
        </w:rPr>
        <w:t>ohne integrierte</w:t>
      </w:r>
      <w:r w:rsidR="1819B455" w:rsidRPr="507E20E4">
        <w:rPr>
          <w:rStyle w:val="ui-provider"/>
          <w:lang w:val="de-DE"/>
        </w:rPr>
        <w:t>m</w:t>
      </w:r>
      <w:r w:rsidR="0006288A" w:rsidRPr="507E20E4">
        <w:rPr>
          <w:rStyle w:val="ui-provider"/>
          <w:lang w:val="de-DE"/>
        </w:rPr>
        <w:t xml:space="preserve"> Überspannungsschutz</w:t>
      </w:r>
      <w:proofErr w:type="gramEnd"/>
      <w:r w:rsidR="0006288A" w:rsidRPr="507E20E4">
        <w:rPr>
          <w:rStyle w:val="ui-provider"/>
          <w:lang w:val="de-DE"/>
        </w:rPr>
        <w:t xml:space="preserve"> – erhältlich</w:t>
      </w:r>
      <w:r w:rsidR="00B5297F">
        <w:rPr>
          <w:rStyle w:val="ui-provider"/>
          <w:lang w:val="de-DE"/>
        </w:rPr>
        <w:t>.</w:t>
      </w:r>
    </w:p>
    <w:p w14:paraId="1DC13B9B" w14:textId="77777777" w:rsidR="00D133D2" w:rsidRDefault="00D133D2" w:rsidP="00384218">
      <w:pPr>
        <w:spacing w:line="360" w:lineRule="auto"/>
        <w:rPr>
          <w:rFonts w:eastAsia="Arial" w:cs="Arial"/>
          <w:szCs w:val="22"/>
          <w:lang w:val="de-DE"/>
        </w:rPr>
      </w:pPr>
    </w:p>
    <w:p w14:paraId="39E1DBD0" w14:textId="1BD237EF" w:rsidR="00D602D1" w:rsidRPr="00B5297F" w:rsidRDefault="00B5297F" w:rsidP="00B5297F">
      <w:pPr>
        <w:spacing w:before="100" w:beforeAutospacing="1" w:after="100" w:afterAutospacing="1"/>
        <w:rPr>
          <w:rFonts w:ascii="Times New Roman" w:hAnsi="Times New Roman"/>
          <w:sz w:val="24"/>
          <w:szCs w:val="24"/>
          <w:lang w:val="de-DE" w:eastAsia="de-DE"/>
        </w:rPr>
      </w:pPr>
      <w:r w:rsidRPr="00B5297F">
        <w:rPr>
          <w:rFonts w:ascii="Times New Roman" w:hAnsi="Times New Roman"/>
          <w:noProof/>
          <w:sz w:val="24"/>
          <w:szCs w:val="24"/>
          <w:lang w:val="de-DE" w:eastAsia="de-DE"/>
        </w:rPr>
        <w:drawing>
          <wp:inline distT="0" distB="0" distL="0" distR="0" wp14:anchorId="7FC5F7AE" wp14:editId="6AB89F5E">
            <wp:extent cx="4860290" cy="305943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290" cy="3059430"/>
                    </a:xfrm>
                    <a:prstGeom prst="rect">
                      <a:avLst/>
                    </a:prstGeom>
                    <a:noFill/>
                    <a:ln>
                      <a:noFill/>
                    </a:ln>
                  </pic:spPr>
                </pic:pic>
              </a:graphicData>
            </a:graphic>
          </wp:inline>
        </w:drawing>
      </w:r>
    </w:p>
    <w:p w14:paraId="172FB85D" w14:textId="05C44AF9" w:rsidR="00D602D1" w:rsidRPr="00814207" w:rsidRDefault="00D602D1" w:rsidP="00384218">
      <w:pPr>
        <w:spacing w:line="360" w:lineRule="auto"/>
        <w:rPr>
          <w:rFonts w:eastAsia="Arial" w:cs="Arial"/>
          <w:color w:val="000000" w:themeColor="text1"/>
          <w:lang w:val="de-DE"/>
        </w:rPr>
      </w:pPr>
      <w:r w:rsidRPr="34C043F0">
        <w:rPr>
          <w:rFonts w:eastAsia="Arial" w:cs="Arial"/>
          <w:color w:val="000000" w:themeColor="text1"/>
          <w:lang w:val="de-DE"/>
        </w:rPr>
        <w:t xml:space="preserve">Bildunterschrift: </w:t>
      </w:r>
      <w:r w:rsidR="0064510A" w:rsidRPr="34C043F0">
        <w:rPr>
          <w:rFonts w:eastAsia="Arial" w:cs="Arial"/>
          <w:color w:val="000000" w:themeColor="text1"/>
          <w:lang w:val="de-DE"/>
        </w:rPr>
        <w:t xml:space="preserve">Der PV Next </w:t>
      </w:r>
      <w:r w:rsidR="00016998" w:rsidRPr="34C043F0">
        <w:rPr>
          <w:rFonts w:eastAsia="Arial" w:cs="Arial"/>
          <w:color w:val="000000" w:themeColor="text1"/>
          <w:lang w:val="de-DE"/>
        </w:rPr>
        <w:t xml:space="preserve">Feuerwehrschalter </w:t>
      </w:r>
      <w:r w:rsidR="002B2C38" w:rsidRPr="34C043F0">
        <w:rPr>
          <w:rFonts w:eastAsia="Arial" w:cs="Arial"/>
          <w:color w:val="000000" w:themeColor="text1"/>
          <w:lang w:val="de-DE"/>
        </w:rPr>
        <w:t xml:space="preserve">wird </w:t>
      </w:r>
      <w:r w:rsidR="00DF1DB0" w:rsidRPr="34C043F0">
        <w:rPr>
          <w:rFonts w:eastAsia="Arial" w:cs="Arial"/>
          <w:color w:val="000000" w:themeColor="text1"/>
          <w:lang w:val="de-DE"/>
        </w:rPr>
        <w:t xml:space="preserve">spätestens am </w:t>
      </w:r>
      <w:r w:rsidR="00814207" w:rsidRPr="34C043F0">
        <w:rPr>
          <w:rFonts w:eastAsia="Arial" w:cs="Arial"/>
          <w:color w:val="000000" w:themeColor="text1"/>
          <w:lang w:val="de-DE"/>
        </w:rPr>
        <w:t xml:space="preserve">Hauseintritt der PV-Leitungen </w:t>
      </w:r>
      <w:r w:rsidR="006F1551" w:rsidRPr="34C043F0">
        <w:rPr>
          <w:rFonts w:eastAsia="Arial" w:cs="Arial"/>
          <w:color w:val="000000" w:themeColor="text1"/>
          <w:lang w:val="de-DE"/>
        </w:rPr>
        <w:t>installiert</w:t>
      </w:r>
      <w:r w:rsidR="00016998" w:rsidRPr="34C043F0">
        <w:rPr>
          <w:rFonts w:eastAsia="Arial" w:cs="Arial"/>
          <w:color w:val="000000" w:themeColor="text1"/>
          <w:lang w:val="de-DE"/>
        </w:rPr>
        <w:t xml:space="preserve">. </w:t>
      </w:r>
      <w:r w:rsidR="008C5572" w:rsidRPr="34C043F0">
        <w:rPr>
          <w:rFonts w:eastAsia="Arial" w:cs="Arial"/>
          <w:color w:val="000000" w:themeColor="text1"/>
          <w:lang w:val="de-DE"/>
        </w:rPr>
        <w:t xml:space="preserve">Er ist </w:t>
      </w:r>
      <w:r w:rsidR="00002AB0" w:rsidRPr="34C043F0">
        <w:rPr>
          <w:rFonts w:eastAsia="Arial" w:cs="Arial"/>
          <w:color w:val="000000" w:themeColor="text1"/>
          <w:lang w:val="de-DE"/>
        </w:rPr>
        <w:t xml:space="preserve">auch mit </w:t>
      </w:r>
      <w:r w:rsidR="00056C65" w:rsidRPr="34C043F0">
        <w:rPr>
          <w:rFonts w:eastAsia="Arial" w:cs="Arial"/>
          <w:color w:val="000000" w:themeColor="text1"/>
          <w:lang w:val="de-DE"/>
        </w:rPr>
        <w:t xml:space="preserve">integriertem </w:t>
      </w:r>
      <w:r w:rsidR="0047650B" w:rsidRPr="34C043F0">
        <w:rPr>
          <w:rFonts w:eastAsia="Arial" w:cs="Arial"/>
          <w:color w:val="000000" w:themeColor="text1"/>
          <w:lang w:val="de-DE"/>
        </w:rPr>
        <w:t xml:space="preserve">Überspannungsschutz erhältlich. </w:t>
      </w:r>
    </w:p>
    <w:p w14:paraId="0665D6FD" w14:textId="77777777" w:rsidR="000335D2" w:rsidRDefault="000335D2" w:rsidP="00384218">
      <w:pPr>
        <w:spacing w:line="360" w:lineRule="auto"/>
        <w:rPr>
          <w:rFonts w:eastAsia="Arial" w:cs="Arial"/>
          <w:color w:val="000000" w:themeColor="text1"/>
          <w:lang w:val="de-DE"/>
        </w:rPr>
      </w:pPr>
    </w:p>
    <w:p w14:paraId="601073FB" w14:textId="0A7CFAA0" w:rsidR="0F203270" w:rsidRDefault="0F203270" w:rsidP="00384218">
      <w:pPr>
        <w:spacing w:line="360" w:lineRule="auto"/>
      </w:pPr>
      <w:r>
        <w:rPr>
          <w:noProof/>
        </w:rPr>
        <w:lastRenderedPageBreak/>
        <w:drawing>
          <wp:inline distT="0" distB="0" distL="0" distR="0" wp14:anchorId="503247BD" wp14:editId="0D5871A0">
            <wp:extent cx="3657543" cy="2440748"/>
            <wp:effectExtent l="0" t="0" r="0" b="0"/>
            <wp:docPr id="1734837260" name="Grafik 173483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543" cy="2440748"/>
                    </a:xfrm>
                    <a:prstGeom prst="rect">
                      <a:avLst/>
                    </a:prstGeom>
                  </pic:spPr>
                </pic:pic>
              </a:graphicData>
            </a:graphic>
          </wp:inline>
        </w:drawing>
      </w:r>
    </w:p>
    <w:p w14:paraId="673A0A61" w14:textId="76C5CA04" w:rsidR="0F203270" w:rsidRPr="007C05EB" w:rsidRDefault="0F203270" w:rsidP="00384218">
      <w:pPr>
        <w:spacing w:line="360" w:lineRule="auto"/>
        <w:rPr>
          <w:lang w:val="de-DE"/>
        </w:rPr>
      </w:pPr>
      <w:r w:rsidRPr="007C05EB">
        <w:rPr>
          <w:lang w:val="de-DE"/>
        </w:rPr>
        <w:t>Bild</w:t>
      </w:r>
      <w:r w:rsidR="00892DC0" w:rsidRPr="007C05EB">
        <w:rPr>
          <w:lang w:val="de-DE"/>
        </w:rPr>
        <w:t>untersch</w:t>
      </w:r>
      <w:r w:rsidR="00793EBD" w:rsidRPr="007C05EB">
        <w:rPr>
          <w:lang w:val="de-DE"/>
        </w:rPr>
        <w:t>ri</w:t>
      </w:r>
      <w:r w:rsidR="00892DC0" w:rsidRPr="007C05EB">
        <w:rPr>
          <w:lang w:val="de-DE"/>
        </w:rPr>
        <w:t xml:space="preserve">ft: Pascal </w:t>
      </w:r>
      <w:r w:rsidR="00E747A3" w:rsidRPr="007C05EB">
        <w:rPr>
          <w:lang w:val="de-DE"/>
        </w:rPr>
        <w:t xml:space="preserve">Niggemann, </w:t>
      </w:r>
      <w:r w:rsidR="00384218" w:rsidRPr="007C05EB">
        <w:rPr>
          <w:rFonts w:eastAsia="Arial" w:cs="Arial"/>
          <w:iCs/>
          <w:color w:val="000000" w:themeColor="text1"/>
          <w:szCs w:val="22"/>
          <w:lang w:val="de-DE"/>
        </w:rPr>
        <w:t xml:space="preserve">Head </w:t>
      </w:r>
      <w:proofErr w:type="spellStart"/>
      <w:r w:rsidR="00384218" w:rsidRPr="007C05EB">
        <w:rPr>
          <w:rFonts w:eastAsia="Arial" w:cs="Arial"/>
          <w:iCs/>
          <w:color w:val="000000" w:themeColor="text1"/>
          <w:szCs w:val="22"/>
          <w:lang w:val="de-DE"/>
        </w:rPr>
        <w:t>of</w:t>
      </w:r>
      <w:proofErr w:type="spellEnd"/>
      <w:r w:rsidR="00384218" w:rsidRPr="007C05EB">
        <w:rPr>
          <w:rFonts w:eastAsia="Arial" w:cs="Arial"/>
          <w:iCs/>
          <w:color w:val="000000" w:themeColor="text1"/>
          <w:szCs w:val="22"/>
          <w:lang w:val="de-DE"/>
        </w:rPr>
        <w:t xml:space="preserve"> PV Systems Home &amp; Business bei Weidmüller</w:t>
      </w:r>
      <w:r w:rsidR="00CF7193">
        <w:rPr>
          <w:rFonts w:eastAsia="Arial" w:cs="Arial"/>
          <w:iCs/>
          <w:color w:val="000000" w:themeColor="text1"/>
          <w:szCs w:val="22"/>
          <w:lang w:val="de-DE"/>
        </w:rPr>
        <w:t>.</w:t>
      </w:r>
    </w:p>
    <w:p w14:paraId="56361A1B" w14:textId="77777777" w:rsidR="000335D2" w:rsidRPr="007C05EB" w:rsidRDefault="000335D2" w:rsidP="00384218">
      <w:pPr>
        <w:tabs>
          <w:tab w:val="left" w:pos="1701"/>
        </w:tabs>
        <w:spacing w:line="360" w:lineRule="auto"/>
        <w:rPr>
          <w:rFonts w:cs="Arial"/>
          <w:b/>
          <w:bCs/>
          <w:szCs w:val="22"/>
          <w:lang w:val="de-DE"/>
        </w:rPr>
      </w:pPr>
    </w:p>
    <w:p w14:paraId="68FB46AD" w14:textId="77777777" w:rsidR="00814207" w:rsidRPr="007C05EB" w:rsidRDefault="00814207" w:rsidP="00384218">
      <w:pPr>
        <w:spacing w:line="276" w:lineRule="auto"/>
        <w:rPr>
          <w:rFonts w:cs="Arial"/>
          <w:b/>
          <w:bCs/>
          <w:sz w:val="20"/>
          <w:lang w:val="de-DE"/>
        </w:rPr>
      </w:pPr>
    </w:p>
    <w:p w14:paraId="66C970E1" w14:textId="77777777" w:rsidR="00814207" w:rsidRPr="007C05EB" w:rsidRDefault="00814207" w:rsidP="00384218">
      <w:pPr>
        <w:spacing w:line="276" w:lineRule="auto"/>
        <w:rPr>
          <w:rFonts w:cs="Arial"/>
          <w:b/>
          <w:bCs/>
          <w:sz w:val="20"/>
          <w:lang w:val="de-DE"/>
        </w:rPr>
      </w:pPr>
    </w:p>
    <w:p w14:paraId="7A93EB5B" w14:textId="0AD349F8" w:rsidR="00814207" w:rsidRPr="00814207" w:rsidRDefault="00814207" w:rsidP="00384218">
      <w:pPr>
        <w:spacing w:line="276" w:lineRule="auto"/>
        <w:rPr>
          <w:rFonts w:cs="Arial"/>
          <w:sz w:val="20"/>
          <w:lang w:val="de-DE"/>
        </w:rPr>
      </w:pPr>
      <w:r w:rsidRPr="00814207">
        <w:rPr>
          <w:rFonts w:cs="Arial"/>
          <w:b/>
          <w:bCs/>
          <w:sz w:val="20"/>
          <w:lang w:val="de-DE"/>
        </w:rPr>
        <w:t>Die Weidmüller-Gruppe</w:t>
      </w:r>
      <w:r w:rsidRPr="00814207">
        <w:rPr>
          <w:rFonts w:cs="Arial"/>
          <w:sz w:val="20"/>
          <w:lang w:val="de-DE"/>
        </w:rPr>
        <w:t> </w:t>
      </w:r>
    </w:p>
    <w:p w14:paraId="17B901F7" w14:textId="77777777" w:rsidR="00814207" w:rsidRPr="00814207" w:rsidRDefault="00814207" w:rsidP="00384218">
      <w:pPr>
        <w:spacing w:line="276" w:lineRule="auto"/>
        <w:rPr>
          <w:rFonts w:cs="Arial"/>
          <w:sz w:val="20"/>
          <w:lang w:val="de-DE"/>
        </w:rPr>
      </w:pPr>
      <w:r w:rsidRPr="00814207">
        <w:rPr>
          <w:rFonts w:cs="Arial"/>
          <w:sz w:val="20"/>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tgtFrame="_blank" w:history="1">
        <w:r w:rsidRPr="00814207">
          <w:rPr>
            <w:rStyle w:val="Hyperlink"/>
            <w:rFonts w:cs="Arial"/>
            <w:sz w:val="20"/>
            <w:lang w:val="de-DE"/>
          </w:rPr>
          <w:t>Vielfalt mit Respekt</w:t>
        </w:r>
      </w:hyperlink>
      <w:r w:rsidRPr="00814207">
        <w:rPr>
          <w:rFonts w:cs="Arial"/>
          <w:sz w:val="20"/>
          <w:lang w:val="de-DE"/>
        </w:rPr>
        <w:t>. </w:t>
      </w:r>
    </w:p>
    <w:p w14:paraId="2F8D169B" w14:textId="77777777" w:rsidR="00814207" w:rsidRPr="00814207" w:rsidRDefault="00814207" w:rsidP="00384218">
      <w:pPr>
        <w:spacing w:line="276" w:lineRule="auto"/>
        <w:rPr>
          <w:rFonts w:cs="Arial"/>
          <w:sz w:val="20"/>
          <w:lang w:val="de-DE"/>
        </w:rPr>
      </w:pPr>
      <w:r w:rsidRPr="00814207">
        <w:rPr>
          <w:rFonts w:cs="Arial"/>
          <w:sz w:val="20"/>
          <w:lang w:val="de-DE"/>
        </w:rPr>
        <w:t> </w:t>
      </w:r>
    </w:p>
    <w:p w14:paraId="52A902C9" w14:textId="77777777" w:rsidR="00814207" w:rsidRDefault="00814207" w:rsidP="00384218">
      <w:pPr>
        <w:spacing w:line="276" w:lineRule="auto"/>
        <w:rPr>
          <w:rFonts w:cs="Arial"/>
          <w:sz w:val="20"/>
          <w:lang w:val="de-DE"/>
        </w:rPr>
      </w:pPr>
      <w:r w:rsidRPr="00814207">
        <w:rPr>
          <w:rFonts w:cs="Arial"/>
          <w:sz w:val="20"/>
          <w:lang w:val="de-DE"/>
        </w:rPr>
        <w:t>Technologien und Engagement für eine lebenswerte Zukunft – wie Weidmüller das Thema Nachhaltigkeit angeht, zeigt das Unternehmen in seiner interaktiven </w:t>
      </w:r>
      <w:hyperlink r:id="rId15" w:tgtFrame="_blank" w:history="1">
        <w:r w:rsidRPr="00814207">
          <w:rPr>
            <w:rStyle w:val="Hyperlink"/>
            <w:rFonts w:cs="Arial"/>
            <w:sz w:val="20"/>
            <w:lang w:val="de-DE"/>
          </w:rPr>
          <w:t>Nachhaltigkeitsbroschüre</w:t>
        </w:r>
      </w:hyperlink>
      <w:r w:rsidRPr="00814207">
        <w:rPr>
          <w:rFonts w:cs="Arial"/>
          <w:sz w:val="20"/>
          <w:lang w:val="de-DE"/>
        </w:rPr>
        <w:t>. </w:t>
      </w:r>
    </w:p>
    <w:p w14:paraId="09B04D87" w14:textId="77777777" w:rsidR="00814207" w:rsidRDefault="00814207" w:rsidP="00384218">
      <w:pPr>
        <w:spacing w:line="276" w:lineRule="auto"/>
        <w:rPr>
          <w:rFonts w:cs="Arial"/>
          <w:sz w:val="20"/>
          <w:lang w:val="de-DE"/>
        </w:rPr>
      </w:pPr>
    </w:p>
    <w:p w14:paraId="2202661D" w14:textId="77777777" w:rsidR="00814207" w:rsidRDefault="00814207" w:rsidP="00384218">
      <w:pPr>
        <w:spacing w:line="276" w:lineRule="auto"/>
        <w:rPr>
          <w:rFonts w:cs="Arial"/>
          <w:b/>
          <w:bCs/>
          <w:sz w:val="20"/>
          <w:lang w:val="de-DE"/>
        </w:rPr>
      </w:pPr>
    </w:p>
    <w:p w14:paraId="00DEFB07" w14:textId="77777777" w:rsidR="001F4683" w:rsidRDefault="001F4683" w:rsidP="001F4683">
      <w:pPr>
        <w:spacing w:line="360" w:lineRule="auto"/>
        <w:rPr>
          <w:rFonts w:eastAsia="Arial" w:cs="Arial"/>
          <w:b/>
          <w:bCs/>
          <w:sz w:val="18"/>
          <w:szCs w:val="18"/>
          <w:lang w:val="de-DE"/>
        </w:rPr>
      </w:pPr>
    </w:p>
    <w:p w14:paraId="0550F863" w14:textId="77777777" w:rsidR="001F4683" w:rsidRPr="003855D0" w:rsidRDefault="001F4683" w:rsidP="001F4683">
      <w:pPr>
        <w:spacing w:line="360" w:lineRule="auto"/>
        <w:jc w:val="both"/>
        <w:rPr>
          <w:rFonts w:eastAsia="Arial" w:cs="Arial"/>
          <w:color w:val="000000" w:themeColor="text1"/>
          <w:sz w:val="18"/>
          <w:szCs w:val="18"/>
          <w:lang w:val="de-DE"/>
        </w:rPr>
      </w:pPr>
      <w:r w:rsidRPr="00CE7D1C">
        <w:rPr>
          <w:rFonts w:eastAsia="Arial" w:cs="Arial"/>
          <w:b/>
          <w:bCs/>
          <w:noProof/>
          <w:sz w:val="18"/>
          <w:szCs w:val="18"/>
          <w:lang w:val="de-DE"/>
        </w:rPr>
        <mc:AlternateContent>
          <mc:Choice Requires="wps">
            <w:drawing>
              <wp:anchor distT="45720" distB="45720" distL="114300" distR="114300" simplePos="0" relativeHeight="251659264" behindDoc="0" locked="0" layoutInCell="1" allowOverlap="1" wp14:anchorId="0E55B454" wp14:editId="08F3A8A2">
                <wp:simplePos x="0" y="0"/>
                <wp:positionH relativeFrom="margin">
                  <wp:posOffset>-90805</wp:posOffset>
                </wp:positionH>
                <wp:positionV relativeFrom="paragraph">
                  <wp:posOffset>441960</wp:posOffset>
                </wp:positionV>
                <wp:extent cx="2771775" cy="112395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123950"/>
                        </a:xfrm>
                        <a:prstGeom prst="rect">
                          <a:avLst/>
                        </a:prstGeom>
                        <a:solidFill>
                          <a:srgbClr val="FFFFFF"/>
                        </a:solidFill>
                        <a:ln w="9525">
                          <a:noFill/>
                          <a:miter lim="800000"/>
                          <a:headEnd/>
                          <a:tailEnd/>
                        </a:ln>
                      </wps:spPr>
                      <wps:txbx>
                        <w:txbxContent>
                          <w:p w14:paraId="2E319708" w14:textId="77777777" w:rsidR="001F4683" w:rsidRDefault="001F4683" w:rsidP="001F4683">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14:paraId="3F7BCF3E" w14:textId="77777777" w:rsidR="001F4683" w:rsidRPr="00577469" w:rsidRDefault="001F4683" w:rsidP="001F4683">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0BCA665A" w14:textId="77777777" w:rsidR="001F4683" w:rsidRPr="00CE7D1C" w:rsidRDefault="001F4683" w:rsidP="001F4683">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6">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14:paraId="6EC54297" w14:textId="77777777" w:rsidR="001F4683" w:rsidRPr="00CE7D1C" w:rsidRDefault="001F4683" w:rsidP="001F4683">
                            <w:pPr>
                              <w:rPr>
                                <w:lang w:val="de-DE"/>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5B454" id="_x0000_t202" coordsize="21600,21600" o:spt="202" path="m,l,21600r21600,l21600,xe">
                <v:stroke joinstyle="miter"/>
                <v:path gradientshapeok="t" o:connecttype="rect"/>
              </v:shapetype>
              <v:shape id="Text Box 5" o:spid="_x0000_s1026" type="#_x0000_t202" style="position:absolute;left:0;text-align:left;margin-left:-7.15pt;margin-top:34.8pt;width:218.25pt;height: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" stroked="f">
                <v:textbox>
                  <w:txbxContent>
                    <w:p w14:paraId="2E319708" w14:textId="77777777" w:rsidR="001F4683" w:rsidRDefault="001F4683" w:rsidP="001F4683">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14:paraId="3F7BCF3E" w14:textId="77777777" w:rsidR="001F4683" w:rsidRPr="00577469" w:rsidRDefault="001F4683" w:rsidP="001F4683">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0BCA665A" w14:textId="77777777" w:rsidR="001F4683" w:rsidRPr="00CE7D1C" w:rsidRDefault="001F4683" w:rsidP="001F4683">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7">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14:paraId="6EC54297" w14:textId="77777777" w:rsidR="001F4683" w:rsidRPr="00CE7D1C" w:rsidRDefault="001F4683" w:rsidP="001F4683">
                      <w:pPr>
                        <w:rPr>
                          <w:lang w:val="de-DE"/>
                          <w14:textOutline w14:w="9525" w14:cap="rnd" w14:cmpd="sng" w14:algn="ctr">
                            <w14:noFill/>
                            <w14:prstDash w14:val="solid"/>
                            <w14:bevel/>
                          </w14:textOutline>
                        </w:rPr>
                      </w:pPr>
                    </w:p>
                  </w:txbxContent>
                </v:textbox>
                <w10:wrap type="square" anchorx="margin"/>
              </v:shape>
            </w:pict>
          </mc:Fallback>
        </mc:AlternateContent>
      </w:r>
      <w:r w:rsidRPr="00800F50">
        <w:rPr>
          <w:rFonts w:eastAsia="Arial" w:cs="Arial"/>
          <w:noProof/>
          <w:sz w:val="18"/>
          <w:szCs w:val="18"/>
          <w:lang w:val="de-DE"/>
        </w:rPr>
        <mc:AlternateContent>
          <mc:Choice Requires="wps">
            <w:drawing>
              <wp:anchor distT="45720" distB="45720" distL="114300" distR="114300" simplePos="0" relativeHeight="251660288" behindDoc="0" locked="0" layoutInCell="1" allowOverlap="1" wp14:anchorId="06990635" wp14:editId="378FE37F">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16A7410C" w14:textId="77777777" w:rsidR="001F4683" w:rsidRDefault="001F4683" w:rsidP="001F4683">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29772E4C" w14:textId="77777777" w:rsidR="001F4683" w:rsidRDefault="001F4683" w:rsidP="001F4683">
                            <w:pPr>
                              <w:tabs>
                                <w:tab w:val="left" w:pos="1134"/>
                                <w:tab w:val="left" w:pos="1701"/>
                              </w:tabs>
                              <w:spacing w:line="360" w:lineRule="auto"/>
                              <w:rPr>
                                <w:rFonts w:eastAsia="Arial" w:cs="Arial"/>
                                <w:sz w:val="18"/>
                                <w:szCs w:val="18"/>
                                <w:lang w:val="de-DE"/>
                              </w:rPr>
                            </w:pPr>
                            <w:r>
                              <w:rPr>
                                <w:rFonts w:eastAsia="Arial" w:cs="Arial"/>
                                <w:sz w:val="18"/>
                                <w:szCs w:val="18"/>
                                <w:lang w:val="de-DE"/>
                              </w:rPr>
                              <w:t xml:space="preserve">Weidmüller Unternehmenskommunikation </w:t>
                            </w:r>
                            <w:r w:rsidRPr="003855D0">
                              <w:rPr>
                                <w:rFonts w:eastAsia="Arial" w:cs="Arial"/>
                                <w:sz w:val="18"/>
                                <w:szCs w:val="18"/>
                                <w:lang w:val="de-DE"/>
                              </w:rPr>
                              <w:t>Unternehmenssprecherin Sybille Hilker</w:t>
                            </w:r>
                            <w:r>
                              <w:rPr>
                                <w:rFonts w:eastAsia="Arial" w:cs="Arial"/>
                                <w:sz w:val="18"/>
                                <w:szCs w:val="18"/>
                                <w:lang w:val="de-DE"/>
                              </w:rPr>
                              <w:t xml:space="preserve"> </w:t>
                            </w:r>
                          </w:p>
                          <w:p w14:paraId="5C37D148" w14:textId="77777777" w:rsidR="001F4683" w:rsidRPr="00800F50" w:rsidRDefault="001F4683" w:rsidP="001F4683">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90635" id="Text Box 217" o:spid="_x0000_s1027" type="#_x0000_t202" style="position:absolute;left:0;text-align:left;margin-left:217.75pt;margin-top:36.9pt;width:207.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" stroked="f">
                <v:textbox style="mso-fit-shape-to-text:t">
                  <w:txbxContent>
                    <w:p w14:paraId="16A7410C" w14:textId="77777777" w:rsidR="001F4683" w:rsidRDefault="001F4683" w:rsidP="001F4683">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29772E4C" w14:textId="77777777" w:rsidR="001F4683" w:rsidRDefault="001F4683" w:rsidP="001F4683">
                      <w:pPr>
                        <w:tabs>
                          <w:tab w:val="left" w:pos="1134"/>
                          <w:tab w:val="left" w:pos="1701"/>
                        </w:tabs>
                        <w:spacing w:line="360" w:lineRule="auto"/>
                        <w:rPr>
                          <w:rFonts w:eastAsia="Arial" w:cs="Arial"/>
                          <w:sz w:val="18"/>
                          <w:szCs w:val="18"/>
                          <w:lang w:val="de-DE"/>
                        </w:rPr>
                      </w:pPr>
                      <w:r>
                        <w:rPr>
                          <w:rFonts w:eastAsia="Arial" w:cs="Arial"/>
                          <w:sz w:val="18"/>
                          <w:szCs w:val="18"/>
                          <w:lang w:val="de-DE"/>
                        </w:rPr>
                        <w:t xml:space="preserve">Weidmüller Unternehmenskommunikation </w:t>
                      </w:r>
                      <w:r w:rsidRPr="003855D0">
                        <w:rPr>
                          <w:rFonts w:eastAsia="Arial" w:cs="Arial"/>
                          <w:sz w:val="18"/>
                          <w:szCs w:val="18"/>
                          <w:lang w:val="de-DE"/>
                        </w:rPr>
                        <w:t>Unternehmenssprecherin Sybille Hilker</w:t>
                      </w:r>
                      <w:r>
                        <w:rPr>
                          <w:rFonts w:eastAsia="Arial" w:cs="Arial"/>
                          <w:sz w:val="18"/>
                          <w:szCs w:val="18"/>
                          <w:lang w:val="de-DE"/>
                        </w:rPr>
                        <w:t xml:space="preserve"> </w:t>
                      </w:r>
                    </w:p>
                    <w:p w14:paraId="5C37D148" w14:textId="77777777" w:rsidR="001F4683" w:rsidRPr="00800F50" w:rsidRDefault="001F4683" w:rsidP="001F4683">
                      <w:pPr>
                        <w:rPr>
                          <w:lang w:val="de-DE"/>
                        </w:rPr>
                      </w:pPr>
                    </w:p>
                  </w:txbxContent>
                </v:textbox>
                <w10:wrap type="square"/>
              </v:shape>
            </w:pict>
          </mc:Fallback>
        </mc:AlternateContent>
      </w:r>
      <w:r>
        <w:rPr>
          <w:rFonts w:eastAsia="Arial" w:cs="Arial"/>
          <w:b/>
          <w:bCs/>
          <w:sz w:val="18"/>
          <w:szCs w:val="18"/>
          <w:lang w:val="de-DE"/>
        </w:rPr>
        <w:br/>
      </w:r>
    </w:p>
    <w:p w14:paraId="5744806B" w14:textId="77777777" w:rsidR="00814207" w:rsidRDefault="00814207" w:rsidP="00384218">
      <w:pPr>
        <w:spacing w:line="276" w:lineRule="auto"/>
        <w:rPr>
          <w:rFonts w:cs="Arial"/>
          <w:sz w:val="20"/>
          <w:lang w:val="de-DE"/>
        </w:rPr>
      </w:pPr>
    </w:p>
    <w:p w14:paraId="2FD9A78C" w14:textId="77777777" w:rsidR="00814207" w:rsidRPr="00814207" w:rsidRDefault="00814207" w:rsidP="00814207">
      <w:pPr>
        <w:spacing w:line="276" w:lineRule="auto"/>
        <w:jc w:val="both"/>
        <w:rPr>
          <w:rFonts w:cs="Arial"/>
          <w:sz w:val="20"/>
          <w:lang w:val="de-DE"/>
        </w:rPr>
      </w:pPr>
    </w:p>
    <w:p w14:paraId="4358EEC9" w14:textId="081AF06A" w:rsidR="0D2465AE" w:rsidRPr="004B2A47" w:rsidRDefault="0D2465AE" w:rsidP="0D2465AE">
      <w:pPr>
        <w:jc w:val="both"/>
        <w:rPr>
          <w:rFonts w:eastAsia="Arial" w:cs="Arial"/>
          <w:color w:val="000000" w:themeColor="text1"/>
          <w:sz w:val="18"/>
          <w:szCs w:val="18"/>
          <w:lang w:val="de-DE"/>
        </w:rPr>
      </w:pPr>
    </w:p>
    <w:sectPr w:rsidR="0D2465AE" w:rsidRPr="004B2A47" w:rsidSect="002D1AF5">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E19B" w14:textId="77777777" w:rsidR="00DA76FC" w:rsidRDefault="00DA76FC">
      <w:r>
        <w:separator/>
      </w:r>
    </w:p>
  </w:endnote>
  <w:endnote w:type="continuationSeparator" w:id="0">
    <w:p w14:paraId="677E25C2" w14:textId="77777777" w:rsidR="00DA76FC" w:rsidRDefault="00DA76FC">
      <w:r>
        <w:continuationSeparator/>
      </w:r>
    </w:p>
  </w:endnote>
  <w:endnote w:type="continuationNotice" w:id="1">
    <w:p w14:paraId="3221EDCE" w14:textId="77777777" w:rsidR="00DA76FC" w:rsidRDefault="00DA7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052D" w14:textId="77777777" w:rsidR="00DA76FC" w:rsidRDefault="00DA76FC">
      <w:r>
        <w:separator/>
      </w:r>
    </w:p>
  </w:footnote>
  <w:footnote w:type="continuationSeparator" w:id="0">
    <w:p w14:paraId="27AB0C40" w14:textId="77777777" w:rsidR="00DA76FC" w:rsidRDefault="00DA76FC">
      <w:r>
        <w:continuationSeparator/>
      </w:r>
    </w:p>
  </w:footnote>
  <w:footnote w:type="continuationNotice" w:id="1">
    <w:p w14:paraId="27F4DF3A" w14:textId="77777777" w:rsidR="00DA76FC" w:rsidRDefault="00DA76FC"/>
  </w:footnote>
  <w:footnote w:id="2">
    <w:p w14:paraId="26904825" w14:textId="722FAFDA" w:rsidR="00F80B69" w:rsidRPr="00260EED" w:rsidRDefault="00F80B69">
      <w:pPr>
        <w:pStyle w:val="Funotentext"/>
        <w:rPr>
          <w:rFonts w:ascii="Arial" w:hAnsi="Arial" w:cs="Arial"/>
        </w:rPr>
      </w:pPr>
      <w:r w:rsidRPr="00260EED">
        <w:rPr>
          <w:rStyle w:val="Funotenzeichen"/>
          <w:rFonts w:ascii="Arial" w:hAnsi="Arial" w:cs="Arial"/>
        </w:rPr>
        <w:footnoteRef/>
      </w:r>
      <w:r w:rsidRPr="00260EED">
        <w:rPr>
          <w:rFonts w:ascii="Arial" w:hAnsi="Arial" w:cs="Arial"/>
        </w:rPr>
        <w:t xml:space="preserve"> Vgl. </w:t>
      </w:r>
      <w:r w:rsidR="00260EED" w:rsidRPr="00260EED">
        <w:rPr>
          <w:rFonts w:ascii="Arial" w:hAnsi="Arial" w:cs="Arial"/>
        </w:rPr>
        <w:t>https://www.solarwirtschaft.de/2024/01/03/2023-mehr-als-eine-million-neue-solaranlagen/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35D2"/>
    <w:rsid w:val="00033A07"/>
    <w:rsid w:val="00035232"/>
    <w:rsid w:val="000355B2"/>
    <w:rsid w:val="000468A4"/>
    <w:rsid w:val="00050088"/>
    <w:rsid w:val="00051261"/>
    <w:rsid w:val="00051A23"/>
    <w:rsid w:val="00051ED1"/>
    <w:rsid w:val="000539F0"/>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8E"/>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C0A7E"/>
    <w:rsid w:val="000C497A"/>
    <w:rsid w:val="000C54B0"/>
    <w:rsid w:val="000D06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3CD3"/>
    <w:rsid w:val="0012567B"/>
    <w:rsid w:val="00130037"/>
    <w:rsid w:val="001304E4"/>
    <w:rsid w:val="0013062C"/>
    <w:rsid w:val="00132236"/>
    <w:rsid w:val="00132890"/>
    <w:rsid w:val="00133D69"/>
    <w:rsid w:val="001374EA"/>
    <w:rsid w:val="00137D2B"/>
    <w:rsid w:val="001426F9"/>
    <w:rsid w:val="001429D9"/>
    <w:rsid w:val="001445C5"/>
    <w:rsid w:val="00144987"/>
    <w:rsid w:val="0014532F"/>
    <w:rsid w:val="001456A7"/>
    <w:rsid w:val="00150C8E"/>
    <w:rsid w:val="00152C62"/>
    <w:rsid w:val="0015362B"/>
    <w:rsid w:val="0015406B"/>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335B"/>
    <w:rsid w:val="001C6A9A"/>
    <w:rsid w:val="001D278A"/>
    <w:rsid w:val="001D3784"/>
    <w:rsid w:val="001D46A1"/>
    <w:rsid w:val="001D603A"/>
    <w:rsid w:val="001D76DD"/>
    <w:rsid w:val="001E0CEC"/>
    <w:rsid w:val="001E109E"/>
    <w:rsid w:val="001E2628"/>
    <w:rsid w:val="001E491B"/>
    <w:rsid w:val="001E6352"/>
    <w:rsid w:val="001E70AE"/>
    <w:rsid w:val="001E7D6A"/>
    <w:rsid w:val="001F152E"/>
    <w:rsid w:val="001F4683"/>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010"/>
    <w:rsid w:val="002175A6"/>
    <w:rsid w:val="00217764"/>
    <w:rsid w:val="00221668"/>
    <w:rsid w:val="00221D0D"/>
    <w:rsid w:val="00222F14"/>
    <w:rsid w:val="00223228"/>
    <w:rsid w:val="00224245"/>
    <w:rsid w:val="0022437B"/>
    <w:rsid w:val="00227154"/>
    <w:rsid w:val="002277A6"/>
    <w:rsid w:val="0023146C"/>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6F3"/>
    <w:rsid w:val="00276D38"/>
    <w:rsid w:val="00277119"/>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434B"/>
    <w:rsid w:val="002A6251"/>
    <w:rsid w:val="002A6B83"/>
    <w:rsid w:val="002A7950"/>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E4C"/>
    <w:rsid w:val="002D460B"/>
    <w:rsid w:val="002E07F4"/>
    <w:rsid w:val="002E0F74"/>
    <w:rsid w:val="002E1055"/>
    <w:rsid w:val="002E1D72"/>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C01"/>
    <w:rsid w:val="003339BF"/>
    <w:rsid w:val="003359BF"/>
    <w:rsid w:val="00337CEE"/>
    <w:rsid w:val="00340394"/>
    <w:rsid w:val="0034188A"/>
    <w:rsid w:val="003418D4"/>
    <w:rsid w:val="0034208A"/>
    <w:rsid w:val="0034253D"/>
    <w:rsid w:val="003432FE"/>
    <w:rsid w:val="00343938"/>
    <w:rsid w:val="00344449"/>
    <w:rsid w:val="0034450C"/>
    <w:rsid w:val="00344F31"/>
    <w:rsid w:val="00347DA2"/>
    <w:rsid w:val="00351F0E"/>
    <w:rsid w:val="00360090"/>
    <w:rsid w:val="00360098"/>
    <w:rsid w:val="00360BCE"/>
    <w:rsid w:val="00362503"/>
    <w:rsid w:val="003630AF"/>
    <w:rsid w:val="00363708"/>
    <w:rsid w:val="00364286"/>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E33"/>
    <w:rsid w:val="003C53B7"/>
    <w:rsid w:val="003C5618"/>
    <w:rsid w:val="003D06EA"/>
    <w:rsid w:val="003D12EB"/>
    <w:rsid w:val="003D15C8"/>
    <w:rsid w:val="003D17D4"/>
    <w:rsid w:val="003D1C00"/>
    <w:rsid w:val="003D1FB3"/>
    <w:rsid w:val="003D2187"/>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6761"/>
    <w:rsid w:val="004076EF"/>
    <w:rsid w:val="00413912"/>
    <w:rsid w:val="00413A31"/>
    <w:rsid w:val="00415B91"/>
    <w:rsid w:val="004161D7"/>
    <w:rsid w:val="0041669A"/>
    <w:rsid w:val="00416ACB"/>
    <w:rsid w:val="00421CB1"/>
    <w:rsid w:val="00423D3E"/>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1F4E"/>
    <w:rsid w:val="004A5068"/>
    <w:rsid w:val="004A54ED"/>
    <w:rsid w:val="004A5B55"/>
    <w:rsid w:val="004A7195"/>
    <w:rsid w:val="004A757C"/>
    <w:rsid w:val="004A7D29"/>
    <w:rsid w:val="004B01CC"/>
    <w:rsid w:val="004B03DD"/>
    <w:rsid w:val="004B09C9"/>
    <w:rsid w:val="004B2A47"/>
    <w:rsid w:val="004B3780"/>
    <w:rsid w:val="004B765E"/>
    <w:rsid w:val="004C3812"/>
    <w:rsid w:val="004C6C16"/>
    <w:rsid w:val="004D128B"/>
    <w:rsid w:val="004D1FAD"/>
    <w:rsid w:val="004D270B"/>
    <w:rsid w:val="004D30A9"/>
    <w:rsid w:val="004D420A"/>
    <w:rsid w:val="004D47E4"/>
    <w:rsid w:val="004D6D33"/>
    <w:rsid w:val="004D6E55"/>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654E"/>
    <w:rsid w:val="0056059B"/>
    <w:rsid w:val="00561E3C"/>
    <w:rsid w:val="00562A1A"/>
    <w:rsid w:val="00563CEF"/>
    <w:rsid w:val="00564FEF"/>
    <w:rsid w:val="0056551A"/>
    <w:rsid w:val="005661C8"/>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C8B"/>
    <w:rsid w:val="005B3D0A"/>
    <w:rsid w:val="005B3EF7"/>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1E4C"/>
    <w:rsid w:val="00602389"/>
    <w:rsid w:val="00602CC3"/>
    <w:rsid w:val="006046DC"/>
    <w:rsid w:val="00606944"/>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66F7"/>
    <w:rsid w:val="00660A41"/>
    <w:rsid w:val="00661B75"/>
    <w:rsid w:val="00662304"/>
    <w:rsid w:val="00663C22"/>
    <w:rsid w:val="00665757"/>
    <w:rsid w:val="00665F5A"/>
    <w:rsid w:val="006667C8"/>
    <w:rsid w:val="006700F4"/>
    <w:rsid w:val="0067421B"/>
    <w:rsid w:val="00674787"/>
    <w:rsid w:val="006759CB"/>
    <w:rsid w:val="00676447"/>
    <w:rsid w:val="0067758E"/>
    <w:rsid w:val="006803F3"/>
    <w:rsid w:val="006815B6"/>
    <w:rsid w:val="00681F73"/>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E4F"/>
    <w:rsid w:val="006B5F6C"/>
    <w:rsid w:val="006B6AD1"/>
    <w:rsid w:val="006B6F9A"/>
    <w:rsid w:val="006B70BB"/>
    <w:rsid w:val="006C2A43"/>
    <w:rsid w:val="006C2B88"/>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742F"/>
    <w:rsid w:val="00790740"/>
    <w:rsid w:val="00793B02"/>
    <w:rsid w:val="00793EBD"/>
    <w:rsid w:val="007955F7"/>
    <w:rsid w:val="00795C73"/>
    <w:rsid w:val="00796D52"/>
    <w:rsid w:val="007A06E3"/>
    <w:rsid w:val="007A300A"/>
    <w:rsid w:val="007A3165"/>
    <w:rsid w:val="007A4BCF"/>
    <w:rsid w:val="007A5197"/>
    <w:rsid w:val="007A690B"/>
    <w:rsid w:val="007A7555"/>
    <w:rsid w:val="007B0D78"/>
    <w:rsid w:val="007B27AA"/>
    <w:rsid w:val="007B3AA5"/>
    <w:rsid w:val="007B3ABD"/>
    <w:rsid w:val="007B45CD"/>
    <w:rsid w:val="007B65B5"/>
    <w:rsid w:val="007B7E23"/>
    <w:rsid w:val="007C05EB"/>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6225"/>
    <w:rsid w:val="008371AB"/>
    <w:rsid w:val="00840C2E"/>
    <w:rsid w:val="00841D88"/>
    <w:rsid w:val="008420E2"/>
    <w:rsid w:val="0084212F"/>
    <w:rsid w:val="008446E1"/>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A1DE9"/>
    <w:rsid w:val="008A337B"/>
    <w:rsid w:val="008A39F2"/>
    <w:rsid w:val="008A3F77"/>
    <w:rsid w:val="008B15C8"/>
    <w:rsid w:val="008B1AF0"/>
    <w:rsid w:val="008B2A39"/>
    <w:rsid w:val="008B328E"/>
    <w:rsid w:val="008B3CE1"/>
    <w:rsid w:val="008B4BC1"/>
    <w:rsid w:val="008B5FE1"/>
    <w:rsid w:val="008B64BB"/>
    <w:rsid w:val="008C0797"/>
    <w:rsid w:val="008C1FBA"/>
    <w:rsid w:val="008C27C0"/>
    <w:rsid w:val="008C49DE"/>
    <w:rsid w:val="008C5572"/>
    <w:rsid w:val="008C571B"/>
    <w:rsid w:val="008C5B6B"/>
    <w:rsid w:val="008C5EF2"/>
    <w:rsid w:val="008C7DED"/>
    <w:rsid w:val="008D2D05"/>
    <w:rsid w:val="008D38D7"/>
    <w:rsid w:val="008D5510"/>
    <w:rsid w:val="008D7792"/>
    <w:rsid w:val="008E2F66"/>
    <w:rsid w:val="008E4235"/>
    <w:rsid w:val="008E6F71"/>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DD9"/>
    <w:rsid w:val="00974DCC"/>
    <w:rsid w:val="0097637E"/>
    <w:rsid w:val="00977277"/>
    <w:rsid w:val="00977D05"/>
    <w:rsid w:val="009800E3"/>
    <w:rsid w:val="00983CB0"/>
    <w:rsid w:val="00983E04"/>
    <w:rsid w:val="00983FCA"/>
    <w:rsid w:val="00986205"/>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3065"/>
    <w:rsid w:val="009B36AB"/>
    <w:rsid w:val="009B37CF"/>
    <w:rsid w:val="009B4CF9"/>
    <w:rsid w:val="009B6EBA"/>
    <w:rsid w:val="009C20A3"/>
    <w:rsid w:val="009C22E0"/>
    <w:rsid w:val="009C262F"/>
    <w:rsid w:val="009C2F40"/>
    <w:rsid w:val="009C39BD"/>
    <w:rsid w:val="009C3BA2"/>
    <w:rsid w:val="009C4DDD"/>
    <w:rsid w:val="009C5249"/>
    <w:rsid w:val="009C599B"/>
    <w:rsid w:val="009C7F3A"/>
    <w:rsid w:val="009D06F8"/>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16B6"/>
    <w:rsid w:val="00B43849"/>
    <w:rsid w:val="00B43F9F"/>
    <w:rsid w:val="00B45282"/>
    <w:rsid w:val="00B45F83"/>
    <w:rsid w:val="00B476CA"/>
    <w:rsid w:val="00B51465"/>
    <w:rsid w:val="00B5297F"/>
    <w:rsid w:val="00B529F5"/>
    <w:rsid w:val="00B52B71"/>
    <w:rsid w:val="00B53195"/>
    <w:rsid w:val="00B542DF"/>
    <w:rsid w:val="00B54EA4"/>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9A4"/>
    <w:rsid w:val="00BC6BA7"/>
    <w:rsid w:val="00BC6D8D"/>
    <w:rsid w:val="00BC71FE"/>
    <w:rsid w:val="00BD1CCA"/>
    <w:rsid w:val="00BD256D"/>
    <w:rsid w:val="00BD34EB"/>
    <w:rsid w:val="00BD452D"/>
    <w:rsid w:val="00BD4B50"/>
    <w:rsid w:val="00BD5174"/>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7F58"/>
    <w:rsid w:val="00CC1556"/>
    <w:rsid w:val="00CC4085"/>
    <w:rsid w:val="00CC4CB2"/>
    <w:rsid w:val="00CC521F"/>
    <w:rsid w:val="00CC63C9"/>
    <w:rsid w:val="00CC7FEF"/>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193"/>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A76FC"/>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209A"/>
    <w:rsid w:val="00EA3581"/>
    <w:rsid w:val="00EA3A79"/>
    <w:rsid w:val="00EA4B62"/>
    <w:rsid w:val="00EA66F0"/>
    <w:rsid w:val="00EB48C5"/>
    <w:rsid w:val="00EB4988"/>
    <w:rsid w:val="00EB5DEC"/>
    <w:rsid w:val="00EC0B16"/>
    <w:rsid w:val="00EC33FD"/>
    <w:rsid w:val="00EC5D76"/>
    <w:rsid w:val="00EC7E75"/>
    <w:rsid w:val="00ED2224"/>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8E3"/>
    <w:rsid w:val="00F44C0A"/>
    <w:rsid w:val="00F454C1"/>
    <w:rsid w:val="00F4614F"/>
    <w:rsid w:val="00F53889"/>
    <w:rsid w:val="00F5426D"/>
    <w:rsid w:val="00F55062"/>
    <w:rsid w:val="00F55FB8"/>
    <w:rsid w:val="00F603FB"/>
    <w:rsid w:val="00F61AE9"/>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598F"/>
    <w:rsid w:val="00F964BA"/>
    <w:rsid w:val="00FA2AAE"/>
    <w:rsid w:val="00FA3C6D"/>
    <w:rsid w:val="00FA522E"/>
    <w:rsid w:val="00FA52B6"/>
    <w:rsid w:val="00FB5FE2"/>
    <w:rsid w:val="00FB7BB3"/>
    <w:rsid w:val="00FC0E79"/>
    <w:rsid w:val="00FC14BB"/>
    <w:rsid w:val="00FC3D12"/>
    <w:rsid w:val="00FC5958"/>
    <w:rsid w:val="00FC5E57"/>
    <w:rsid w:val="00FC6AF5"/>
    <w:rsid w:val="00FC774B"/>
    <w:rsid w:val="00FD06D5"/>
    <w:rsid w:val="00FD08F8"/>
    <w:rsid w:val="00FD0938"/>
    <w:rsid w:val="00FD4C76"/>
    <w:rsid w:val="00FD5577"/>
    <w:rsid w:val="00FD6588"/>
    <w:rsid w:val="00FD70EE"/>
    <w:rsid w:val="00FE0ACE"/>
    <w:rsid w:val="00FE511E"/>
    <w:rsid w:val="00FE6923"/>
    <w:rsid w:val="00FE6A79"/>
    <w:rsid w:val="00FE6B79"/>
    <w:rsid w:val="00FE6F25"/>
    <w:rsid w:val="00FE71C0"/>
    <w:rsid w:val="00FF1F7C"/>
    <w:rsid w:val="00FF2D8F"/>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4C357679-793D-49A1-AADF-22C8497C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555397">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9876-35AA-41E3-9C3C-E2A046F5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6327</Characters>
  <Application>Microsoft Office Word</Application>
  <DocSecurity>0</DocSecurity>
  <Lines>52</Lines>
  <Paragraphs>14</Paragraphs>
  <ScaleCrop>false</ScaleCrop>
  <Company>Weidmüller Holding</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Feuerwehrschalter Weidmüller</dc:title>
  <dc:subject/>
  <dc:creator>presse@weidmueller.com</dc:creator>
  <cp:keywords/>
  <cp:lastModifiedBy>Sosna-Braun, Nina</cp:lastModifiedBy>
  <cp:revision>40</cp:revision>
  <cp:lastPrinted>2018-03-05T05:44:00Z</cp:lastPrinted>
  <dcterms:created xsi:type="dcterms:W3CDTF">2024-05-22T22:31:00Z</dcterms:created>
  <dcterms:modified xsi:type="dcterms:W3CDTF">2024-06-12T09:19:00Z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