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5F85" w14:textId="427EC14B" w:rsidR="001F383B" w:rsidRPr="0022264E" w:rsidRDefault="0022264E" w:rsidP="0022264E">
      <w:pPr>
        <w:jc w:val="both"/>
        <w:rPr>
          <w:b/>
          <w:bCs/>
        </w:rPr>
      </w:pPr>
      <w:r>
        <w:rPr>
          <w:rFonts w:cs="Arial"/>
          <w:b/>
          <w:bCs/>
        </w:rPr>
        <w:t>“</w:t>
      </w:r>
      <w:proofErr w:type="spellStart"/>
      <w:r>
        <w:rPr>
          <w:b/>
        </w:rPr>
        <w:t>easyConnect</w:t>
      </w:r>
      <w:proofErr w:type="spellEnd"/>
      <w:r>
        <w:rPr>
          <w:b/>
        </w:rPr>
        <w:t xml:space="preserve"> – easy digital services throughout the entire product life cycle</w:t>
      </w:r>
      <w:r w:rsidR="759B1E68" w:rsidRPr="4EBA6386">
        <w:rPr>
          <w:rFonts w:cs="Arial"/>
          <w:b/>
          <w:bCs/>
        </w:rPr>
        <w:t>"</w:t>
      </w:r>
    </w:p>
    <w:p w14:paraId="59D355F9" w14:textId="77777777" w:rsidR="0073217F" w:rsidRDefault="0073217F" w:rsidP="0073217F">
      <w:pPr>
        <w:spacing w:line="360" w:lineRule="auto"/>
        <w:jc w:val="both"/>
        <w:rPr>
          <w:rFonts w:eastAsia="Arial" w:cs="Arial"/>
          <w:i/>
          <w:iCs/>
          <w:color w:val="000000" w:themeColor="text1"/>
          <w:szCs w:val="22"/>
        </w:rPr>
      </w:pPr>
    </w:p>
    <w:p w14:paraId="3001F9BB" w14:textId="50409CFC" w:rsidR="0073217F" w:rsidRDefault="0073217F" w:rsidP="0028045D">
      <w:pPr>
        <w:spacing w:line="360" w:lineRule="auto"/>
        <w:jc w:val="both"/>
        <w:rPr>
          <w:rFonts w:eastAsia="Arial" w:cs="Arial"/>
          <w:i/>
          <w:iCs/>
          <w:color w:val="000000" w:themeColor="text1"/>
          <w:szCs w:val="22"/>
        </w:rPr>
      </w:pPr>
      <w:r w:rsidRPr="0073217F">
        <w:rPr>
          <w:rFonts w:eastAsia="Arial" w:cs="Arial"/>
          <w:i/>
          <w:iCs/>
          <w:color w:val="000000" w:themeColor="text1"/>
          <w:szCs w:val="22"/>
        </w:rPr>
        <w:t xml:space="preserve">In the future, the </w:t>
      </w:r>
      <w:proofErr w:type="spellStart"/>
      <w:r w:rsidRPr="0073217F">
        <w:rPr>
          <w:rFonts w:eastAsia="Arial" w:cs="Arial"/>
          <w:i/>
          <w:iCs/>
          <w:color w:val="000000" w:themeColor="text1"/>
          <w:szCs w:val="22"/>
        </w:rPr>
        <w:t>easyConnect</w:t>
      </w:r>
      <w:proofErr w:type="spellEnd"/>
      <w:r w:rsidRPr="0073217F">
        <w:rPr>
          <w:rFonts w:eastAsia="Arial" w:cs="Arial"/>
          <w:i/>
          <w:iCs/>
          <w:color w:val="000000" w:themeColor="text1"/>
          <w:szCs w:val="22"/>
        </w:rPr>
        <w:t xml:space="preserve"> industrial service platform will bundle all digital services relating to Weidmüller products. As a companion along all phases of the product life cycle, </w:t>
      </w:r>
      <w:proofErr w:type="spellStart"/>
      <w:r w:rsidRPr="0073217F">
        <w:rPr>
          <w:rFonts w:eastAsia="Arial" w:cs="Arial"/>
          <w:i/>
          <w:iCs/>
          <w:color w:val="000000" w:themeColor="text1"/>
          <w:szCs w:val="22"/>
        </w:rPr>
        <w:t>easyConnect</w:t>
      </w:r>
      <w:proofErr w:type="spellEnd"/>
      <w:r w:rsidRPr="0073217F">
        <w:rPr>
          <w:rFonts w:eastAsia="Arial" w:cs="Arial"/>
          <w:i/>
          <w:iCs/>
          <w:color w:val="000000" w:themeColor="text1"/>
          <w:szCs w:val="22"/>
        </w:rPr>
        <w:t xml:space="preserve"> goes beyond the scope of conventional </w:t>
      </w:r>
      <w:proofErr w:type="spellStart"/>
      <w:r w:rsidRPr="0073217F">
        <w:rPr>
          <w:rFonts w:eastAsia="Arial" w:cs="Arial"/>
          <w:i/>
          <w:iCs/>
          <w:color w:val="000000" w:themeColor="text1"/>
          <w:szCs w:val="22"/>
        </w:rPr>
        <w:t>IIoT</w:t>
      </w:r>
      <w:proofErr w:type="spellEnd"/>
      <w:r w:rsidRPr="0073217F">
        <w:rPr>
          <w:rFonts w:eastAsia="Arial" w:cs="Arial"/>
          <w:i/>
          <w:iCs/>
          <w:color w:val="000000" w:themeColor="text1"/>
          <w:szCs w:val="22"/>
        </w:rPr>
        <w:t xml:space="preserve"> platforms: </w:t>
      </w:r>
      <w:proofErr w:type="spellStart"/>
      <w:r w:rsidRPr="0073217F">
        <w:rPr>
          <w:rFonts w:eastAsia="Arial" w:cs="Arial"/>
          <w:i/>
          <w:iCs/>
          <w:color w:val="000000" w:themeColor="text1"/>
          <w:szCs w:val="22"/>
        </w:rPr>
        <w:t>easyConnect</w:t>
      </w:r>
      <w:proofErr w:type="spellEnd"/>
      <w:r w:rsidRPr="0073217F">
        <w:rPr>
          <w:rFonts w:eastAsia="Arial" w:cs="Arial"/>
          <w:i/>
          <w:iCs/>
          <w:color w:val="000000" w:themeColor="text1"/>
          <w:szCs w:val="22"/>
        </w:rPr>
        <w:t xml:space="preserve"> offers an integrated modular solution for a wide range of use cases – from planning and installation to the operation of devices, machines and systems.</w:t>
      </w:r>
    </w:p>
    <w:p w14:paraId="503C8293" w14:textId="6E7D60BB" w:rsidR="0028045D" w:rsidRPr="0073217F" w:rsidRDefault="0028045D" w:rsidP="0028045D">
      <w:pPr>
        <w:spacing w:line="360" w:lineRule="auto"/>
        <w:jc w:val="both"/>
        <w:rPr>
          <w:rFonts w:eastAsia="Arial" w:cs="Arial"/>
          <w:i/>
          <w:iCs/>
          <w:color w:val="000000" w:themeColor="text1"/>
          <w:szCs w:val="22"/>
        </w:rPr>
      </w:pPr>
    </w:p>
    <w:p w14:paraId="507A26A5" w14:textId="77777777" w:rsidR="0028045D" w:rsidRDefault="0028045D" w:rsidP="0028045D">
      <w:pPr>
        <w:spacing w:line="360" w:lineRule="auto"/>
        <w:jc w:val="both"/>
        <w:rPr>
          <w:rFonts w:eastAsia="Arial" w:cs="Arial"/>
          <w:b/>
          <w:bCs/>
          <w:color w:val="000000" w:themeColor="text1"/>
          <w:szCs w:val="22"/>
        </w:rPr>
      </w:pPr>
      <w:proofErr w:type="spellStart"/>
      <w:r w:rsidRPr="0028045D">
        <w:rPr>
          <w:rFonts w:eastAsia="Arial" w:cs="Arial"/>
          <w:b/>
          <w:bCs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b/>
          <w:bCs/>
          <w:color w:val="000000" w:themeColor="text1"/>
          <w:szCs w:val="22"/>
        </w:rPr>
        <w:t xml:space="preserve"> – your platform for planning, installation and operation</w:t>
      </w:r>
    </w:p>
    <w:p w14:paraId="2DE2E336" w14:textId="77777777" w:rsidR="0028045D" w:rsidRPr="0028045D" w:rsidRDefault="0028045D" w:rsidP="0028045D">
      <w:pPr>
        <w:spacing w:line="360" w:lineRule="auto"/>
        <w:jc w:val="both"/>
        <w:rPr>
          <w:rFonts w:eastAsia="Arial" w:cs="Arial"/>
          <w:b/>
          <w:bCs/>
          <w:color w:val="000000" w:themeColor="text1"/>
          <w:szCs w:val="22"/>
        </w:rPr>
      </w:pPr>
    </w:p>
    <w:p w14:paraId="79295EB5" w14:textId="77777777" w:rsidR="0028045D" w:rsidRPr="0028045D" w:rsidRDefault="0028045D" w:rsidP="0028045D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simplifies all essential steps for the user – from planning to the installation and operation of a machine. For the planning phase,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provides configurators that can be used to configure the hardware according to the machine’s requirements. This means that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will replace the Weidmüller Configurator (WMC) in the future. The WMC had to be installed by users first.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makes the configuration service web-enabled and enables access via the cloud. </w:t>
      </w:r>
    </w:p>
    <w:p w14:paraId="43232CA1" w14:textId="77777777" w:rsidR="0028045D" w:rsidRPr="0028045D" w:rsidRDefault="0028045D" w:rsidP="0028045D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also offers decisive advantages in the installation phase. The platform simplifies the handling of software on the device</w:t>
      </w:r>
      <w:bookmarkStart w:id="0" w:name="_Int_rwn28zLU"/>
      <w:r w:rsidRPr="0028045D">
        <w:rPr>
          <w:rFonts w:eastAsia="Arial" w:cs="Arial"/>
          <w:color w:val="000000" w:themeColor="text1"/>
          <w:szCs w:val="22"/>
        </w:rPr>
        <w:t>:</w:t>
      </w:r>
      <w:bookmarkEnd w:id="0"/>
      <w:r w:rsidRPr="0028045D">
        <w:rPr>
          <w:rFonts w:eastAsia="Arial" w:cs="Arial"/>
          <w:color w:val="000000" w:themeColor="text1"/>
          <w:szCs w:val="22"/>
        </w:rPr>
        <w:t xml:space="preserve"> Device configuration and parameterisation, which previously could only be performed on the machine itself, can in future be created in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and distributed to all devices via the rollout management service from the cloud. Thanks to the close connection to the u-OS operating system, apps can be integrated on Weidmüller devices with ease.  </w:t>
      </w:r>
    </w:p>
    <w:p w14:paraId="37740577" w14:textId="77777777" w:rsidR="0028045D" w:rsidRPr="0028045D" w:rsidRDefault="0028045D" w:rsidP="0028045D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r w:rsidRPr="0028045D">
        <w:rPr>
          <w:rFonts w:eastAsia="Arial" w:cs="Arial"/>
          <w:color w:val="000000" w:themeColor="text1"/>
          <w:szCs w:val="22"/>
        </w:rPr>
        <w:t xml:space="preserve">During operation, users benefit from data visualisation, remote maintenance and analytics services. For example,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AutoML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(Automated Machine Learning) designs intelligent analysis models. Anomaly detection and predictive maintenance no longer require in-depth programming knowledge. </w:t>
      </w:r>
    </w:p>
    <w:p w14:paraId="79026C0F" w14:textId="77777777" w:rsidR="0028045D" w:rsidRPr="0028045D" w:rsidRDefault="0028045D" w:rsidP="0028045D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r w:rsidRPr="0028045D">
        <w:rPr>
          <w:rFonts w:eastAsia="Arial" w:cs="Arial"/>
          <w:color w:val="000000" w:themeColor="text1"/>
          <w:szCs w:val="22"/>
        </w:rPr>
        <w:t xml:space="preserve">Users can stay flexible with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. They decide for themselves which functions they want and to what extent they want to use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. Depending on the user’s needs, functions can easily be added via the licence management. </w:t>
      </w:r>
    </w:p>
    <w:p w14:paraId="6CF886BD" w14:textId="77777777" w:rsidR="0028045D" w:rsidRPr="0028045D" w:rsidRDefault="0028045D" w:rsidP="0028045D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</w:p>
    <w:p w14:paraId="1555F447" w14:textId="77777777" w:rsidR="0028045D" w:rsidRDefault="0028045D" w:rsidP="0028045D">
      <w:pPr>
        <w:spacing w:line="360" w:lineRule="auto"/>
        <w:jc w:val="both"/>
        <w:rPr>
          <w:rFonts w:eastAsia="Arial" w:cs="Arial"/>
          <w:b/>
          <w:bCs/>
          <w:color w:val="000000" w:themeColor="text1"/>
          <w:szCs w:val="22"/>
        </w:rPr>
      </w:pPr>
      <w:r w:rsidRPr="0028045D">
        <w:rPr>
          <w:rFonts w:eastAsia="Arial" w:cs="Arial"/>
          <w:b/>
          <w:bCs/>
          <w:color w:val="000000" w:themeColor="text1"/>
          <w:szCs w:val="22"/>
        </w:rPr>
        <w:lastRenderedPageBreak/>
        <w:t>Continuous further development of the industrial service platform</w:t>
      </w:r>
    </w:p>
    <w:p w14:paraId="4A8BD31D" w14:textId="77777777" w:rsidR="0028045D" w:rsidRPr="0028045D" w:rsidRDefault="0028045D" w:rsidP="0028045D">
      <w:pPr>
        <w:spacing w:line="360" w:lineRule="auto"/>
        <w:jc w:val="both"/>
        <w:rPr>
          <w:rFonts w:eastAsia="Arial" w:cs="Arial"/>
          <w:b/>
          <w:bCs/>
          <w:color w:val="000000" w:themeColor="text1"/>
          <w:szCs w:val="22"/>
        </w:rPr>
      </w:pPr>
    </w:p>
    <w:p w14:paraId="1D8905C3" w14:textId="77777777" w:rsidR="0028045D" w:rsidRPr="0028045D" w:rsidRDefault="0028045D" w:rsidP="0028045D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r w:rsidRPr="0028045D">
        <w:rPr>
          <w:rFonts w:eastAsia="Arial" w:cs="Arial"/>
          <w:color w:val="000000" w:themeColor="text1"/>
          <w:szCs w:val="22"/>
        </w:rPr>
        <w:t xml:space="preserve">All these services are gradually being integrated into the platform. In this process, Weidmüller is in constant exchange with customers. Based on their feedback, Weidmüller is continuing to expand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and ensure that the best possible platform is developed for the user. In addition to the configuration of device connectors and top-hat rail-based components, automation products will also be configurable in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easyConnect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in the future. Moreover, the range of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IIoT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 offerings will continue to grow. In this way, Weidmüller is at the user’s side in every phase of the product’s life and empowers users on their journey into the </w:t>
      </w:r>
      <w:proofErr w:type="spellStart"/>
      <w:r w:rsidRPr="0028045D">
        <w:rPr>
          <w:rFonts w:eastAsia="Arial" w:cs="Arial"/>
          <w:color w:val="000000" w:themeColor="text1"/>
          <w:szCs w:val="22"/>
        </w:rPr>
        <w:t>IIoT</w:t>
      </w:r>
      <w:proofErr w:type="spellEnd"/>
      <w:r w:rsidRPr="0028045D">
        <w:rPr>
          <w:rFonts w:eastAsia="Arial" w:cs="Arial"/>
          <w:color w:val="000000" w:themeColor="text1"/>
          <w:szCs w:val="22"/>
        </w:rPr>
        <w:t xml:space="preserve">. </w:t>
      </w:r>
    </w:p>
    <w:p w14:paraId="63E3A5A4" w14:textId="33E5170B" w:rsidR="001F383B" w:rsidRPr="0028045D" w:rsidRDefault="001F383B" w:rsidP="4EBA6386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</w:p>
    <w:p w14:paraId="7C88E274" w14:textId="77777777" w:rsidR="003F0303" w:rsidRPr="003F0303" w:rsidRDefault="003F0303" w:rsidP="001F383B">
      <w:pPr>
        <w:spacing w:line="360" w:lineRule="auto"/>
        <w:ind w:right="-851"/>
        <w:jc w:val="both"/>
        <w:rPr>
          <w:rFonts w:cs="Arial"/>
        </w:rPr>
      </w:pPr>
    </w:p>
    <w:p w14:paraId="2DBDB092" w14:textId="1BE39805" w:rsidR="00E422D4" w:rsidRPr="003F0303" w:rsidRDefault="00A01B07" w:rsidP="4EBA6386">
      <w:pPr>
        <w:spacing w:line="360" w:lineRule="auto"/>
        <w:ind w:right="-851"/>
        <w:jc w:val="both"/>
        <w:rPr>
          <w:sz w:val="18"/>
          <w:szCs w:val="18"/>
        </w:rPr>
      </w:pPr>
      <w:r>
        <w:rPr>
          <w:sz w:val="18"/>
          <w:szCs w:val="18"/>
        </w:rPr>
        <w:t>2745</w:t>
      </w:r>
      <w:r w:rsidR="759B1E68" w:rsidRPr="4EBA6386">
        <w:rPr>
          <w:sz w:val="18"/>
          <w:szCs w:val="18"/>
        </w:rPr>
        <w:t xml:space="preserve">- </w:t>
      </w:r>
      <w:r w:rsidR="00301932" w:rsidRPr="4EBA6386">
        <w:rPr>
          <w:sz w:val="18"/>
          <w:szCs w:val="18"/>
        </w:rPr>
        <w:t xml:space="preserve"> characters including spaces</w:t>
      </w:r>
    </w:p>
    <w:p w14:paraId="3ECE2C4A" w14:textId="60D4D798" w:rsidR="00E422D4" w:rsidRDefault="00E422D4" w:rsidP="00F57589">
      <w:pPr>
        <w:spacing w:line="360" w:lineRule="auto"/>
        <w:ind w:right="-851"/>
        <w:jc w:val="both"/>
      </w:pPr>
    </w:p>
    <w:p w14:paraId="7D3C8057" w14:textId="436C2BCC" w:rsidR="00013A45" w:rsidRPr="00F57589" w:rsidRDefault="00013A45" w:rsidP="00F57589">
      <w:pPr>
        <w:spacing w:line="360" w:lineRule="auto"/>
        <w:ind w:right="-851"/>
        <w:jc w:val="both"/>
      </w:pPr>
      <w:r>
        <w:rPr>
          <w:rFonts w:eastAsia="Arial" w:cs="Arial"/>
          <w:i/>
          <w:iCs/>
          <w:noProof/>
          <w:color w:val="000000" w:themeColor="text1"/>
          <w:szCs w:val="22"/>
        </w:rPr>
        <w:drawing>
          <wp:inline distT="0" distB="0" distL="0" distR="0" wp14:anchorId="27D9154A" wp14:editId="392A39F0">
            <wp:extent cx="2370243" cy="16764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677" cy="168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D579E" w14:textId="1FB1BFD5" w:rsidR="00E422D4" w:rsidRPr="00F0372B" w:rsidRDefault="00301932" w:rsidP="15259608">
      <w:pPr>
        <w:spacing w:line="360" w:lineRule="auto"/>
        <w:ind w:right="-851"/>
        <w:jc w:val="both"/>
        <w:rPr>
          <w:sz w:val="18"/>
          <w:szCs w:val="18"/>
          <w:lang w:val="en-US"/>
        </w:rPr>
      </w:pPr>
      <w:bookmarkStart w:id="1" w:name="_Hlk123550621"/>
      <w:r w:rsidRPr="4EBA6386">
        <w:rPr>
          <w:sz w:val="18"/>
          <w:szCs w:val="18"/>
          <w:lang w:val="en-US"/>
        </w:rPr>
        <w:t xml:space="preserve">Image caption: </w:t>
      </w:r>
      <w:bookmarkEnd w:id="1"/>
      <w:r w:rsidR="00A01B07" w:rsidRPr="00A01B07">
        <w:rPr>
          <w:sz w:val="18"/>
          <w:szCs w:val="18"/>
          <w:lang w:val="en-US"/>
        </w:rPr>
        <w:t xml:space="preserve">The digital services of the Industrial Service Platform </w:t>
      </w:r>
      <w:proofErr w:type="spellStart"/>
      <w:r w:rsidR="00A01B07" w:rsidRPr="00A01B07">
        <w:rPr>
          <w:sz w:val="18"/>
          <w:szCs w:val="18"/>
          <w:lang w:val="en-US"/>
        </w:rPr>
        <w:t>easyConnect</w:t>
      </w:r>
      <w:proofErr w:type="spellEnd"/>
      <w:r w:rsidR="00A01B07" w:rsidRPr="00A01B07">
        <w:rPr>
          <w:sz w:val="18"/>
          <w:szCs w:val="18"/>
          <w:lang w:val="en-US"/>
        </w:rPr>
        <w:t xml:space="preserve"> accompany the user through the entire product life cycle.</w:t>
      </w:r>
    </w:p>
    <w:p w14:paraId="17254515" w14:textId="756AA933" w:rsidR="00E422D4" w:rsidRPr="00E4399C" w:rsidRDefault="00E422D4" w:rsidP="4EBA6386">
      <w:pPr>
        <w:spacing w:line="360" w:lineRule="auto"/>
        <w:ind w:right="-851"/>
        <w:jc w:val="both"/>
        <w:rPr>
          <w:rFonts w:eastAsia="Arial"/>
          <w:sz w:val="20"/>
          <w:lang w:val="en-US"/>
        </w:rPr>
      </w:pPr>
    </w:p>
    <w:p w14:paraId="7953BF34" w14:textId="3BF4307D" w:rsidR="15259608" w:rsidRDefault="15259608" w:rsidP="15259608">
      <w:pPr>
        <w:tabs>
          <w:tab w:val="left" w:pos="1701"/>
        </w:tabs>
        <w:spacing w:line="360" w:lineRule="auto"/>
        <w:jc w:val="both"/>
      </w:pPr>
      <w:r w:rsidRPr="15259608">
        <w:rPr>
          <w:rFonts w:eastAsia="Arial" w:cs="Arial"/>
          <w:b/>
          <w:bCs/>
          <w:sz w:val="18"/>
          <w:szCs w:val="18"/>
          <w:lang w:val="en-US"/>
        </w:rPr>
        <w:t>Your contact person:</w:t>
      </w:r>
      <w:r w:rsidRPr="15259608">
        <w:rPr>
          <w:rFonts w:eastAsia="Arial" w:cs="Arial"/>
          <w:sz w:val="18"/>
          <w:szCs w:val="18"/>
          <w:lang w:val="en-US"/>
        </w:rPr>
        <w:t xml:space="preserve"> </w:t>
      </w:r>
      <w:r>
        <w:tab/>
      </w:r>
      <w:r>
        <w:tab/>
      </w:r>
      <w:r w:rsidRPr="15259608">
        <w:rPr>
          <w:rFonts w:eastAsia="Arial" w:cs="Arial"/>
          <w:sz w:val="18"/>
          <w:szCs w:val="18"/>
          <w:lang w:val="en-US"/>
        </w:rPr>
        <w:t xml:space="preserve">Weidmüller Corporate Communications </w:t>
      </w:r>
    </w:p>
    <w:p w14:paraId="1A878F7A" w14:textId="01C31584" w:rsidR="15259608" w:rsidRDefault="15259608" w:rsidP="15259608">
      <w:pPr>
        <w:tabs>
          <w:tab w:val="left" w:pos="1134"/>
          <w:tab w:val="left" w:pos="1701"/>
        </w:tabs>
        <w:spacing w:line="360" w:lineRule="auto"/>
        <w:jc w:val="both"/>
      </w:pPr>
      <w:r w:rsidRPr="15259608">
        <w:rPr>
          <w:rFonts w:eastAsia="Arial" w:cs="Arial"/>
          <w:sz w:val="18"/>
          <w:szCs w:val="18"/>
          <w:lang w:val="en-US"/>
        </w:rPr>
        <w:t xml:space="preserve">   </w:t>
      </w:r>
      <w:r>
        <w:tab/>
      </w:r>
      <w:r>
        <w:tab/>
      </w:r>
      <w:r>
        <w:tab/>
      </w:r>
      <w:r>
        <w:tab/>
      </w:r>
      <w:r w:rsidRPr="15259608">
        <w:rPr>
          <w:rFonts w:eastAsia="Arial" w:cs="Arial"/>
          <w:sz w:val="18"/>
          <w:szCs w:val="18"/>
          <w:lang w:val="en-US"/>
        </w:rPr>
        <w:t>Tel.: +49 5231 14-292322</w:t>
      </w:r>
    </w:p>
    <w:p w14:paraId="3ADCD712" w14:textId="6CB696B8" w:rsidR="15259608" w:rsidRDefault="15259608" w:rsidP="15259608">
      <w:pPr>
        <w:tabs>
          <w:tab w:val="left" w:pos="1134"/>
          <w:tab w:val="left" w:pos="1701"/>
        </w:tabs>
        <w:spacing w:line="360" w:lineRule="auto"/>
        <w:ind w:left="2124" w:firstLine="708"/>
        <w:jc w:val="both"/>
      </w:pPr>
      <w:r w:rsidRPr="15259608">
        <w:rPr>
          <w:rFonts w:eastAsia="Arial" w:cs="Arial"/>
          <w:sz w:val="18"/>
          <w:szCs w:val="18"/>
          <w:lang w:val="en-US"/>
        </w:rPr>
        <w:t xml:space="preserve">Email: </w:t>
      </w:r>
      <w:hyperlink r:id="rId12">
        <w:r w:rsidRPr="15259608">
          <w:rPr>
            <w:rStyle w:val="Hyperlink"/>
            <w:rFonts w:eastAsia="Arial" w:cs="Arial"/>
            <w:sz w:val="18"/>
            <w:szCs w:val="18"/>
            <w:lang w:val="en-US"/>
          </w:rPr>
          <w:t>presse@weidmueller.com</w:t>
        </w:r>
      </w:hyperlink>
    </w:p>
    <w:p w14:paraId="27E90CF3" w14:textId="4EBA7B18" w:rsidR="15259608" w:rsidRDefault="15259608" w:rsidP="15259608">
      <w:pPr>
        <w:tabs>
          <w:tab w:val="left" w:pos="1134"/>
          <w:tab w:val="left" w:pos="1701"/>
        </w:tabs>
        <w:spacing w:line="360" w:lineRule="auto"/>
        <w:jc w:val="both"/>
      </w:pPr>
      <w:r w:rsidRPr="15259608">
        <w:rPr>
          <w:rFonts w:eastAsia="Arial" w:cs="Arial"/>
          <w:szCs w:val="22"/>
          <w:lang w:val="en-US"/>
        </w:rPr>
        <w:t xml:space="preserve"> </w:t>
      </w:r>
    </w:p>
    <w:p w14:paraId="0794E24F" w14:textId="09DFFEBE" w:rsidR="15259608" w:rsidRDefault="15259608" w:rsidP="15259608">
      <w:pPr>
        <w:spacing w:line="360" w:lineRule="auto"/>
        <w:jc w:val="both"/>
      </w:pPr>
      <w:r w:rsidRPr="15259608">
        <w:rPr>
          <w:rFonts w:eastAsia="Arial" w:cs="Arial"/>
          <w:szCs w:val="22"/>
          <w:lang w:val="en-US"/>
        </w:rPr>
        <w:t xml:space="preserve"> </w:t>
      </w:r>
    </w:p>
    <w:p w14:paraId="4468CC9E" w14:textId="392773F2" w:rsidR="15259608" w:rsidRDefault="15259608" w:rsidP="15259608">
      <w:pPr>
        <w:spacing w:line="360" w:lineRule="auto"/>
        <w:jc w:val="both"/>
      </w:pPr>
      <w:r w:rsidRPr="15259608">
        <w:rPr>
          <w:rFonts w:eastAsia="Arial" w:cs="Arial"/>
          <w:szCs w:val="22"/>
          <w:lang w:val="en-US"/>
        </w:rPr>
        <w:t xml:space="preserve"> </w:t>
      </w:r>
    </w:p>
    <w:p w14:paraId="53E0AB6E" w14:textId="04BCC9A0" w:rsidR="15259608" w:rsidRDefault="15259608" w:rsidP="15259608">
      <w:pPr>
        <w:spacing w:line="360" w:lineRule="auto"/>
        <w:jc w:val="both"/>
      </w:pPr>
      <w:r w:rsidRPr="15259608">
        <w:rPr>
          <w:rFonts w:eastAsia="Arial" w:cs="Arial"/>
          <w:b/>
          <w:bCs/>
          <w:sz w:val="18"/>
          <w:szCs w:val="18"/>
          <w:lang w:val="en-US"/>
        </w:rPr>
        <w:t>Weidmüller - Your Partner in Industrial Connectivity</w:t>
      </w:r>
    </w:p>
    <w:p w14:paraId="4F23C126" w14:textId="116808ED" w:rsidR="15259608" w:rsidRDefault="15259608" w:rsidP="15259608">
      <w:pPr>
        <w:spacing w:line="360" w:lineRule="auto"/>
        <w:jc w:val="both"/>
      </w:pPr>
      <w:r w:rsidRPr="15259608">
        <w:rPr>
          <w:rFonts w:eastAsia="Arial" w:cs="Arial"/>
          <w:color w:val="000000" w:themeColor="text1"/>
          <w:sz w:val="18"/>
          <w:szCs w:val="18"/>
          <w:lang w:val="en-US"/>
        </w:rPr>
        <w:t xml:space="preserve">The Weidmüller Group has production facilities, marketing companies and representative offices in more than 80 countries. Together with our customers, we shape the digital transformation – with products, solutions and services for Smart Industrial Connectivity and the Industrial Internet </w:t>
      </w:r>
      <w:r w:rsidRPr="15259608">
        <w:rPr>
          <w:rFonts w:eastAsia="Arial" w:cs="Arial"/>
          <w:color w:val="000000" w:themeColor="text1"/>
          <w:sz w:val="18"/>
          <w:szCs w:val="18"/>
          <w:lang w:val="en-US"/>
        </w:rPr>
        <w:lastRenderedPageBreak/>
        <w:t>of Things. In the fiscal year of 2021, Weidmüller reached sales of 960 million euros with around 5,300 employees.</w:t>
      </w:r>
    </w:p>
    <w:p w14:paraId="36263050" w14:textId="5A2BF2BE" w:rsidR="15259608" w:rsidRDefault="15259608" w:rsidP="15259608">
      <w:pPr>
        <w:spacing w:line="360" w:lineRule="auto"/>
        <w:jc w:val="both"/>
      </w:pPr>
      <w:r w:rsidRPr="15259608">
        <w:rPr>
          <w:rFonts w:eastAsia="Arial" w:cs="Arial"/>
          <w:sz w:val="16"/>
          <w:szCs w:val="16"/>
          <w:lang w:val="en-US"/>
        </w:rPr>
        <w:t xml:space="preserve"> </w:t>
      </w:r>
    </w:p>
    <w:p w14:paraId="3F3F879D" w14:textId="0278B367" w:rsidR="15259608" w:rsidRDefault="15259608" w:rsidP="15259608">
      <w:pPr>
        <w:tabs>
          <w:tab w:val="left" w:pos="1134"/>
          <w:tab w:val="left" w:pos="1701"/>
        </w:tabs>
        <w:spacing w:line="360" w:lineRule="auto"/>
        <w:jc w:val="both"/>
      </w:pPr>
      <w:r w:rsidRPr="15259608">
        <w:rPr>
          <w:rFonts w:eastAsia="Arial" w:cs="Arial"/>
          <w:b/>
          <w:bCs/>
          <w:sz w:val="18"/>
          <w:szCs w:val="18"/>
          <w:lang w:val="en-US"/>
        </w:rPr>
        <w:t>Responsible for the content:</w:t>
      </w:r>
      <w:r w:rsidRPr="15259608">
        <w:rPr>
          <w:rFonts w:eastAsia="Arial" w:cs="Arial"/>
          <w:sz w:val="18"/>
          <w:szCs w:val="18"/>
          <w:lang w:val="en-US"/>
        </w:rPr>
        <w:t xml:space="preserve"> </w:t>
      </w:r>
      <w:r>
        <w:tab/>
      </w:r>
      <w:r w:rsidRPr="15259608">
        <w:rPr>
          <w:rFonts w:eastAsia="Arial" w:cs="Arial"/>
          <w:sz w:val="18"/>
          <w:szCs w:val="18"/>
          <w:lang w:val="en-US"/>
        </w:rPr>
        <w:t>Weidmüller Corporate Communications</w:t>
      </w:r>
    </w:p>
    <w:p w14:paraId="5891E67D" w14:textId="6B42A084" w:rsidR="15259608" w:rsidRDefault="15259608" w:rsidP="15259608">
      <w:pPr>
        <w:tabs>
          <w:tab w:val="left" w:pos="1134"/>
          <w:tab w:val="left" w:pos="1701"/>
        </w:tabs>
        <w:spacing w:line="360" w:lineRule="auto"/>
        <w:ind w:left="2124" w:firstLine="708"/>
        <w:jc w:val="both"/>
      </w:pPr>
      <w:r w:rsidRPr="15259608">
        <w:rPr>
          <w:rFonts w:eastAsia="Arial" w:cs="Arial"/>
          <w:sz w:val="18"/>
          <w:szCs w:val="18"/>
          <w:lang w:val="en-US"/>
        </w:rPr>
        <w:t>Corporate Spokesperson, Sybille Hilker</w:t>
      </w:r>
      <w:r w:rsidRPr="15259608">
        <w:rPr>
          <w:rFonts w:eastAsia="Arial" w:cs="Arial"/>
          <w:szCs w:val="22"/>
          <w:lang w:val="en-US"/>
        </w:rPr>
        <w:t xml:space="preserve">      </w:t>
      </w:r>
    </w:p>
    <w:p w14:paraId="0195A493" w14:textId="1E20F0B2" w:rsidR="15259608" w:rsidRDefault="15259608" w:rsidP="15259608">
      <w:pPr>
        <w:spacing w:line="360" w:lineRule="auto"/>
        <w:ind w:left="717" w:right="-851" w:firstLine="2115"/>
        <w:jc w:val="both"/>
        <w:rPr>
          <w:sz w:val="18"/>
          <w:szCs w:val="18"/>
        </w:rPr>
      </w:pPr>
    </w:p>
    <w:sectPr w:rsidR="15259608" w:rsidSect="005A641F">
      <w:headerReference w:type="default" r:id="rId13"/>
      <w:footerReference w:type="default" r:id="rId14"/>
      <w:pgSz w:w="11906" w:h="16838"/>
      <w:pgMar w:top="2552" w:right="28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BDBA" w14:textId="77777777" w:rsidR="00BF14DF" w:rsidRDefault="00BF14DF">
      <w:r>
        <w:separator/>
      </w:r>
    </w:p>
  </w:endnote>
  <w:endnote w:type="continuationSeparator" w:id="0">
    <w:p w14:paraId="3328568B" w14:textId="77777777" w:rsidR="00BF14DF" w:rsidRDefault="00BF14DF">
      <w:r>
        <w:continuationSeparator/>
      </w:r>
    </w:p>
  </w:endnote>
  <w:endnote w:type="continuationNotice" w:id="1">
    <w:p w14:paraId="12AF6CC7" w14:textId="77777777" w:rsidR="00BF14DF" w:rsidRDefault="00BF1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9635"/>
      <w:docPartObj>
        <w:docPartGallery w:val="Page Numbers (Bottom of Page)"/>
        <w:docPartUnique/>
      </w:docPartObj>
    </w:sdtPr>
    <w:sdtContent>
      <w:p w14:paraId="15BA5F85" w14:textId="77777777" w:rsidR="005A641F" w:rsidRDefault="008E5192" w:rsidP="005A641F">
        <w:pPr>
          <w:pStyle w:val="Fuzeile"/>
          <w:jc w:val="center"/>
        </w:pPr>
        <w:r w:rsidRPr="009D6AB0">
          <w:fldChar w:fldCharType="begin"/>
        </w:r>
        <w:r w:rsidRPr="009D6AB0">
          <w:rPr>
            <w:sz w:val="16"/>
          </w:rPr>
          <w:instrText xml:space="preserve"> PAGE   \* MERGEFORMAT </w:instrText>
        </w:r>
        <w:r w:rsidRPr="009D6AB0">
          <w:rPr>
            <w:sz w:val="16"/>
          </w:rPr>
          <w:fldChar w:fldCharType="separate"/>
        </w:r>
        <w:r>
          <w:rPr>
            <w:sz w:val="16"/>
          </w:rPr>
          <w:t>7</w:t>
        </w:r>
        <w:r w:rsidRPr="009D6AB0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E9B40" w14:textId="77777777" w:rsidR="00BF14DF" w:rsidRDefault="00BF14DF">
      <w:r>
        <w:separator/>
      </w:r>
    </w:p>
  </w:footnote>
  <w:footnote w:type="continuationSeparator" w:id="0">
    <w:p w14:paraId="03497D4E" w14:textId="77777777" w:rsidR="00BF14DF" w:rsidRDefault="00BF14DF">
      <w:r>
        <w:continuationSeparator/>
      </w:r>
    </w:p>
  </w:footnote>
  <w:footnote w:type="continuationNotice" w:id="1">
    <w:p w14:paraId="2D063E99" w14:textId="77777777" w:rsidR="00BF14DF" w:rsidRDefault="00BF14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94B8" w14:textId="77777777" w:rsidR="005A641F" w:rsidRPr="00A76EBC" w:rsidRDefault="476687D2">
    <w:pPr>
      <w:pStyle w:val="Kopfzeile"/>
    </w:pPr>
    <w:r>
      <w:rPr>
        <w:sz w:val="32"/>
      </w:rPr>
      <w:t>Press Release</w:t>
    </w:r>
    <w:r>
      <w:rPr>
        <w:b/>
        <w:sz w:val="32"/>
      </w:rPr>
      <w:tab/>
    </w:r>
    <w:r>
      <w:rPr>
        <w:b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3FBDA877" wp14:editId="69F4B8CA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Bild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5C16"/>
    <w:multiLevelType w:val="multilevel"/>
    <w:tmpl w:val="27C4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E2E59"/>
    <w:multiLevelType w:val="multilevel"/>
    <w:tmpl w:val="A24A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06A88"/>
    <w:multiLevelType w:val="multilevel"/>
    <w:tmpl w:val="6DF4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84408"/>
    <w:multiLevelType w:val="hybridMultilevel"/>
    <w:tmpl w:val="58D448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77B02"/>
    <w:multiLevelType w:val="multilevel"/>
    <w:tmpl w:val="A092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D1330"/>
    <w:multiLevelType w:val="multilevel"/>
    <w:tmpl w:val="AC60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9A420DA"/>
    <w:multiLevelType w:val="multilevel"/>
    <w:tmpl w:val="E5F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2C7714"/>
    <w:multiLevelType w:val="hybridMultilevel"/>
    <w:tmpl w:val="36E8CB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D0E73"/>
    <w:multiLevelType w:val="multilevel"/>
    <w:tmpl w:val="0BD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6901480">
    <w:abstractNumId w:val="9"/>
  </w:num>
  <w:num w:numId="2" w16cid:durableId="1425107836">
    <w:abstractNumId w:val="19"/>
  </w:num>
  <w:num w:numId="3" w16cid:durableId="1467314156">
    <w:abstractNumId w:val="2"/>
  </w:num>
  <w:num w:numId="4" w16cid:durableId="909920200">
    <w:abstractNumId w:val="11"/>
  </w:num>
  <w:num w:numId="5" w16cid:durableId="1408112764">
    <w:abstractNumId w:val="17"/>
  </w:num>
  <w:num w:numId="6" w16cid:durableId="854078847">
    <w:abstractNumId w:val="7"/>
  </w:num>
  <w:num w:numId="7" w16cid:durableId="876350858">
    <w:abstractNumId w:val="16"/>
  </w:num>
  <w:num w:numId="8" w16cid:durableId="1230849269">
    <w:abstractNumId w:val="18"/>
  </w:num>
  <w:num w:numId="9" w16cid:durableId="124857449">
    <w:abstractNumId w:val="15"/>
  </w:num>
  <w:num w:numId="10" w16cid:durableId="2106028927">
    <w:abstractNumId w:val="6"/>
  </w:num>
  <w:num w:numId="11" w16cid:durableId="1712729116">
    <w:abstractNumId w:val="1"/>
  </w:num>
  <w:num w:numId="12" w16cid:durableId="296765803">
    <w:abstractNumId w:val="5"/>
  </w:num>
  <w:num w:numId="13" w16cid:durableId="1216232778">
    <w:abstractNumId w:val="3"/>
  </w:num>
  <w:num w:numId="14" w16cid:durableId="567308128">
    <w:abstractNumId w:val="8"/>
  </w:num>
  <w:num w:numId="15" w16cid:durableId="207974005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39384">
    <w:abstractNumId w:val="0"/>
  </w:num>
  <w:num w:numId="17" w16cid:durableId="1141927008">
    <w:abstractNumId w:val="12"/>
  </w:num>
  <w:num w:numId="18" w16cid:durableId="398288488">
    <w:abstractNumId w:val="13"/>
  </w:num>
  <w:num w:numId="19" w16cid:durableId="73017511">
    <w:abstractNumId w:val="4"/>
  </w:num>
  <w:num w:numId="20" w16cid:durableId="8582029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A69"/>
    <w:rsid w:val="000104E1"/>
    <w:rsid w:val="00013A45"/>
    <w:rsid w:val="0001592A"/>
    <w:rsid w:val="00046596"/>
    <w:rsid w:val="000613DE"/>
    <w:rsid w:val="00090D0E"/>
    <w:rsid w:val="000937D9"/>
    <w:rsid w:val="000B51EC"/>
    <w:rsid w:val="000F2FDE"/>
    <w:rsid w:val="001234D0"/>
    <w:rsid w:val="00133C3B"/>
    <w:rsid w:val="00170D47"/>
    <w:rsid w:val="00174929"/>
    <w:rsid w:val="00180FAA"/>
    <w:rsid w:val="00183E11"/>
    <w:rsid w:val="001A6467"/>
    <w:rsid w:val="001B3185"/>
    <w:rsid w:val="001C67FE"/>
    <w:rsid w:val="001F325A"/>
    <w:rsid w:val="001F383B"/>
    <w:rsid w:val="0022264E"/>
    <w:rsid w:val="00222C6D"/>
    <w:rsid w:val="0023453C"/>
    <w:rsid w:val="00242DF9"/>
    <w:rsid w:val="0028045D"/>
    <w:rsid w:val="00293327"/>
    <w:rsid w:val="002A1D22"/>
    <w:rsid w:val="002A6CB9"/>
    <w:rsid w:val="002D2289"/>
    <w:rsid w:val="002F0CFE"/>
    <w:rsid w:val="00301932"/>
    <w:rsid w:val="003154A8"/>
    <w:rsid w:val="00340492"/>
    <w:rsid w:val="003436A1"/>
    <w:rsid w:val="00347104"/>
    <w:rsid w:val="00351F8A"/>
    <w:rsid w:val="0035715E"/>
    <w:rsid w:val="003630EB"/>
    <w:rsid w:val="00371250"/>
    <w:rsid w:val="00394CD5"/>
    <w:rsid w:val="003C2488"/>
    <w:rsid w:val="003F0303"/>
    <w:rsid w:val="003F03DC"/>
    <w:rsid w:val="003F0DDB"/>
    <w:rsid w:val="00401D18"/>
    <w:rsid w:val="00413507"/>
    <w:rsid w:val="00417ED2"/>
    <w:rsid w:val="00445BD2"/>
    <w:rsid w:val="004538BC"/>
    <w:rsid w:val="00467CA9"/>
    <w:rsid w:val="00484CC9"/>
    <w:rsid w:val="00484F0F"/>
    <w:rsid w:val="004B4EED"/>
    <w:rsid w:val="004C4B0D"/>
    <w:rsid w:val="00506496"/>
    <w:rsid w:val="00515DAC"/>
    <w:rsid w:val="00532B9E"/>
    <w:rsid w:val="0053685A"/>
    <w:rsid w:val="00536C3D"/>
    <w:rsid w:val="00542BC6"/>
    <w:rsid w:val="00543E65"/>
    <w:rsid w:val="00552D24"/>
    <w:rsid w:val="0057710B"/>
    <w:rsid w:val="005937AF"/>
    <w:rsid w:val="005A4D01"/>
    <w:rsid w:val="005A641F"/>
    <w:rsid w:val="005B048E"/>
    <w:rsid w:val="005B3979"/>
    <w:rsid w:val="005F7898"/>
    <w:rsid w:val="006002D4"/>
    <w:rsid w:val="00602E26"/>
    <w:rsid w:val="00611406"/>
    <w:rsid w:val="006123C2"/>
    <w:rsid w:val="00617F08"/>
    <w:rsid w:val="00621533"/>
    <w:rsid w:val="0063529F"/>
    <w:rsid w:val="00645E40"/>
    <w:rsid w:val="0067023E"/>
    <w:rsid w:val="0068051B"/>
    <w:rsid w:val="00691EE1"/>
    <w:rsid w:val="006C393F"/>
    <w:rsid w:val="007119FD"/>
    <w:rsid w:val="0073217F"/>
    <w:rsid w:val="00741FF6"/>
    <w:rsid w:val="00745593"/>
    <w:rsid w:val="00763A9B"/>
    <w:rsid w:val="00771F6F"/>
    <w:rsid w:val="00783367"/>
    <w:rsid w:val="007903F1"/>
    <w:rsid w:val="007F45A2"/>
    <w:rsid w:val="0080108B"/>
    <w:rsid w:val="00806191"/>
    <w:rsid w:val="008133B1"/>
    <w:rsid w:val="008204DE"/>
    <w:rsid w:val="00853354"/>
    <w:rsid w:val="008611D3"/>
    <w:rsid w:val="00861FAA"/>
    <w:rsid w:val="008758C9"/>
    <w:rsid w:val="0089101A"/>
    <w:rsid w:val="00894932"/>
    <w:rsid w:val="008A3CD4"/>
    <w:rsid w:val="008A6A5B"/>
    <w:rsid w:val="008B3A69"/>
    <w:rsid w:val="008B3BA1"/>
    <w:rsid w:val="008C7050"/>
    <w:rsid w:val="008D05A6"/>
    <w:rsid w:val="008E5192"/>
    <w:rsid w:val="00930C4A"/>
    <w:rsid w:val="0099006F"/>
    <w:rsid w:val="00991593"/>
    <w:rsid w:val="009E569D"/>
    <w:rsid w:val="009F58C2"/>
    <w:rsid w:val="00A01B07"/>
    <w:rsid w:val="00A05AA8"/>
    <w:rsid w:val="00A22EF7"/>
    <w:rsid w:val="00A60138"/>
    <w:rsid w:val="00A6086C"/>
    <w:rsid w:val="00A939D9"/>
    <w:rsid w:val="00AB163B"/>
    <w:rsid w:val="00AC7677"/>
    <w:rsid w:val="00AE66ED"/>
    <w:rsid w:val="00B21BC9"/>
    <w:rsid w:val="00B26F41"/>
    <w:rsid w:val="00B27383"/>
    <w:rsid w:val="00B32213"/>
    <w:rsid w:val="00B369AF"/>
    <w:rsid w:val="00B77320"/>
    <w:rsid w:val="00B80C8B"/>
    <w:rsid w:val="00BC512F"/>
    <w:rsid w:val="00BE3854"/>
    <w:rsid w:val="00BF14DF"/>
    <w:rsid w:val="00BF6E7D"/>
    <w:rsid w:val="00C03A3A"/>
    <w:rsid w:val="00C1340D"/>
    <w:rsid w:val="00C15661"/>
    <w:rsid w:val="00C22157"/>
    <w:rsid w:val="00C573E1"/>
    <w:rsid w:val="00CC185E"/>
    <w:rsid w:val="00CE43F3"/>
    <w:rsid w:val="00D26E05"/>
    <w:rsid w:val="00D31B4C"/>
    <w:rsid w:val="00D42711"/>
    <w:rsid w:val="00D43ED4"/>
    <w:rsid w:val="00D57B96"/>
    <w:rsid w:val="00D64190"/>
    <w:rsid w:val="00D67AD1"/>
    <w:rsid w:val="00D77DD8"/>
    <w:rsid w:val="00DA06B6"/>
    <w:rsid w:val="00DB60DC"/>
    <w:rsid w:val="00DB6523"/>
    <w:rsid w:val="00DC04AF"/>
    <w:rsid w:val="00DE3BFE"/>
    <w:rsid w:val="00E0195F"/>
    <w:rsid w:val="00E122D1"/>
    <w:rsid w:val="00E16558"/>
    <w:rsid w:val="00E2459D"/>
    <w:rsid w:val="00E34072"/>
    <w:rsid w:val="00E422D4"/>
    <w:rsid w:val="00E4399C"/>
    <w:rsid w:val="00E43A8B"/>
    <w:rsid w:val="00F027C8"/>
    <w:rsid w:val="00F0372B"/>
    <w:rsid w:val="00F1286D"/>
    <w:rsid w:val="00F227A2"/>
    <w:rsid w:val="00F344DC"/>
    <w:rsid w:val="00F56B2E"/>
    <w:rsid w:val="00F56DF2"/>
    <w:rsid w:val="00F57589"/>
    <w:rsid w:val="00F60385"/>
    <w:rsid w:val="00FA747B"/>
    <w:rsid w:val="00FC2A3C"/>
    <w:rsid w:val="00FD28E9"/>
    <w:rsid w:val="00FF114A"/>
    <w:rsid w:val="00FF28C8"/>
    <w:rsid w:val="00FF355C"/>
    <w:rsid w:val="0182A5F8"/>
    <w:rsid w:val="0311FFD5"/>
    <w:rsid w:val="03491BD5"/>
    <w:rsid w:val="03F112A1"/>
    <w:rsid w:val="04D7DC51"/>
    <w:rsid w:val="0554DE15"/>
    <w:rsid w:val="064F2FD0"/>
    <w:rsid w:val="0652A7C2"/>
    <w:rsid w:val="07423813"/>
    <w:rsid w:val="07916A41"/>
    <w:rsid w:val="092D3AA2"/>
    <w:rsid w:val="0961F809"/>
    <w:rsid w:val="0AF579A7"/>
    <w:rsid w:val="0B52D231"/>
    <w:rsid w:val="0DD8FF7B"/>
    <w:rsid w:val="0DE6B300"/>
    <w:rsid w:val="0DF6CC9D"/>
    <w:rsid w:val="0EFC7E21"/>
    <w:rsid w:val="0FDCE9B9"/>
    <w:rsid w:val="10040B61"/>
    <w:rsid w:val="12732C2C"/>
    <w:rsid w:val="131BD57C"/>
    <w:rsid w:val="133DE20A"/>
    <w:rsid w:val="15259608"/>
    <w:rsid w:val="1595E5BE"/>
    <w:rsid w:val="18D9DF06"/>
    <w:rsid w:val="1A581DD8"/>
    <w:rsid w:val="1D5DB920"/>
    <w:rsid w:val="1D6B67B5"/>
    <w:rsid w:val="1E9C0268"/>
    <w:rsid w:val="1EA0153C"/>
    <w:rsid w:val="200664DE"/>
    <w:rsid w:val="21CB12FC"/>
    <w:rsid w:val="2589D0F5"/>
    <w:rsid w:val="279B1AC8"/>
    <w:rsid w:val="27A423E3"/>
    <w:rsid w:val="28BB3213"/>
    <w:rsid w:val="28DB7093"/>
    <w:rsid w:val="2B3761C3"/>
    <w:rsid w:val="2BC80439"/>
    <w:rsid w:val="30896C38"/>
    <w:rsid w:val="31C948D8"/>
    <w:rsid w:val="32191372"/>
    <w:rsid w:val="3237A061"/>
    <w:rsid w:val="34911620"/>
    <w:rsid w:val="34E67923"/>
    <w:rsid w:val="34F9E91D"/>
    <w:rsid w:val="35755E34"/>
    <w:rsid w:val="36844C5A"/>
    <w:rsid w:val="391809B9"/>
    <w:rsid w:val="3A2752A3"/>
    <w:rsid w:val="3A997ADE"/>
    <w:rsid w:val="3D53C6FF"/>
    <w:rsid w:val="3E3FA96C"/>
    <w:rsid w:val="3E435B4F"/>
    <w:rsid w:val="3E9B09F6"/>
    <w:rsid w:val="3F104A61"/>
    <w:rsid w:val="422003C7"/>
    <w:rsid w:val="440949CF"/>
    <w:rsid w:val="471BD9FF"/>
    <w:rsid w:val="476687D2"/>
    <w:rsid w:val="477B3076"/>
    <w:rsid w:val="483E77F7"/>
    <w:rsid w:val="4848A82F"/>
    <w:rsid w:val="48DCF965"/>
    <w:rsid w:val="4B060E2A"/>
    <w:rsid w:val="4B210CDE"/>
    <w:rsid w:val="4C3D247D"/>
    <w:rsid w:val="4CD42B77"/>
    <w:rsid w:val="4D175698"/>
    <w:rsid w:val="4D9E8169"/>
    <w:rsid w:val="4E94B244"/>
    <w:rsid w:val="4EBA6386"/>
    <w:rsid w:val="4EEEC42D"/>
    <w:rsid w:val="51B5FA3B"/>
    <w:rsid w:val="5299B04C"/>
    <w:rsid w:val="567F6D50"/>
    <w:rsid w:val="58E178BC"/>
    <w:rsid w:val="59755934"/>
    <w:rsid w:val="5A207942"/>
    <w:rsid w:val="5C0E5796"/>
    <w:rsid w:val="5C2608F4"/>
    <w:rsid w:val="5D74D8CE"/>
    <w:rsid w:val="64A7C08C"/>
    <w:rsid w:val="64F9B7EF"/>
    <w:rsid w:val="69A99AF0"/>
    <w:rsid w:val="6A547C6D"/>
    <w:rsid w:val="6A89EA68"/>
    <w:rsid w:val="6C810191"/>
    <w:rsid w:val="6DB34B65"/>
    <w:rsid w:val="6DEF891F"/>
    <w:rsid w:val="705542A8"/>
    <w:rsid w:val="721102BC"/>
    <w:rsid w:val="73ACD31D"/>
    <w:rsid w:val="74682135"/>
    <w:rsid w:val="74EF2F39"/>
    <w:rsid w:val="759B1E68"/>
    <w:rsid w:val="779E6663"/>
    <w:rsid w:val="79D17BBC"/>
    <w:rsid w:val="79E3BBE9"/>
    <w:rsid w:val="7D8475E2"/>
    <w:rsid w:val="7DFA5192"/>
    <w:rsid w:val="7E8BFB2B"/>
    <w:rsid w:val="7EE4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1C3C"/>
  <w15:chartTrackingRefBased/>
  <w15:docId w15:val="{B840D97A-F078-44E8-AD2F-51BBD59E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3A6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berschrift1">
    <w:name w:val="heading 1"/>
    <w:basedOn w:val="Standard"/>
    <w:next w:val="Standard"/>
    <w:link w:val="berschrift1Zchn"/>
    <w:qFormat/>
    <w:rsid w:val="008B3A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link w:val="berschrift2Zchn"/>
    <w:qFormat/>
    <w:rsid w:val="008B3A6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B3A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berschrift2Zchn">
    <w:name w:val="Überschrift 2 Zchn"/>
    <w:basedOn w:val="Absatz-Standardschriftart"/>
    <w:link w:val="berschrift2"/>
    <w:rsid w:val="008B3A69"/>
    <w:rPr>
      <w:rFonts w:ascii="Verdana" w:eastAsia="Batang" w:hAnsi="Verdana" w:cs="Times New Roman"/>
      <w:b/>
      <w:bCs/>
      <w:color w:val="444444"/>
      <w:sz w:val="17"/>
      <w:szCs w:val="17"/>
      <w:lang w:val="en-GB"/>
    </w:rPr>
  </w:style>
  <w:style w:type="paragraph" w:styleId="Dokumentstruktur">
    <w:name w:val="Document Map"/>
    <w:basedOn w:val="Standard"/>
    <w:link w:val="DokumentstrukturZchn"/>
    <w:semiHidden/>
    <w:rsid w:val="008B3A69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B3A69"/>
    <w:rPr>
      <w:rFonts w:ascii="Tahoma" w:eastAsia="Times New Roman" w:hAnsi="Tahoma" w:cs="Tahoma"/>
      <w:szCs w:val="20"/>
      <w:shd w:val="clear" w:color="auto" w:fill="000080"/>
      <w:lang w:val="en-GB"/>
    </w:rPr>
  </w:style>
  <w:style w:type="paragraph" w:styleId="Sprechblasentext">
    <w:name w:val="Balloon Text"/>
    <w:basedOn w:val="Standard"/>
    <w:link w:val="SprechblasentextZchn"/>
    <w:semiHidden/>
    <w:rsid w:val="008B3A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8B3A69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Absatz-Standardschriftart"/>
    <w:rsid w:val="008B3A69"/>
    <w:rPr>
      <w:strike w:val="0"/>
      <w:dstrike w:val="0"/>
      <w:color w:val="0000FF"/>
      <w:u w:val="none"/>
      <w:effect w:val="none"/>
    </w:rPr>
  </w:style>
  <w:style w:type="paragraph" w:styleId="Kopfzeile">
    <w:name w:val="header"/>
    <w:basedOn w:val="Standard"/>
    <w:link w:val="KopfzeileZchn"/>
    <w:rsid w:val="008B3A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B3A69"/>
    <w:rPr>
      <w:rFonts w:ascii="Arial" w:eastAsia="Times New Roman" w:hAnsi="Arial" w:cs="Times New Roman"/>
      <w:szCs w:val="20"/>
      <w:lang w:val="en-GB"/>
    </w:rPr>
  </w:style>
  <w:style w:type="paragraph" w:styleId="Fuzeile">
    <w:name w:val="footer"/>
    <w:basedOn w:val="Standard"/>
    <w:link w:val="FuzeileZchn"/>
    <w:uiPriority w:val="99"/>
    <w:rsid w:val="008B3A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3A69"/>
    <w:rPr>
      <w:rFonts w:ascii="Arial" w:eastAsia="Times New Roman" w:hAnsi="Arial" w:cs="Times New Roman"/>
      <w:szCs w:val="20"/>
      <w:lang w:val="en-GB"/>
    </w:rPr>
  </w:style>
  <w:style w:type="paragraph" w:customStyle="1" w:styleId="StandardAH">
    <w:name w:val="Standard_AH"/>
    <w:basedOn w:val="Standard"/>
    <w:rsid w:val="008B3A69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StandardWeb">
    <w:name w:val="Normal (Web)"/>
    <w:basedOn w:val="Standard"/>
    <w:uiPriority w:val="99"/>
    <w:rsid w:val="008B3A69"/>
    <w:rPr>
      <w:rFonts w:ascii="Times New Roman" w:eastAsia="Batang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8B3A69"/>
    <w:pPr>
      <w:ind w:left="720"/>
      <w:contextualSpacing/>
    </w:pPr>
  </w:style>
  <w:style w:type="character" w:styleId="BesuchterLink">
    <w:name w:val="FollowedHyperlink"/>
    <w:basedOn w:val="Absatz-Standardschriftart"/>
    <w:rsid w:val="008B3A69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8B3A6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8B3A6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3A69"/>
    <w:rPr>
      <w:rFonts w:ascii="Arial" w:eastAsia="Times New Roman" w:hAnsi="Arial"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B3A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B3A69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Fett">
    <w:name w:val="Strong"/>
    <w:basedOn w:val="Absatz-Standardschriftart"/>
    <w:uiPriority w:val="22"/>
    <w:qFormat/>
    <w:rsid w:val="008B3A69"/>
    <w:rPr>
      <w:b/>
      <w:bCs/>
    </w:rPr>
  </w:style>
  <w:style w:type="paragraph" w:customStyle="1" w:styleId="Default">
    <w:name w:val="Default"/>
    <w:rsid w:val="008B3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ps">
    <w:name w:val="hps"/>
    <w:basedOn w:val="Absatz-Standardschriftart"/>
    <w:rsid w:val="008B3A69"/>
  </w:style>
  <w:style w:type="character" w:customStyle="1" w:styleId="textblack">
    <w:name w:val="textblack"/>
    <w:basedOn w:val="Absatz-Standardschriftart"/>
    <w:rsid w:val="008B3A69"/>
  </w:style>
  <w:style w:type="character" w:customStyle="1" w:styleId="apple-converted-space">
    <w:name w:val="apple-converted-space"/>
    <w:basedOn w:val="Absatz-Standardschriftart"/>
    <w:rsid w:val="008B3A69"/>
  </w:style>
  <w:style w:type="character" w:styleId="Hervorhebung">
    <w:name w:val="Emphasis"/>
    <w:basedOn w:val="Absatz-Standardschriftart"/>
    <w:uiPriority w:val="20"/>
    <w:qFormat/>
    <w:rsid w:val="008B3A69"/>
    <w:rPr>
      <w:i/>
      <w:iCs/>
    </w:rPr>
  </w:style>
  <w:style w:type="paragraph" w:styleId="berarbeitung">
    <w:name w:val="Revision"/>
    <w:hidden/>
    <w:uiPriority w:val="99"/>
    <w:semiHidden/>
    <w:rsid w:val="008B3A6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itel">
    <w:name w:val="Title"/>
    <w:basedOn w:val="Standard"/>
    <w:next w:val="Standard"/>
    <w:link w:val="TitelZchn"/>
    <w:qFormat/>
    <w:rsid w:val="008B3A6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B3A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B3A69"/>
    <w:rPr>
      <w:color w:val="808080"/>
      <w:shd w:val="clear" w:color="auto" w:fill="E6E6E6"/>
    </w:rPr>
  </w:style>
  <w:style w:type="character" w:customStyle="1" w:styleId="normaltextrun">
    <w:name w:val="normaltextrun"/>
    <w:basedOn w:val="Absatz-Standardschriftart"/>
    <w:rsid w:val="008B3A69"/>
  </w:style>
  <w:style w:type="character" w:customStyle="1" w:styleId="eop">
    <w:name w:val="eop"/>
    <w:basedOn w:val="Absatz-Standardschriftart"/>
    <w:rsid w:val="008B3A69"/>
  </w:style>
  <w:style w:type="character" w:customStyle="1" w:styleId="normaltextrun1">
    <w:name w:val="normaltextrun1"/>
    <w:basedOn w:val="Absatz-Standardschriftart"/>
    <w:rsid w:val="008B3A69"/>
  </w:style>
  <w:style w:type="paragraph" w:customStyle="1" w:styleId="paragraph">
    <w:name w:val="paragraph"/>
    <w:basedOn w:val="Standard"/>
    <w:rsid w:val="008B3A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customStyle="1" w:styleId="spellingerror">
    <w:name w:val="spellingerror"/>
    <w:basedOn w:val="Absatz-Standardschriftart"/>
    <w:rsid w:val="008B3A69"/>
  </w:style>
  <w:style w:type="paragraph" w:customStyle="1" w:styleId="bodytext">
    <w:name w:val="bodytext"/>
    <w:basedOn w:val="Standard"/>
    <w:rsid w:val="008B3A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customStyle="1" w:styleId="tabchar">
    <w:name w:val="tabchar"/>
    <w:basedOn w:val="Absatz-Standardschriftart"/>
    <w:rsid w:val="00CC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esse@weidmueller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16" ma:contentTypeDescription="Ein neues Dokument erstellen." ma:contentTypeScope="" ma:versionID="4c779ee24e6186c103364a0378b79fe5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de7732aa827428673712cc6b9f3e115d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f0bd676-2fa1-4f90-9075-fcc9bbed01ad">
      <UserInfo>
        <DisplayName>Pape, Markus</DisplayName>
        <AccountId>40</AccountId>
        <AccountType/>
      </UserInfo>
      <UserInfo>
        <DisplayName>Hilker, Sybille</DisplayName>
        <AccountId>17</AccountId>
        <AccountType/>
      </UserInfo>
      <UserInfo>
        <DisplayName>Landermann, Marc</DisplayName>
        <AccountId>16</AccountId>
        <AccountType/>
      </UserInfo>
      <UserInfo>
        <DisplayName>Bibelhausen, Volker</DisplayName>
        <AccountId>62</AccountId>
        <AccountType/>
      </UserInfo>
      <UserInfo>
        <DisplayName>Berger Dr., Timo</DisplayName>
        <AccountId>176</AccountId>
        <AccountType/>
      </UserInfo>
      <UserInfo>
        <DisplayName>Sombecki, André</DisplayName>
        <AccountId>63</AccountId>
        <AccountType/>
      </UserInfo>
      <UserInfo>
        <DisplayName>Lödige, Silke</DisplayName>
        <AccountId>9</AccountId>
        <AccountType/>
      </UserInfo>
    </SharedWithUsers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Props1.xml><?xml version="1.0" encoding="utf-8"?>
<ds:datastoreItem xmlns:ds="http://schemas.openxmlformats.org/officeDocument/2006/customXml" ds:itemID="{6A574F25-7A83-4CA6-BDEA-802190B54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90CD50-BFBE-473D-A07B-90B5FEA734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5FB056-BB97-4AEF-ACF3-7922B486C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F4305B-5333-4B2D-AC3F-28E159E76020}">
  <ds:schemaRefs>
    <ds:schemaRef ds:uri="http://schemas.microsoft.com/office/2006/metadata/properties"/>
    <ds:schemaRef ds:uri="http://schemas.microsoft.com/office/infopath/2007/PartnerControls"/>
    <ds:schemaRef ds:uri="ef0bd676-2fa1-4f90-9075-fcc9bbed01ad"/>
    <ds:schemaRef ds:uri="dde8b94e-0d97-4c33-9139-0fa9dfaada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Lödige, Silke</dc:creator>
  <cp:keywords/>
  <dc:description/>
  <cp:lastModifiedBy>Bayer, Katharina</cp:lastModifiedBy>
  <cp:revision>7</cp:revision>
  <dcterms:created xsi:type="dcterms:W3CDTF">2023-05-02T06:17:00Z</dcterms:created>
  <dcterms:modified xsi:type="dcterms:W3CDTF">2023-05-02T06:21:00Z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