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D3E6" w14:textId="77777777" w:rsidR="00F33965" w:rsidRPr="00F33965" w:rsidRDefault="00F33965" w:rsidP="00F33965">
      <w:pPr>
        <w:spacing w:line="360" w:lineRule="auto"/>
        <w:rPr>
          <w:rFonts w:cs="Arial"/>
          <w:b/>
          <w:bCs/>
          <w:lang w:val="de-DE"/>
        </w:rPr>
      </w:pPr>
      <w:r w:rsidRPr="00F33965">
        <w:rPr>
          <w:rFonts w:cs="Arial"/>
          <w:b/>
          <w:bCs/>
          <w:lang w:val="de-DE"/>
        </w:rPr>
        <w:t>POWERCRIMPER VARIO – Crimpautomat für hohe Prozessicherheit</w:t>
      </w:r>
    </w:p>
    <w:p w14:paraId="7B68DEEA" w14:textId="77777777" w:rsidR="00F33965" w:rsidRDefault="00F33965" w:rsidP="00F33965">
      <w:pPr>
        <w:spacing w:line="360" w:lineRule="auto"/>
        <w:rPr>
          <w:rFonts w:cs="Arial"/>
          <w:i/>
          <w:iCs/>
          <w:lang w:val="de-DE"/>
        </w:rPr>
      </w:pPr>
      <w:r w:rsidRPr="00F33965">
        <w:rPr>
          <w:rFonts w:cs="Arial"/>
          <w:i/>
          <w:iCs/>
          <w:lang w:val="de-DE"/>
        </w:rPr>
        <w:t>Verbinder und Aderendhülsen crimpen – sicher, flexibel, elektrisch</w:t>
      </w:r>
    </w:p>
    <w:p w14:paraId="39D8BA56" w14:textId="77777777" w:rsidR="00D45EE8" w:rsidRPr="00F33965" w:rsidRDefault="00D45EE8" w:rsidP="00F33965">
      <w:pPr>
        <w:spacing w:line="360" w:lineRule="auto"/>
        <w:rPr>
          <w:rFonts w:cs="Arial"/>
          <w:i/>
          <w:iCs/>
          <w:lang w:val="de-DE"/>
        </w:rPr>
      </w:pPr>
    </w:p>
    <w:p w14:paraId="013CB857" w14:textId="3F49FA31" w:rsidR="00F33965" w:rsidRPr="00F33965" w:rsidRDefault="00F33965" w:rsidP="00F33965">
      <w:pPr>
        <w:spacing w:line="360" w:lineRule="auto"/>
        <w:rPr>
          <w:rFonts w:cs="Arial"/>
          <w:lang w:val="de-DE"/>
        </w:rPr>
      </w:pPr>
      <w:r w:rsidRPr="00F33965">
        <w:rPr>
          <w:rFonts w:cs="Arial"/>
          <w:lang w:val="de-DE"/>
        </w:rPr>
        <w:t>Der halbautomatisierte POWERCRIMPER VARIO von Weidmüller sorgt für mehr Flexibilität im Schaltschrankbau und schafft so echte Effizienzvorteile.</w:t>
      </w:r>
    </w:p>
    <w:p w14:paraId="11788281" w14:textId="0A91BFD5" w:rsidR="00F33965" w:rsidRPr="00F33965" w:rsidRDefault="00F33965" w:rsidP="00F33965">
      <w:pPr>
        <w:spacing w:line="360" w:lineRule="auto"/>
        <w:rPr>
          <w:rFonts w:cs="Arial"/>
          <w:lang w:val="de-DE"/>
        </w:rPr>
      </w:pPr>
      <w:r w:rsidRPr="571BE598">
        <w:rPr>
          <w:rFonts w:cs="Arial"/>
          <w:lang w:val="de-DE"/>
        </w:rPr>
        <w:t xml:space="preserve">Der POWERCRIMPER VARIO </w:t>
      </w:r>
      <w:r w:rsidR="69D1ED84" w:rsidRPr="571BE598">
        <w:rPr>
          <w:rFonts w:cs="Arial"/>
          <w:lang w:val="de-DE"/>
        </w:rPr>
        <w:t xml:space="preserve">als reiner Crimpautomat </w:t>
      </w:r>
      <w:r w:rsidRPr="571BE598">
        <w:rPr>
          <w:rFonts w:cs="Arial"/>
          <w:lang w:val="de-DE"/>
        </w:rPr>
        <w:t xml:space="preserve">bietet dank seines rein elektrisch betriebenen Antriebs flexible Einsatzmöglichkeiten im Produktionsumfeld. Verschiedene Einsätze bspw. für isolierte Verbinder bis 6 mm² (AWG 10) oder für Aderendhülsen </w:t>
      </w:r>
      <w:r w:rsidR="4DAD1AE5" w:rsidRPr="571BE598">
        <w:rPr>
          <w:rFonts w:cs="Arial"/>
          <w:lang w:val="de-DE"/>
        </w:rPr>
        <w:t xml:space="preserve">im Bereich 0,25 - 16mm² </w:t>
      </w:r>
      <w:r w:rsidRPr="571BE598">
        <w:rPr>
          <w:rFonts w:cs="Arial"/>
          <w:lang w:val="de-DE"/>
        </w:rPr>
        <w:t xml:space="preserve">(AWG </w:t>
      </w:r>
      <w:r w:rsidR="022157D0" w:rsidRPr="571BE598">
        <w:rPr>
          <w:rFonts w:cs="Arial"/>
          <w:lang w:val="de-DE"/>
        </w:rPr>
        <w:t>24</w:t>
      </w:r>
      <w:r w:rsidRPr="571BE598">
        <w:rPr>
          <w:rFonts w:cs="Arial"/>
          <w:lang w:val="de-DE"/>
        </w:rPr>
        <w:t>-6) ermöglichen einen kraftschonenden Crimpvorgang. Diese Verbindungen zählen bei der Verwendung von Handwerkzeugen und einer steigenden Zahl von Crimpungen zu den anspruchsvolleren Anwendungen.</w:t>
      </w:r>
    </w:p>
    <w:p w14:paraId="4F242534" w14:textId="77777777" w:rsidR="00F33965" w:rsidRDefault="00F33965" w:rsidP="00F33965">
      <w:pPr>
        <w:spacing w:line="360" w:lineRule="auto"/>
        <w:rPr>
          <w:rFonts w:cs="Arial"/>
          <w:lang w:val="de-DE"/>
        </w:rPr>
      </w:pPr>
    </w:p>
    <w:p w14:paraId="57333860" w14:textId="3527CEDF" w:rsidR="00F33965" w:rsidRDefault="00F33965" w:rsidP="00F33965">
      <w:pPr>
        <w:spacing w:line="360" w:lineRule="auto"/>
        <w:rPr>
          <w:rFonts w:cs="Arial"/>
          <w:lang w:val="de-DE"/>
        </w:rPr>
      </w:pPr>
      <w:r w:rsidRPr="00F33965">
        <w:rPr>
          <w:rFonts w:cs="Arial"/>
          <w:lang w:val="de-DE"/>
        </w:rPr>
        <w:t xml:space="preserve">So ergeben sich folgende Vorteile die den POWERCRIMPER VARIO </w:t>
      </w:r>
      <w:r w:rsidR="00C65165">
        <w:rPr>
          <w:rFonts w:cs="Arial"/>
          <w:lang w:val="de-DE"/>
        </w:rPr>
        <w:t xml:space="preserve">von Weidmüller </w:t>
      </w:r>
      <w:r w:rsidRPr="00F33965">
        <w:rPr>
          <w:rFonts w:cs="Arial"/>
          <w:lang w:val="de-DE"/>
        </w:rPr>
        <w:t>auszeichnen:</w:t>
      </w:r>
    </w:p>
    <w:p w14:paraId="05759AC0" w14:textId="77777777" w:rsidR="00F33965" w:rsidRPr="00F33965" w:rsidRDefault="00F33965" w:rsidP="00F33965">
      <w:pPr>
        <w:spacing w:line="360" w:lineRule="auto"/>
        <w:rPr>
          <w:rFonts w:cs="Arial"/>
          <w:lang w:val="de-DE"/>
        </w:rPr>
      </w:pPr>
    </w:p>
    <w:p w14:paraId="630691FA" w14:textId="77777777" w:rsidR="00F33965" w:rsidRPr="00D108C8" w:rsidRDefault="00F33965" w:rsidP="00D108C8">
      <w:pPr>
        <w:pStyle w:val="Listenabsatz"/>
        <w:numPr>
          <w:ilvl w:val="0"/>
          <w:numId w:val="16"/>
        </w:numPr>
        <w:spacing w:line="360" w:lineRule="auto"/>
        <w:rPr>
          <w:rFonts w:cs="Arial"/>
          <w:b/>
          <w:bCs/>
          <w:lang w:val="de-DE"/>
        </w:rPr>
      </w:pPr>
      <w:r w:rsidRPr="00D108C8">
        <w:rPr>
          <w:rFonts w:cs="Arial"/>
          <w:b/>
          <w:bCs/>
          <w:lang w:val="de-DE"/>
        </w:rPr>
        <w:t>Rein elektrischer Antrieb</w:t>
      </w:r>
    </w:p>
    <w:p w14:paraId="0E1B16EA" w14:textId="77777777" w:rsidR="00F33965" w:rsidRDefault="00F33965" w:rsidP="00F33965">
      <w:pPr>
        <w:spacing w:line="360" w:lineRule="auto"/>
        <w:rPr>
          <w:rFonts w:cs="Arial"/>
          <w:lang w:val="de-DE"/>
        </w:rPr>
      </w:pPr>
      <w:r w:rsidRPr="00F33965">
        <w:rPr>
          <w:rFonts w:cs="Arial"/>
          <w:lang w:val="de-DE"/>
        </w:rPr>
        <w:t>Der POWERCRIMPER VARIO ist mit einem rein elektrischen Antrieb ausgestattet und bietet damit sehr flexible Einsatzmöglichkeiten innerhalb und außerhalb der Produktionsstätte.</w:t>
      </w:r>
    </w:p>
    <w:p w14:paraId="20F0FB18" w14:textId="77777777" w:rsidR="00F33965" w:rsidRPr="00F33965" w:rsidRDefault="00F33965" w:rsidP="00F33965">
      <w:pPr>
        <w:spacing w:line="360" w:lineRule="auto"/>
        <w:rPr>
          <w:rFonts w:cs="Arial"/>
          <w:lang w:val="de-DE"/>
        </w:rPr>
      </w:pPr>
    </w:p>
    <w:p w14:paraId="404AC27C" w14:textId="77777777" w:rsidR="00F33965" w:rsidRPr="00D108C8" w:rsidRDefault="00F33965" w:rsidP="00D108C8">
      <w:pPr>
        <w:pStyle w:val="Listenabsatz"/>
        <w:numPr>
          <w:ilvl w:val="0"/>
          <w:numId w:val="16"/>
        </w:numPr>
        <w:spacing w:line="360" w:lineRule="auto"/>
        <w:rPr>
          <w:rFonts w:cs="Arial"/>
          <w:b/>
          <w:bCs/>
          <w:lang w:val="de-DE"/>
        </w:rPr>
      </w:pPr>
      <w:r w:rsidRPr="00D108C8">
        <w:rPr>
          <w:rFonts w:cs="Arial"/>
          <w:b/>
          <w:bCs/>
          <w:lang w:val="de-DE"/>
        </w:rPr>
        <w:t>Hohe Prozesssicherheit</w:t>
      </w:r>
    </w:p>
    <w:p w14:paraId="0F13E0B9" w14:textId="77777777" w:rsidR="00F33965" w:rsidRDefault="00F33965" w:rsidP="00F33965">
      <w:pPr>
        <w:spacing w:line="360" w:lineRule="auto"/>
        <w:rPr>
          <w:rFonts w:cs="Arial"/>
          <w:lang w:val="de-DE"/>
        </w:rPr>
      </w:pPr>
      <w:r w:rsidRPr="00F33965">
        <w:rPr>
          <w:rFonts w:cs="Arial"/>
          <w:lang w:val="de-DE"/>
        </w:rPr>
        <w:t>Der Automat kann mit unterschiedlichen Einsätzen für bspw. isolierte Verbinder oder Aderendhülsen ausgerüstet werden. Daraus resultiert eine ideale Positionierung, was zu einem perfekten Crimpergebnis mit hohen Auszugswerten führt.</w:t>
      </w:r>
    </w:p>
    <w:p w14:paraId="670B3BFD" w14:textId="77777777" w:rsidR="00F33965" w:rsidRPr="00F33965" w:rsidRDefault="00F33965" w:rsidP="00F33965">
      <w:pPr>
        <w:spacing w:line="360" w:lineRule="auto"/>
        <w:rPr>
          <w:rFonts w:cs="Arial"/>
          <w:lang w:val="de-DE"/>
        </w:rPr>
      </w:pPr>
    </w:p>
    <w:p w14:paraId="08A0CC3D" w14:textId="77777777" w:rsidR="00F33965" w:rsidRPr="00D108C8" w:rsidRDefault="00F33965" w:rsidP="00D108C8">
      <w:pPr>
        <w:pStyle w:val="Listenabsatz"/>
        <w:numPr>
          <w:ilvl w:val="0"/>
          <w:numId w:val="16"/>
        </w:numPr>
        <w:spacing w:line="360" w:lineRule="auto"/>
        <w:rPr>
          <w:rFonts w:cs="Arial"/>
          <w:b/>
          <w:bCs/>
          <w:lang w:val="de-DE"/>
        </w:rPr>
      </w:pPr>
      <w:r w:rsidRPr="00D108C8">
        <w:rPr>
          <w:rFonts w:cs="Arial"/>
          <w:b/>
          <w:bCs/>
          <w:lang w:val="de-DE"/>
        </w:rPr>
        <w:t>Fingersicherheit</w:t>
      </w:r>
    </w:p>
    <w:p w14:paraId="1BC7E806" w14:textId="5DF7ED40" w:rsidR="00F33965" w:rsidRDefault="00F33965" w:rsidP="00F33965">
      <w:pPr>
        <w:spacing w:line="360" w:lineRule="auto"/>
        <w:rPr>
          <w:rFonts w:cs="Arial"/>
          <w:lang w:val="de-DE"/>
        </w:rPr>
      </w:pPr>
      <w:r w:rsidRPr="571BE598">
        <w:rPr>
          <w:rFonts w:cs="Arial"/>
          <w:lang w:val="de-DE"/>
        </w:rPr>
        <w:t>Um die Sicherheit zu steigern und die DIN EN ISO 13854 einzuhalten, ist der Automat mit einer Schutzscheibe ausgestattet. Erst mit dem Schließen der Scheibe wird der Crimpvorgang automatisch ausgelöst.</w:t>
      </w:r>
      <w:r w:rsidR="36C681FF" w:rsidRPr="571BE598">
        <w:rPr>
          <w:rFonts w:cs="Arial"/>
          <w:lang w:val="de-DE"/>
        </w:rPr>
        <w:t xml:space="preserve"> Es ist kein separater Fußschalter notwendig.</w:t>
      </w:r>
    </w:p>
    <w:p w14:paraId="4084980A" w14:textId="77777777" w:rsidR="00F33965" w:rsidRDefault="00F33965" w:rsidP="00F33965">
      <w:pPr>
        <w:spacing w:line="360" w:lineRule="auto"/>
        <w:rPr>
          <w:rFonts w:cs="Arial"/>
          <w:lang w:val="de-DE"/>
        </w:rPr>
      </w:pPr>
    </w:p>
    <w:p w14:paraId="47C8E299" w14:textId="77777777" w:rsidR="00700FCB" w:rsidRDefault="00700FCB" w:rsidP="00F33965">
      <w:pPr>
        <w:spacing w:line="360" w:lineRule="auto"/>
        <w:rPr>
          <w:rFonts w:cs="Arial"/>
          <w:lang w:val="de-DE"/>
        </w:rPr>
      </w:pPr>
    </w:p>
    <w:p w14:paraId="126D2490" w14:textId="77777777" w:rsidR="00700FCB" w:rsidRPr="00F33965" w:rsidRDefault="00700FCB" w:rsidP="00F33965">
      <w:pPr>
        <w:spacing w:line="360" w:lineRule="auto"/>
        <w:rPr>
          <w:rFonts w:cs="Arial"/>
          <w:lang w:val="de-DE"/>
        </w:rPr>
      </w:pPr>
    </w:p>
    <w:p w14:paraId="5F1CF9EE" w14:textId="77777777" w:rsidR="00F33965" w:rsidRPr="00D108C8" w:rsidRDefault="00F33965" w:rsidP="00D108C8">
      <w:pPr>
        <w:pStyle w:val="Listenabsatz"/>
        <w:numPr>
          <w:ilvl w:val="0"/>
          <w:numId w:val="16"/>
        </w:numPr>
        <w:spacing w:line="360" w:lineRule="auto"/>
        <w:rPr>
          <w:rFonts w:cs="Arial"/>
          <w:b/>
          <w:bCs/>
          <w:lang w:val="de-DE"/>
        </w:rPr>
      </w:pPr>
      <w:r w:rsidRPr="00D108C8">
        <w:rPr>
          <w:rFonts w:cs="Arial"/>
          <w:b/>
          <w:bCs/>
          <w:lang w:val="de-DE"/>
        </w:rPr>
        <w:t>Servicefreundlichkeit</w:t>
      </w:r>
    </w:p>
    <w:p w14:paraId="75AD11CC" w14:textId="77777777" w:rsidR="00F33965" w:rsidRDefault="00F33965" w:rsidP="00F33965">
      <w:pPr>
        <w:spacing w:line="360" w:lineRule="auto"/>
        <w:rPr>
          <w:rFonts w:cs="Arial"/>
          <w:lang w:val="de-DE"/>
        </w:rPr>
      </w:pPr>
      <w:r w:rsidRPr="00F33965">
        <w:rPr>
          <w:rFonts w:cs="Arial"/>
          <w:lang w:val="de-DE"/>
        </w:rPr>
        <w:t>Der wartungsfreundliche Aufbau des POWERCRIMPER VARIO ermöglicht einen einfachen Zugriff bei einem auftretenden Fehlerfall. Eine implementierte LED-Anzeige und ein klar definierter Arbeitsbereich machen die Handhabung sehr einfach.</w:t>
      </w:r>
    </w:p>
    <w:p w14:paraId="02A57A3D" w14:textId="77777777" w:rsidR="00F33965" w:rsidRPr="00F33965" w:rsidRDefault="00F33965" w:rsidP="00F33965">
      <w:pPr>
        <w:spacing w:line="360" w:lineRule="auto"/>
        <w:rPr>
          <w:rFonts w:cs="Arial"/>
          <w:lang w:val="de-DE"/>
        </w:rPr>
      </w:pPr>
    </w:p>
    <w:p w14:paraId="0B90C65C" w14:textId="77777777" w:rsidR="00F33965" w:rsidRPr="00D108C8" w:rsidRDefault="00F33965" w:rsidP="00D108C8">
      <w:pPr>
        <w:pStyle w:val="Listenabsatz"/>
        <w:numPr>
          <w:ilvl w:val="0"/>
          <w:numId w:val="16"/>
        </w:numPr>
        <w:spacing w:line="360" w:lineRule="auto"/>
        <w:rPr>
          <w:rFonts w:cs="Arial"/>
          <w:b/>
          <w:bCs/>
          <w:lang w:val="de-DE"/>
        </w:rPr>
      </w:pPr>
      <w:r w:rsidRPr="00D108C8">
        <w:rPr>
          <w:rFonts w:cs="Arial"/>
          <w:b/>
          <w:bCs/>
          <w:lang w:val="de-DE"/>
        </w:rPr>
        <w:t>Modernes Design</w:t>
      </w:r>
    </w:p>
    <w:p w14:paraId="2D8A442A" w14:textId="0ECD0DA0" w:rsidR="00C65165" w:rsidRPr="00244D13" w:rsidRDefault="00F33965" w:rsidP="00BD6532">
      <w:pPr>
        <w:spacing w:line="360" w:lineRule="auto"/>
        <w:rPr>
          <w:rFonts w:cs="Arial"/>
          <w:lang w:val="de-DE"/>
        </w:rPr>
      </w:pPr>
      <w:r w:rsidRPr="0884B5FF">
        <w:rPr>
          <w:rFonts w:cs="Arial"/>
          <w:lang w:val="de-DE"/>
        </w:rPr>
        <w:t xml:space="preserve">Der kompakte Aufbau des Crimpautomaten ermöglicht einen flexiblen Einsatz auch bei begrenzten Platzverhältnissen. </w:t>
      </w:r>
      <w:r w:rsidRPr="00244D13">
        <w:rPr>
          <w:rFonts w:cs="Arial"/>
          <w:lang w:val="de-DE"/>
        </w:rPr>
        <w:t>Robuste Metallkomponenten sorgen für eine hohe Langlebigkeit</w:t>
      </w:r>
      <w:r w:rsidR="00C65165" w:rsidRPr="00244D13">
        <w:rPr>
          <w:rFonts w:cs="Arial"/>
          <w:lang w:val="de-DE"/>
        </w:rPr>
        <w:t>.</w:t>
      </w:r>
    </w:p>
    <w:p w14:paraId="262A4EA6" w14:textId="38A89147" w:rsidR="0884B5FF" w:rsidRPr="00244D13" w:rsidRDefault="0884B5FF" w:rsidP="0884B5FF">
      <w:pPr>
        <w:spacing w:line="360" w:lineRule="auto"/>
        <w:rPr>
          <w:rFonts w:cs="Arial"/>
          <w:lang w:val="de-DE"/>
        </w:rPr>
      </w:pPr>
    </w:p>
    <w:p w14:paraId="698855B1" w14:textId="77777777" w:rsidR="00BD6532" w:rsidRPr="00BD6532" w:rsidRDefault="00BD6532" w:rsidP="00BD6532">
      <w:pPr>
        <w:spacing w:before="100" w:beforeAutospacing="1" w:after="100" w:afterAutospacing="1" w:line="360" w:lineRule="auto"/>
        <w:rPr>
          <w:rFonts w:cs="Arial"/>
          <w:szCs w:val="22"/>
          <w:lang w:val="de-DE" w:eastAsia="de-DE"/>
        </w:rPr>
      </w:pPr>
      <w:r w:rsidRPr="00BD6532">
        <w:rPr>
          <w:rFonts w:cs="Arial"/>
          <w:szCs w:val="22"/>
          <w:lang w:val="de-DE" w:eastAsia="de-DE"/>
        </w:rPr>
        <w:t>Zusammenfassend bietet der POWERCRIMPER VARIO von Weidmüller dank seines elektrischen Antriebs und der flexiblen Einsatzmöglichkeiten für diverse Verbinder und Aderendhülsen eine effiziente und kraftschonende Lösung im Schaltschrankbau.</w:t>
      </w:r>
    </w:p>
    <w:p w14:paraId="1EB9E83D" w14:textId="0E66A87D" w:rsidR="00C65165" w:rsidRPr="00244D13" w:rsidRDefault="00BD6532" w:rsidP="00C65165">
      <w:pPr>
        <w:rPr>
          <w:rFonts w:cs="Arial"/>
          <w:sz w:val="20"/>
          <w:szCs w:val="18"/>
          <w:lang w:val="de-DE"/>
        </w:rPr>
      </w:pPr>
      <w:r w:rsidRPr="00244D13">
        <w:rPr>
          <w:rFonts w:cs="Arial"/>
          <w:sz w:val="20"/>
          <w:szCs w:val="18"/>
          <w:lang w:val="de-DE"/>
        </w:rPr>
        <w:t>2.</w:t>
      </w:r>
      <w:r w:rsidR="00E14AF1">
        <w:rPr>
          <w:rFonts w:cs="Arial"/>
          <w:sz w:val="20"/>
          <w:szCs w:val="18"/>
          <w:lang w:val="de-DE"/>
        </w:rPr>
        <w:t>233</w:t>
      </w:r>
      <w:r w:rsidR="00C65165" w:rsidRPr="00244D13">
        <w:rPr>
          <w:rFonts w:cs="Arial"/>
          <w:sz w:val="20"/>
          <w:szCs w:val="18"/>
          <w:lang w:val="de-DE"/>
        </w:rPr>
        <w:t xml:space="preserve"> Zeichen inklusive Leerzeichen </w:t>
      </w:r>
    </w:p>
    <w:p w14:paraId="43DB0E4E" w14:textId="77777777" w:rsidR="00BD6532" w:rsidRPr="00244D13" w:rsidRDefault="00BD6532" w:rsidP="00C65165">
      <w:pPr>
        <w:rPr>
          <w:rFonts w:cs="Arial"/>
          <w:sz w:val="20"/>
          <w:szCs w:val="18"/>
          <w:lang w:val="de-DE"/>
        </w:rPr>
      </w:pPr>
    </w:p>
    <w:p w14:paraId="65FDCAF1" w14:textId="7D616554" w:rsidR="00BD6532" w:rsidRPr="00244D13" w:rsidRDefault="00511EE0" w:rsidP="00C65165">
      <w:pPr>
        <w:rPr>
          <w:rFonts w:cs="Arial"/>
          <w:sz w:val="20"/>
          <w:szCs w:val="18"/>
          <w:lang w:val="de-DE"/>
        </w:rPr>
      </w:pPr>
      <w:r>
        <w:rPr>
          <w:noProof/>
        </w:rPr>
        <w:drawing>
          <wp:inline distT="0" distB="0" distL="0" distR="0" wp14:anchorId="2B3AA750" wp14:editId="431509C4">
            <wp:extent cx="2991916" cy="299191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752" cy="3002752"/>
                    </a:xfrm>
                    <a:prstGeom prst="rect">
                      <a:avLst/>
                    </a:prstGeom>
                    <a:noFill/>
                    <a:ln>
                      <a:noFill/>
                    </a:ln>
                  </pic:spPr>
                </pic:pic>
              </a:graphicData>
            </a:graphic>
          </wp:inline>
        </w:drawing>
      </w:r>
    </w:p>
    <w:p w14:paraId="2C6E1301" w14:textId="77777777" w:rsidR="00BD6532" w:rsidRPr="00244D13" w:rsidRDefault="00BD6532" w:rsidP="00C65165">
      <w:pPr>
        <w:rPr>
          <w:rFonts w:cs="Arial"/>
          <w:sz w:val="20"/>
          <w:szCs w:val="18"/>
          <w:lang w:val="de-DE"/>
        </w:rPr>
      </w:pPr>
    </w:p>
    <w:p w14:paraId="12469448" w14:textId="61CDB81E" w:rsidR="00F33965" w:rsidRPr="00244D13" w:rsidRDefault="00F33965" w:rsidP="00F33965">
      <w:pPr>
        <w:rPr>
          <w:rFonts w:cs="Arial"/>
          <w:lang w:val="de-DE"/>
        </w:rPr>
      </w:pPr>
    </w:p>
    <w:p w14:paraId="22424DE6" w14:textId="77777777" w:rsidR="00511EE0" w:rsidRDefault="00F33965" w:rsidP="00511EE0">
      <w:pPr>
        <w:rPr>
          <w:rFonts w:cs="Arial"/>
          <w:sz w:val="20"/>
          <w:lang w:val="de-DE"/>
        </w:rPr>
      </w:pPr>
      <w:r w:rsidRPr="00F33965">
        <w:rPr>
          <w:rFonts w:cs="Arial"/>
          <w:sz w:val="20"/>
          <w:lang w:val="de-DE"/>
        </w:rPr>
        <w:t>Bildunterschrift: Der halbautomatisierte POWERCRIMPER VARIO von Weidmüller sorgt für mehr Flexibilität im Schaltschrankbau und schafft so echte Effizienzvorteile</w:t>
      </w:r>
    </w:p>
    <w:p w14:paraId="45243229" w14:textId="77777777" w:rsidR="001D4A46" w:rsidRDefault="001D4A46" w:rsidP="00511EE0">
      <w:pPr>
        <w:rPr>
          <w:rFonts w:cs="Arial"/>
          <w:sz w:val="20"/>
          <w:lang w:val="de-DE"/>
        </w:rPr>
      </w:pPr>
    </w:p>
    <w:p w14:paraId="554D53C5" w14:textId="77777777" w:rsidR="00E14AF1" w:rsidRDefault="006F01C4" w:rsidP="00E14AF1">
      <w:pPr>
        <w:rPr>
          <w:rFonts w:eastAsia="Arial" w:cs="Arial"/>
          <w:sz w:val="18"/>
          <w:szCs w:val="18"/>
          <w:lang w:val="de-DE"/>
        </w:rPr>
      </w:pPr>
      <w:r>
        <w:rPr>
          <w:rFonts w:eastAsia="Arial" w:cs="Arial"/>
          <w:sz w:val="18"/>
          <w:szCs w:val="18"/>
          <w:lang w:val="de-DE"/>
        </w:rPr>
        <w:lastRenderedPageBreak/>
        <w:t xml:space="preserve">Alle Bilder stehen Ihnen zur freien Verfügung. </w:t>
      </w:r>
      <w:r w:rsidR="007558C3">
        <w:rPr>
          <w:rFonts w:eastAsia="Arial" w:cs="Arial"/>
          <w:sz w:val="18"/>
          <w:szCs w:val="18"/>
          <w:lang w:val="de-DE"/>
        </w:rPr>
        <w:t>Wir bitten um Nennung der Bildquelle</w:t>
      </w:r>
    </w:p>
    <w:p w14:paraId="4012E843" w14:textId="372D0609" w:rsidR="006153DD" w:rsidRPr="00E14AF1" w:rsidRDefault="006153DD" w:rsidP="00E14AF1">
      <w:pPr>
        <w:rPr>
          <w:rFonts w:cs="Arial"/>
          <w:sz w:val="20"/>
          <w:lang w:val="de-DE"/>
        </w:rPr>
      </w:pPr>
      <w:r w:rsidRPr="006153DD">
        <w:rPr>
          <w:rStyle w:val="normaltextrun"/>
          <w:rFonts w:cs="Arial"/>
          <w:b/>
          <w:bCs/>
          <w:sz w:val="18"/>
          <w:szCs w:val="18"/>
        </w:rPr>
        <w:t>Die Weidmüller-Gruppe</w:t>
      </w:r>
      <w:r w:rsidRPr="006153DD">
        <w:rPr>
          <w:rStyle w:val="eop"/>
          <w:rFonts w:cs="Arial"/>
          <w:sz w:val="18"/>
          <w:szCs w:val="18"/>
        </w:rPr>
        <w:t> </w:t>
      </w:r>
    </w:p>
    <w:p w14:paraId="306528A9" w14:textId="7D6C88DB"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2"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33D59876" w14:textId="025EC219"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446C222" w14:textId="1A4D76E4"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3"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49924EF8" w14:textId="5BB7C399"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0CEC57EA" w14:textId="5AE61A0B"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61F55AFC" w14:textId="5DE90341"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1CB0717B" w14:textId="5F9B8B98"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377A3BBB" w14:textId="45039E79" w:rsidR="00FA595C" w:rsidRPr="00F33965" w:rsidRDefault="006153DD" w:rsidP="00F33965">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 xml:space="preserve">Tel.: +49 (0)5231 / 14-292322  </w:t>
      </w:r>
      <w:r w:rsidRPr="006153DD">
        <w:rPr>
          <w:rStyle w:val="scxw109111459"/>
          <w:rFonts w:ascii="Arial" w:hAnsi="Arial" w:cs="Arial"/>
          <w:sz w:val="18"/>
          <w:szCs w:val="18"/>
        </w:rPr>
        <w:t> </w:t>
      </w:r>
      <w:r w:rsidRPr="006153DD">
        <w:rPr>
          <w:rFonts w:ascii="Arial" w:hAnsi="Arial" w:cs="Arial"/>
          <w:sz w:val="18"/>
          <w:szCs w:val="18"/>
        </w:rPr>
        <w:br/>
      </w:r>
      <w:r w:rsidRPr="006153DD">
        <w:rPr>
          <w:rStyle w:val="normaltextrun"/>
          <w:rFonts w:ascii="Arial" w:hAnsi="Arial" w:cs="Arial"/>
          <w:sz w:val="18"/>
          <w:szCs w:val="18"/>
        </w:rPr>
        <w:t xml:space="preserve">E-Mail: </w:t>
      </w:r>
      <w:hyperlink r:id="rId14" w:tgtFrame="_blank" w:history="1">
        <w:r w:rsidRPr="006153DD">
          <w:rPr>
            <w:rStyle w:val="normaltextrun"/>
            <w:rFonts w:ascii="Arial" w:hAnsi="Arial" w:cs="Arial"/>
            <w:color w:val="0000FF"/>
            <w:sz w:val="18"/>
            <w:szCs w:val="18"/>
          </w:rPr>
          <w:t>presse@weidmueller.com</w:t>
        </w:r>
      </w:hyperlink>
      <w:r w:rsidRPr="006153DD">
        <w:rPr>
          <w:rStyle w:val="eop"/>
          <w:rFonts w:ascii="Arial" w:hAnsi="Arial" w:cs="Arial"/>
          <w:sz w:val="18"/>
          <w:szCs w:val="18"/>
        </w:rPr>
        <w:t> </w:t>
      </w:r>
    </w:p>
    <w:sectPr w:rsidR="00FA595C" w:rsidRPr="00F33965" w:rsidSect="00743A5F">
      <w:headerReference w:type="default" r:id="rId15"/>
      <w:footerReference w:type="default" r:id="rId16"/>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2447" w14:textId="77777777" w:rsidR="00297984" w:rsidRDefault="00297984">
      <w:r>
        <w:separator/>
      </w:r>
    </w:p>
  </w:endnote>
  <w:endnote w:type="continuationSeparator" w:id="0">
    <w:p w14:paraId="2CCAFD90" w14:textId="77777777" w:rsidR="00297984" w:rsidRDefault="00297984">
      <w:r>
        <w:continuationSeparator/>
      </w:r>
    </w:p>
  </w:endnote>
  <w:endnote w:type="continuationNotice" w:id="1">
    <w:p w14:paraId="5CE4726B" w14:textId="77777777" w:rsidR="00297984" w:rsidRDefault="0029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0020" w14:textId="77777777" w:rsidR="00297984" w:rsidRDefault="00297984">
      <w:r>
        <w:separator/>
      </w:r>
    </w:p>
  </w:footnote>
  <w:footnote w:type="continuationSeparator" w:id="0">
    <w:p w14:paraId="034A43E1" w14:textId="77777777" w:rsidR="00297984" w:rsidRDefault="00297984">
      <w:r>
        <w:continuationSeparator/>
      </w:r>
    </w:p>
  </w:footnote>
  <w:footnote w:type="continuationNotice" w:id="1">
    <w:p w14:paraId="41CAE9FD" w14:textId="77777777" w:rsidR="00297984" w:rsidRDefault="00297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szCs w:val="32"/>
      </w:rPr>
      <w:t>Presse</w:t>
    </w:r>
    <w:r w:rsidR="00A4799F">
      <w:rPr>
        <w:sz w:val="32"/>
        <w:szCs w:val="32"/>
      </w:rPr>
      <w:t>mitteilung</w:t>
    </w:r>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7A5945"/>
    <w:multiLevelType w:val="hybridMultilevel"/>
    <w:tmpl w:val="A5DEB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8"/>
  </w:num>
  <w:num w:numId="2" w16cid:durableId="632249067">
    <w:abstractNumId w:val="15"/>
  </w:num>
  <w:num w:numId="3" w16cid:durableId="70003171">
    <w:abstractNumId w:val="2"/>
  </w:num>
  <w:num w:numId="4" w16cid:durableId="1269389488">
    <w:abstractNumId w:val="9"/>
  </w:num>
  <w:num w:numId="5" w16cid:durableId="1911843816">
    <w:abstractNumId w:val="13"/>
  </w:num>
  <w:num w:numId="6" w16cid:durableId="1271008968">
    <w:abstractNumId w:val="6"/>
  </w:num>
  <w:num w:numId="7" w16cid:durableId="470440359">
    <w:abstractNumId w:val="12"/>
  </w:num>
  <w:num w:numId="8" w16cid:durableId="78527061">
    <w:abstractNumId w:val="14"/>
  </w:num>
  <w:num w:numId="9" w16cid:durableId="1001618249">
    <w:abstractNumId w:val="11"/>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10"/>
  </w:num>
  <w:num w:numId="16" w16cid:durableId="1983271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4524"/>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0A1E"/>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4A46"/>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D13"/>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87F32"/>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97984"/>
    <w:rsid w:val="002A10FE"/>
    <w:rsid w:val="002A1149"/>
    <w:rsid w:val="002A268F"/>
    <w:rsid w:val="002A2862"/>
    <w:rsid w:val="002A39F1"/>
    <w:rsid w:val="002A434B"/>
    <w:rsid w:val="002A56B7"/>
    <w:rsid w:val="002A6251"/>
    <w:rsid w:val="002A6B83"/>
    <w:rsid w:val="002A6BBB"/>
    <w:rsid w:val="002A7950"/>
    <w:rsid w:val="002B18E0"/>
    <w:rsid w:val="002B1AB3"/>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354B"/>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2FC3"/>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27"/>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12E"/>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1EE0"/>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1F82"/>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4EE0"/>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614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21AA"/>
    <w:rsid w:val="006F61D8"/>
    <w:rsid w:val="006F63AD"/>
    <w:rsid w:val="006F66CB"/>
    <w:rsid w:val="00700AC9"/>
    <w:rsid w:val="00700C7C"/>
    <w:rsid w:val="00700FCB"/>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2F5A"/>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52D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29D5"/>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0E2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2FEC"/>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722"/>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055B"/>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491"/>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2C4"/>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5A3"/>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D6532"/>
    <w:rsid w:val="00BE11A9"/>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7F3"/>
    <w:rsid w:val="00C16BDD"/>
    <w:rsid w:val="00C17259"/>
    <w:rsid w:val="00C17E92"/>
    <w:rsid w:val="00C17EE4"/>
    <w:rsid w:val="00C20AC7"/>
    <w:rsid w:val="00C23F9E"/>
    <w:rsid w:val="00C2636C"/>
    <w:rsid w:val="00C2638F"/>
    <w:rsid w:val="00C26C64"/>
    <w:rsid w:val="00C26C86"/>
    <w:rsid w:val="00C26E8F"/>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59F0"/>
    <w:rsid w:val="00C5601D"/>
    <w:rsid w:val="00C56E19"/>
    <w:rsid w:val="00C57CC3"/>
    <w:rsid w:val="00C6101F"/>
    <w:rsid w:val="00C65165"/>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3C09"/>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8C8"/>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0A"/>
    <w:rsid w:val="00D30FEC"/>
    <w:rsid w:val="00D311BE"/>
    <w:rsid w:val="00D3202B"/>
    <w:rsid w:val="00D331D9"/>
    <w:rsid w:val="00D333C1"/>
    <w:rsid w:val="00D3476C"/>
    <w:rsid w:val="00D36D34"/>
    <w:rsid w:val="00D3702E"/>
    <w:rsid w:val="00D3753C"/>
    <w:rsid w:val="00D40EB7"/>
    <w:rsid w:val="00D443F1"/>
    <w:rsid w:val="00D44794"/>
    <w:rsid w:val="00D45EE8"/>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4AF1"/>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37D50"/>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05C3"/>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47C"/>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965"/>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629"/>
    <w:rsid w:val="00F74A48"/>
    <w:rsid w:val="00F76E07"/>
    <w:rsid w:val="00F803A1"/>
    <w:rsid w:val="00F80951"/>
    <w:rsid w:val="00F81EFD"/>
    <w:rsid w:val="00F829AE"/>
    <w:rsid w:val="00F833B9"/>
    <w:rsid w:val="00F84DB6"/>
    <w:rsid w:val="00F85321"/>
    <w:rsid w:val="00F8589A"/>
    <w:rsid w:val="00F85B62"/>
    <w:rsid w:val="00F8606A"/>
    <w:rsid w:val="00F860E7"/>
    <w:rsid w:val="00F864E5"/>
    <w:rsid w:val="00F8780C"/>
    <w:rsid w:val="00F90174"/>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E81"/>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E7AE8"/>
    <w:rsid w:val="00FF1F7C"/>
    <w:rsid w:val="00FF2D8F"/>
    <w:rsid w:val="00FF351D"/>
    <w:rsid w:val="00FF4230"/>
    <w:rsid w:val="00FF4F92"/>
    <w:rsid w:val="00FF60C6"/>
    <w:rsid w:val="00FF6812"/>
    <w:rsid w:val="00FF71C9"/>
    <w:rsid w:val="0139736E"/>
    <w:rsid w:val="01B43545"/>
    <w:rsid w:val="022157D0"/>
    <w:rsid w:val="03940C5D"/>
    <w:rsid w:val="039C84EF"/>
    <w:rsid w:val="042F5F63"/>
    <w:rsid w:val="045AEC1D"/>
    <w:rsid w:val="04D248A5"/>
    <w:rsid w:val="05989E26"/>
    <w:rsid w:val="063252F8"/>
    <w:rsid w:val="06EA244A"/>
    <w:rsid w:val="07451952"/>
    <w:rsid w:val="080F3409"/>
    <w:rsid w:val="0884B5FF"/>
    <w:rsid w:val="08F6EFEC"/>
    <w:rsid w:val="092E047C"/>
    <w:rsid w:val="0A905A57"/>
    <w:rsid w:val="0ADAEB69"/>
    <w:rsid w:val="0ADB7CB5"/>
    <w:rsid w:val="0AEA6087"/>
    <w:rsid w:val="0B49B4BB"/>
    <w:rsid w:val="0BB51C6F"/>
    <w:rsid w:val="0C18F1A2"/>
    <w:rsid w:val="0C1AEFF7"/>
    <w:rsid w:val="0C371425"/>
    <w:rsid w:val="0C408795"/>
    <w:rsid w:val="0D2465AE"/>
    <w:rsid w:val="0D27C923"/>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2F0AB4"/>
    <w:rsid w:val="319F7301"/>
    <w:rsid w:val="3241D2C0"/>
    <w:rsid w:val="3247E611"/>
    <w:rsid w:val="32D5E8CF"/>
    <w:rsid w:val="33955DF9"/>
    <w:rsid w:val="33EC3A75"/>
    <w:rsid w:val="345C953F"/>
    <w:rsid w:val="3485B8DF"/>
    <w:rsid w:val="35A0C0F1"/>
    <w:rsid w:val="35F67CB6"/>
    <w:rsid w:val="367F584C"/>
    <w:rsid w:val="36B2CE83"/>
    <w:rsid w:val="36C681FF"/>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AD1AE5"/>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1BE598"/>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25787C"/>
    <w:rsid w:val="65E6104C"/>
    <w:rsid w:val="6681D110"/>
    <w:rsid w:val="66C11A13"/>
    <w:rsid w:val="6703936B"/>
    <w:rsid w:val="674C6FAC"/>
    <w:rsid w:val="67AC0F35"/>
    <w:rsid w:val="67F2C4E9"/>
    <w:rsid w:val="680889E0"/>
    <w:rsid w:val="68272251"/>
    <w:rsid w:val="68AD6D7F"/>
    <w:rsid w:val="69454D00"/>
    <w:rsid w:val="696348AE"/>
    <w:rsid w:val="69BCDF61"/>
    <w:rsid w:val="69D1ED84"/>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30393CB1-F88C-478A-BB01-50697BC0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627128129">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290162217">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399328077">
      <w:bodyDiv w:val="1"/>
      <w:marLeft w:val="0"/>
      <w:marRight w:val="0"/>
      <w:marTop w:val="0"/>
      <w:marBottom w:val="0"/>
      <w:divBdr>
        <w:top w:val="none" w:sz="0" w:space="0" w:color="auto"/>
        <w:left w:val="none" w:sz="0" w:space="0" w:color="auto"/>
        <w:bottom w:val="none" w:sz="0" w:space="0" w:color="auto"/>
        <w:right w:val="none" w:sz="0" w:space="0" w:color="auto"/>
      </w:divBdr>
      <w:divsChild>
        <w:div w:id="2091733378">
          <w:marLeft w:val="0"/>
          <w:marRight w:val="0"/>
          <w:marTop w:val="0"/>
          <w:marBottom w:val="0"/>
          <w:divBdr>
            <w:top w:val="none" w:sz="0" w:space="0" w:color="auto"/>
            <w:left w:val="none" w:sz="0" w:space="0" w:color="auto"/>
            <w:bottom w:val="none" w:sz="0" w:space="0" w:color="auto"/>
            <w:right w:val="none" w:sz="0" w:space="0" w:color="auto"/>
          </w:divBdr>
          <w:divsChild>
            <w:div w:id="733697894">
              <w:marLeft w:val="0"/>
              <w:marRight w:val="0"/>
              <w:marTop w:val="0"/>
              <w:marBottom w:val="0"/>
              <w:divBdr>
                <w:top w:val="none" w:sz="0" w:space="0" w:color="auto"/>
                <w:left w:val="none" w:sz="0" w:space="0" w:color="auto"/>
                <w:bottom w:val="none" w:sz="0" w:space="0" w:color="auto"/>
                <w:right w:val="none" w:sz="0" w:space="0" w:color="auto"/>
              </w:divBdr>
              <w:divsChild>
                <w:div w:id="92749893">
                  <w:marLeft w:val="0"/>
                  <w:marRight w:val="0"/>
                  <w:marTop w:val="0"/>
                  <w:marBottom w:val="0"/>
                  <w:divBdr>
                    <w:top w:val="none" w:sz="0" w:space="0" w:color="auto"/>
                    <w:left w:val="none" w:sz="0" w:space="0" w:color="auto"/>
                    <w:bottom w:val="none" w:sz="0" w:space="0" w:color="auto"/>
                    <w:right w:val="none" w:sz="0" w:space="0" w:color="auto"/>
                  </w:divBdr>
                  <w:divsChild>
                    <w:div w:id="1033966643">
                      <w:marLeft w:val="0"/>
                      <w:marRight w:val="0"/>
                      <w:marTop w:val="0"/>
                      <w:marBottom w:val="0"/>
                      <w:divBdr>
                        <w:top w:val="none" w:sz="0" w:space="0" w:color="auto"/>
                        <w:left w:val="none" w:sz="0" w:space="0" w:color="auto"/>
                        <w:bottom w:val="none" w:sz="0" w:space="0" w:color="auto"/>
                        <w:right w:val="none" w:sz="0" w:space="0" w:color="auto"/>
                      </w:divBdr>
                      <w:divsChild>
                        <w:div w:id="172651012">
                          <w:marLeft w:val="0"/>
                          <w:marRight w:val="0"/>
                          <w:marTop w:val="0"/>
                          <w:marBottom w:val="0"/>
                          <w:divBdr>
                            <w:top w:val="none" w:sz="0" w:space="0" w:color="auto"/>
                            <w:left w:val="none" w:sz="0" w:space="0" w:color="auto"/>
                            <w:bottom w:val="none" w:sz="0" w:space="0" w:color="auto"/>
                            <w:right w:val="none" w:sz="0" w:space="0" w:color="auto"/>
                          </w:divBdr>
                          <w:divsChild>
                            <w:div w:id="15886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675614249">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114404626">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628C5FEC-04D4-4083-8C65-55DB65B6A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3290</Characters>
  <Application>Microsoft Office Word</Application>
  <DocSecurity>0</DocSecurity>
  <Lines>27</Lines>
  <Paragraphs>7</Paragraphs>
  <ScaleCrop>false</ScaleCrop>
  <Company>Weidmüller Holding</Company>
  <LinksUpToDate>false</LinksUpToDate>
  <CharactersWithSpaces>3805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7012475</vt:i4>
      </vt:variant>
      <vt:variant>
        <vt:i4>3</vt:i4>
      </vt:variant>
      <vt:variant>
        <vt:i4>0</vt:i4>
      </vt:variant>
      <vt:variant>
        <vt:i4>5</vt:i4>
      </vt:variant>
      <vt:variant>
        <vt:lpwstr>http://www.weidmueller.de/nachhaltigkeitsbroschuere</vt:lpwstr>
      </vt:variant>
      <vt:variant>
        <vt:lpwstr/>
      </vt:variant>
      <vt:variant>
        <vt:i4>6357019</vt:i4>
      </vt:variant>
      <vt:variant>
        <vt:i4>0</vt:i4>
      </vt:variant>
      <vt:variant>
        <vt:i4>0</vt:i4>
      </vt:variant>
      <vt:variant>
        <vt:i4>5</vt:i4>
      </vt:variant>
      <vt:variant>
        <vt:lpwstr>https://www.weidmueller.de/de/unternehmen/unser_unternehmen/wer_wir_sind/index.jsp</vt:lpwstr>
      </vt:variant>
      <vt:variant>
        <vt:lpwstr>wm-1245006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33</cp:revision>
  <cp:lastPrinted>2018-03-07T20:44:00Z</cp:lastPrinted>
  <dcterms:created xsi:type="dcterms:W3CDTF">2024-05-15T15:53:00Z</dcterms:created>
  <dcterms:modified xsi:type="dcterms:W3CDTF">2024-11-13T10:19:00Z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