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1E7C" w:rsidRPr="00163DDF" w:rsidRDefault="00423C17">
      <w:pPr>
        <w:spacing w:after="81"/>
        <w:rPr>
          <w:lang w:val="en-US"/>
        </w:rPr>
      </w:pPr>
      <w:bookmarkStart w:id="0" w:name="_GoBack"/>
      <w:bookmarkEnd w:id="0"/>
      <w:r w:rsidRPr="00163DDF">
        <w:rPr>
          <w:rFonts w:ascii="Arial" w:eastAsia="Arial" w:hAnsi="Arial" w:cs="Arial"/>
          <w:b/>
          <w:sz w:val="27"/>
          <w:lang w:val="en-US"/>
        </w:rPr>
        <w:t xml:space="preserve">Weidmüller acquires shares in ORing Industrial Networking  </w:t>
      </w:r>
    </w:p>
    <w:p w:rsidR="00661E7C" w:rsidRPr="00163DDF" w:rsidRDefault="00423C17">
      <w:pPr>
        <w:spacing w:after="111"/>
        <w:ind w:left="-5" w:right="10" w:hanging="10"/>
        <w:jc w:val="both"/>
        <w:rPr>
          <w:lang w:val="en-US"/>
        </w:rPr>
      </w:pPr>
      <w:r w:rsidRPr="00163DDF">
        <w:rPr>
          <w:rFonts w:ascii="Arial" w:eastAsia="Arial" w:hAnsi="Arial" w:cs="Arial"/>
          <w:lang w:val="en-US"/>
        </w:rPr>
        <w:t xml:space="preserve">Acquisition of shares in the Taiwanese family-owned company strengthens </w:t>
      </w:r>
    </w:p>
    <w:p w:rsidR="00661E7C" w:rsidRPr="00163DDF" w:rsidRDefault="00423C17">
      <w:pPr>
        <w:spacing w:after="1" w:line="361" w:lineRule="auto"/>
        <w:ind w:left="-5" w:right="10" w:hanging="10"/>
        <w:jc w:val="both"/>
        <w:rPr>
          <w:lang w:val="en-US"/>
        </w:rPr>
      </w:pPr>
      <w:r w:rsidRPr="00163DDF">
        <w:rPr>
          <w:rFonts w:ascii="Arial" w:eastAsia="Arial" w:hAnsi="Arial" w:cs="Arial"/>
          <w:lang w:val="en-US"/>
        </w:rPr>
        <w:t xml:space="preserve">Weidmüller’s competence in network infrastructures and solutions for the Industrial Internet of Things (IIoT) </w:t>
      </w:r>
    </w:p>
    <w:p w:rsidR="00661E7C" w:rsidRPr="00163DDF" w:rsidRDefault="00423C17">
      <w:pPr>
        <w:spacing w:after="105"/>
        <w:rPr>
          <w:lang w:val="en-US"/>
        </w:rPr>
      </w:pPr>
      <w:r w:rsidRPr="00163DDF">
        <w:rPr>
          <w:rFonts w:ascii="Arial" w:eastAsia="Arial" w:hAnsi="Arial" w:cs="Arial"/>
          <w:lang w:val="en-US"/>
        </w:rPr>
        <w:t xml:space="preserve"> </w:t>
      </w:r>
    </w:p>
    <w:p w:rsidR="00661E7C" w:rsidRPr="00163DDF" w:rsidRDefault="00423C17">
      <w:pPr>
        <w:pStyle w:val="berschrift1"/>
        <w:rPr>
          <w:lang w:val="en-US"/>
        </w:rPr>
      </w:pPr>
      <w:r w:rsidRPr="00163DDF">
        <w:rPr>
          <w:lang w:val="en-US"/>
        </w:rPr>
        <w:t xml:space="preserve">Detmold, </w:t>
      </w:r>
      <w:r w:rsidRPr="00163DDF">
        <w:rPr>
          <w:lang w:val="en-US"/>
        </w:rPr>
        <w:t xml:space="preserve">Germany / New Taipei City, Taiwan, 12. </w:t>
      </w:r>
      <w:r>
        <w:t>June 2019.</w:t>
      </w:r>
      <w:r>
        <w:rPr>
          <w:b w:val="0"/>
        </w:rPr>
        <w:t xml:space="preserve"> </w:t>
      </w:r>
      <w:r w:rsidRPr="00163DDF">
        <w:rPr>
          <w:b w:val="0"/>
          <w:lang w:val="en-US"/>
        </w:rPr>
        <w:t xml:space="preserve">The </w:t>
      </w:r>
    </w:p>
    <w:p w:rsidR="00661E7C" w:rsidRPr="00163DDF" w:rsidRDefault="00423C17">
      <w:pPr>
        <w:spacing w:after="1" w:line="361" w:lineRule="auto"/>
        <w:ind w:left="-5" w:right="10" w:hanging="10"/>
        <w:jc w:val="both"/>
        <w:rPr>
          <w:lang w:val="en-US"/>
        </w:rPr>
      </w:pPr>
      <w:r w:rsidRPr="00163DDF">
        <w:rPr>
          <w:rFonts w:ascii="Arial" w:eastAsia="Arial" w:hAnsi="Arial" w:cs="Arial"/>
          <w:lang w:val="en-US"/>
        </w:rPr>
        <w:t>Weidmüller Group, an international market leader in Industrial Connectivity and automation with headquarters in Detmold, Germany, acquired a minority stake in ORing Industrial Networking Corporation (a</w:t>
      </w:r>
      <w:r w:rsidRPr="00163DDF">
        <w:rPr>
          <w:rFonts w:ascii="Arial" w:eastAsia="Arial" w:hAnsi="Arial" w:cs="Arial"/>
          <w:lang w:val="en-US"/>
        </w:rPr>
        <w:t xml:space="preserve">bbr: ORing) on May 31, 2019. With the minority interest, Weidmüller strengthens its strategic partnership with ORing and enables a deepening of the technological cooperation. The parties have agreed not to disclose the purchase price.  </w:t>
      </w:r>
    </w:p>
    <w:p w:rsidR="00661E7C" w:rsidRPr="00163DDF" w:rsidRDefault="00423C17">
      <w:pPr>
        <w:spacing w:after="105"/>
        <w:rPr>
          <w:lang w:val="en-US"/>
        </w:rPr>
      </w:pPr>
      <w:r w:rsidRPr="00163DDF">
        <w:rPr>
          <w:rFonts w:ascii="Arial" w:eastAsia="Arial" w:hAnsi="Arial" w:cs="Arial"/>
          <w:lang w:val="en-US"/>
        </w:rPr>
        <w:t xml:space="preserve"> </w:t>
      </w:r>
    </w:p>
    <w:p w:rsidR="00661E7C" w:rsidRPr="00163DDF" w:rsidRDefault="00423C17">
      <w:pPr>
        <w:spacing w:after="1" w:line="361" w:lineRule="auto"/>
        <w:ind w:left="-5" w:right="10" w:hanging="10"/>
        <w:jc w:val="both"/>
        <w:rPr>
          <w:lang w:val="en-US"/>
        </w:rPr>
      </w:pPr>
      <w:r w:rsidRPr="00163DDF">
        <w:rPr>
          <w:rFonts w:ascii="Arial" w:eastAsia="Arial" w:hAnsi="Arial" w:cs="Arial"/>
          <w:lang w:val="en-US"/>
        </w:rPr>
        <w:t>Volker Bibelhause</w:t>
      </w:r>
      <w:r w:rsidRPr="00163DDF">
        <w:rPr>
          <w:rFonts w:ascii="Arial" w:eastAsia="Arial" w:hAnsi="Arial" w:cs="Arial"/>
          <w:lang w:val="en-US"/>
        </w:rPr>
        <w:t>n, Chief Technology Officer of Weidmüller Group commented on the conclusion of the agreement: "We are strengthening Weidmüller’s position to become a recognized player in the Industrial Internet of Things space – with this acquisition we are taking an impo</w:t>
      </w:r>
      <w:r w:rsidRPr="00163DDF">
        <w:rPr>
          <w:rFonts w:ascii="Arial" w:eastAsia="Arial" w:hAnsi="Arial" w:cs="Arial"/>
          <w:lang w:val="en-US"/>
        </w:rPr>
        <w:t xml:space="preserve">rtant step in this direction. In addition, we are complementing our presence in Asia and will benefit from </w:t>
      </w:r>
    </w:p>
    <w:p w:rsidR="00661E7C" w:rsidRPr="00163DDF" w:rsidRDefault="00423C17">
      <w:pPr>
        <w:spacing w:after="105"/>
        <w:ind w:left="-5" w:right="10" w:hanging="10"/>
        <w:jc w:val="both"/>
        <w:rPr>
          <w:lang w:val="en-US"/>
        </w:rPr>
      </w:pPr>
      <w:r w:rsidRPr="00163DDF">
        <w:rPr>
          <w:rFonts w:ascii="Arial" w:eastAsia="Arial" w:hAnsi="Arial" w:cs="Arial"/>
          <w:lang w:val="en-US"/>
        </w:rPr>
        <w:t xml:space="preserve">ORing's strong development expertise."  </w:t>
      </w:r>
    </w:p>
    <w:p w:rsidR="00661E7C" w:rsidRPr="00163DDF" w:rsidRDefault="00423C17">
      <w:pPr>
        <w:spacing w:after="107"/>
        <w:rPr>
          <w:lang w:val="en-US"/>
        </w:rPr>
      </w:pPr>
      <w:r w:rsidRPr="00163DDF">
        <w:rPr>
          <w:rFonts w:ascii="Arial" w:eastAsia="Arial" w:hAnsi="Arial" w:cs="Arial"/>
          <w:lang w:val="en-US"/>
        </w:rPr>
        <w:t xml:space="preserve"> </w:t>
      </w:r>
    </w:p>
    <w:p w:rsidR="00661E7C" w:rsidRPr="00163DDF" w:rsidRDefault="00423C17">
      <w:pPr>
        <w:spacing w:after="1" w:line="361" w:lineRule="auto"/>
        <w:ind w:left="-5" w:right="10" w:hanging="10"/>
        <w:jc w:val="both"/>
        <w:rPr>
          <w:lang w:val="en-US"/>
        </w:rPr>
      </w:pPr>
      <w:r w:rsidRPr="00163DDF">
        <w:rPr>
          <w:rFonts w:ascii="Arial" w:eastAsia="Arial" w:hAnsi="Arial" w:cs="Arial"/>
          <w:lang w:val="en-US"/>
        </w:rPr>
        <w:t>Angus Shih, founder, Chief Technology Officer and Sales &amp; Technical Leader at ORing added: „ORing will co</w:t>
      </w:r>
      <w:r w:rsidRPr="00163DDF">
        <w:rPr>
          <w:rFonts w:ascii="Arial" w:eastAsia="Arial" w:hAnsi="Arial" w:cs="Arial"/>
          <w:lang w:val="en-US"/>
        </w:rPr>
        <w:t xml:space="preserve">ntinue to exist as an independent company, but with Weidmüller's know-how and global positioning we will work even more consistently and successfully on joint IIoT solutions for our global markets. By adopting German working attitude into ORing family, we </w:t>
      </w:r>
      <w:r w:rsidRPr="00163DDF">
        <w:rPr>
          <w:rFonts w:ascii="Arial" w:eastAsia="Arial" w:hAnsi="Arial" w:cs="Arial"/>
          <w:lang w:val="en-US"/>
        </w:rPr>
        <w:t>are thrilled to cultivate the same spirit of excellency to enhance ourselves to the next level in high quality product development and company management system. I am looking forward to the entry of Weidmüller and to the intensified cooperation that is now</w:t>
      </w:r>
      <w:r w:rsidRPr="00163DDF">
        <w:rPr>
          <w:rFonts w:ascii="Arial" w:eastAsia="Arial" w:hAnsi="Arial" w:cs="Arial"/>
          <w:lang w:val="en-US"/>
        </w:rPr>
        <w:t xml:space="preserve"> beginning.“ </w:t>
      </w:r>
    </w:p>
    <w:p w:rsidR="00661E7C" w:rsidRPr="00163DDF" w:rsidRDefault="00423C17">
      <w:pPr>
        <w:spacing w:after="105"/>
        <w:rPr>
          <w:lang w:val="en-US"/>
        </w:rPr>
      </w:pPr>
      <w:r w:rsidRPr="00163DDF">
        <w:rPr>
          <w:rFonts w:ascii="Arial" w:eastAsia="Arial" w:hAnsi="Arial" w:cs="Arial"/>
          <w:lang w:val="en-US"/>
        </w:rPr>
        <w:t xml:space="preserve"> </w:t>
      </w:r>
    </w:p>
    <w:p w:rsidR="00661E7C" w:rsidRPr="00163DDF" w:rsidRDefault="00423C17">
      <w:pPr>
        <w:spacing w:after="1" w:line="361" w:lineRule="auto"/>
        <w:ind w:left="-5" w:right="10" w:hanging="10"/>
        <w:jc w:val="both"/>
        <w:rPr>
          <w:lang w:val="en-US"/>
        </w:rPr>
      </w:pPr>
      <w:r w:rsidRPr="00163DDF">
        <w:rPr>
          <w:rFonts w:ascii="Arial" w:eastAsia="Arial" w:hAnsi="Arial" w:cs="Arial"/>
          <w:lang w:val="en-US"/>
        </w:rPr>
        <w:t xml:space="preserve">As a result of the share acquisition, which employs 150 developers and technicians worldwide, ORing will, among other things, put together a dedicated development team for Weidmüller and relocate its European headquarters from </w:t>
      </w:r>
      <w:r w:rsidRPr="00163DDF">
        <w:rPr>
          <w:rFonts w:ascii="Arial" w:eastAsia="Arial" w:hAnsi="Arial" w:cs="Arial"/>
          <w:lang w:val="en-US"/>
        </w:rPr>
        <w:lastRenderedPageBreak/>
        <w:t>Poland to Pad</w:t>
      </w:r>
      <w:r w:rsidRPr="00163DDF">
        <w:rPr>
          <w:rFonts w:ascii="Arial" w:eastAsia="Arial" w:hAnsi="Arial" w:cs="Arial"/>
          <w:lang w:val="en-US"/>
        </w:rPr>
        <w:t xml:space="preserve">erborn, Germany, at the newly established Weidmüller location Zukunftsmeile 2. </w:t>
      </w:r>
    </w:p>
    <w:p w:rsidR="00661E7C" w:rsidRPr="00163DDF" w:rsidRDefault="00423C17">
      <w:pPr>
        <w:spacing w:after="76"/>
        <w:rPr>
          <w:lang w:val="en-US"/>
        </w:rPr>
      </w:pPr>
      <w:r w:rsidRPr="00163DDF">
        <w:rPr>
          <w:rFonts w:ascii="Arial" w:eastAsia="Arial" w:hAnsi="Arial" w:cs="Arial"/>
          <w:sz w:val="16"/>
          <w:lang w:val="en-US"/>
        </w:rPr>
        <w:t xml:space="preserve"> </w:t>
      </w:r>
    </w:p>
    <w:p w:rsidR="00661E7C" w:rsidRDefault="00423C17">
      <w:pPr>
        <w:spacing w:after="74"/>
      </w:pPr>
      <w:r>
        <w:rPr>
          <w:rFonts w:ascii="Arial" w:eastAsia="Arial" w:hAnsi="Arial" w:cs="Arial"/>
          <w:sz w:val="16"/>
        </w:rPr>
        <w:t xml:space="preserve">1.865 characters including spaces </w:t>
      </w:r>
    </w:p>
    <w:p w:rsidR="00661E7C" w:rsidRDefault="00423C17">
      <w:pPr>
        <w:spacing w:after="0"/>
      </w:pPr>
      <w:r>
        <w:rPr>
          <w:rFonts w:ascii="Arial" w:eastAsia="Arial" w:hAnsi="Arial" w:cs="Arial"/>
          <w:sz w:val="16"/>
        </w:rPr>
        <w:t xml:space="preserve"> </w:t>
      </w:r>
    </w:p>
    <w:p w:rsidR="00661E7C" w:rsidRDefault="00423C17">
      <w:pPr>
        <w:spacing w:after="0"/>
        <w:ind w:left="-1" w:right="4127"/>
        <w:jc w:val="center"/>
      </w:pPr>
      <w:r>
        <w:rPr>
          <w:noProof/>
        </w:rPr>
        <w:drawing>
          <wp:inline distT="0" distB="0" distL="0" distR="0">
            <wp:extent cx="2226691" cy="2036445"/>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6"/>
                    <a:stretch>
                      <a:fillRect/>
                    </a:stretch>
                  </pic:blipFill>
                  <pic:spPr>
                    <a:xfrm>
                      <a:off x="0" y="0"/>
                      <a:ext cx="2226691" cy="2036445"/>
                    </a:xfrm>
                    <a:prstGeom prst="rect">
                      <a:avLst/>
                    </a:prstGeom>
                  </pic:spPr>
                </pic:pic>
              </a:graphicData>
            </a:graphic>
          </wp:inline>
        </w:drawing>
      </w:r>
      <w:r>
        <w:rPr>
          <w:rFonts w:ascii="Arial" w:eastAsia="Arial" w:hAnsi="Arial" w:cs="Arial"/>
          <w:sz w:val="16"/>
        </w:rPr>
        <w:t xml:space="preserve"> </w:t>
      </w:r>
    </w:p>
    <w:p w:rsidR="00661E7C" w:rsidRPr="00163DDF" w:rsidRDefault="00423C17">
      <w:pPr>
        <w:spacing w:after="2" w:line="240" w:lineRule="auto"/>
        <w:rPr>
          <w:lang w:val="en-US"/>
        </w:rPr>
      </w:pPr>
      <w:r w:rsidRPr="00163DDF">
        <w:rPr>
          <w:rFonts w:ascii="Arial" w:eastAsia="Arial" w:hAnsi="Arial" w:cs="Arial"/>
          <w:sz w:val="18"/>
          <w:lang w:val="en-US"/>
        </w:rPr>
        <w:t xml:space="preserve">Image caption 1: </w:t>
      </w:r>
      <w:r w:rsidRPr="00163DDF">
        <w:rPr>
          <w:rFonts w:ascii="Arial" w:eastAsia="Arial" w:hAnsi="Arial" w:cs="Arial"/>
          <w:sz w:val="20"/>
          <w:lang w:val="en-US"/>
        </w:rPr>
        <w:t xml:space="preserve">Angus Shih, Founder, Chief Technology Officer and Sales &amp; Technical Leader at ORing. </w:t>
      </w:r>
    </w:p>
    <w:p w:rsidR="00661E7C" w:rsidRPr="00163DDF" w:rsidRDefault="00423C17">
      <w:pPr>
        <w:spacing w:after="0"/>
        <w:rPr>
          <w:lang w:val="en-US"/>
        </w:rPr>
      </w:pPr>
      <w:r w:rsidRPr="00163DDF">
        <w:rPr>
          <w:rFonts w:ascii="Arial" w:eastAsia="Arial" w:hAnsi="Arial" w:cs="Arial"/>
          <w:sz w:val="20"/>
          <w:lang w:val="en-US"/>
        </w:rPr>
        <w:t xml:space="preserve"> </w:t>
      </w:r>
    </w:p>
    <w:p w:rsidR="00661E7C" w:rsidRDefault="00423C17">
      <w:pPr>
        <w:spacing w:after="0"/>
        <w:ind w:left="-1" w:right="4196"/>
        <w:jc w:val="center"/>
      </w:pPr>
      <w:r>
        <w:rPr>
          <w:noProof/>
        </w:rPr>
        <w:drawing>
          <wp:inline distT="0" distB="0" distL="0" distR="0">
            <wp:extent cx="2180971" cy="3585845"/>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7"/>
                    <a:stretch>
                      <a:fillRect/>
                    </a:stretch>
                  </pic:blipFill>
                  <pic:spPr>
                    <a:xfrm>
                      <a:off x="0" y="0"/>
                      <a:ext cx="2180971" cy="3585845"/>
                    </a:xfrm>
                    <a:prstGeom prst="rect">
                      <a:avLst/>
                    </a:prstGeom>
                  </pic:spPr>
                </pic:pic>
              </a:graphicData>
            </a:graphic>
          </wp:inline>
        </w:drawing>
      </w:r>
      <w:r>
        <w:rPr>
          <w:rFonts w:ascii="Arial" w:eastAsia="Arial" w:hAnsi="Arial" w:cs="Arial"/>
          <w:sz w:val="18"/>
        </w:rPr>
        <w:t xml:space="preserve"> </w:t>
      </w:r>
    </w:p>
    <w:p w:rsidR="00661E7C" w:rsidRPr="00163DDF" w:rsidRDefault="00423C17">
      <w:pPr>
        <w:spacing w:after="86"/>
        <w:ind w:left="-5" w:hanging="10"/>
        <w:jc w:val="both"/>
        <w:rPr>
          <w:lang w:val="en-US"/>
        </w:rPr>
      </w:pPr>
      <w:r w:rsidRPr="00163DDF">
        <w:rPr>
          <w:rFonts w:ascii="Arial" w:eastAsia="Arial" w:hAnsi="Arial" w:cs="Arial"/>
          <w:sz w:val="18"/>
          <w:lang w:val="en-US"/>
        </w:rPr>
        <w:t xml:space="preserve">Image caption 2: Volker Bibelhausen, Chief Technology Officer of Weidmüller Group. </w:t>
      </w:r>
    </w:p>
    <w:p w:rsidR="00661E7C" w:rsidRPr="00163DDF" w:rsidRDefault="00423C17">
      <w:pPr>
        <w:spacing w:after="89"/>
        <w:rPr>
          <w:lang w:val="en-US"/>
        </w:rPr>
      </w:pPr>
      <w:r w:rsidRPr="00163DDF">
        <w:rPr>
          <w:rFonts w:ascii="Arial" w:eastAsia="Arial" w:hAnsi="Arial" w:cs="Arial"/>
          <w:b/>
          <w:sz w:val="18"/>
          <w:lang w:val="en-US"/>
        </w:rPr>
        <w:t xml:space="preserve"> </w:t>
      </w:r>
    </w:p>
    <w:p w:rsidR="00661E7C" w:rsidRPr="00163DDF" w:rsidRDefault="00423C17">
      <w:pPr>
        <w:spacing w:after="86"/>
        <w:ind w:left="-5" w:hanging="10"/>
        <w:rPr>
          <w:lang w:val="en-US"/>
        </w:rPr>
      </w:pPr>
      <w:r w:rsidRPr="00163DDF">
        <w:rPr>
          <w:rFonts w:ascii="Arial" w:eastAsia="Arial" w:hAnsi="Arial" w:cs="Arial"/>
          <w:b/>
          <w:sz w:val="18"/>
          <w:lang w:val="en-US"/>
        </w:rPr>
        <w:t xml:space="preserve">Weidmüller – your partner in industrial connectivity. </w:t>
      </w:r>
    </w:p>
    <w:p w:rsidR="00661E7C" w:rsidRPr="00163DDF" w:rsidRDefault="00423C17">
      <w:pPr>
        <w:spacing w:after="3" w:line="360" w:lineRule="auto"/>
        <w:ind w:left="-5" w:hanging="10"/>
        <w:jc w:val="both"/>
        <w:rPr>
          <w:lang w:val="en-US"/>
        </w:rPr>
      </w:pPr>
      <w:r w:rsidRPr="00163DDF">
        <w:rPr>
          <w:rFonts w:ascii="Arial" w:eastAsia="Arial" w:hAnsi="Arial" w:cs="Arial"/>
          <w:sz w:val="18"/>
          <w:lang w:val="en-US"/>
        </w:rPr>
        <w:t>As experienced experts we support our customers and partners around the world with products, solutions and services</w:t>
      </w:r>
      <w:r w:rsidRPr="00163DDF">
        <w:rPr>
          <w:rFonts w:ascii="Arial" w:eastAsia="Arial" w:hAnsi="Arial" w:cs="Arial"/>
          <w:sz w:val="18"/>
          <w:lang w:val="en-US"/>
        </w:rPr>
        <w:t xml:space="preserve"> in the industrial environment of power, signal and data. We are at home in </w:t>
      </w:r>
      <w:r w:rsidRPr="00163DDF">
        <w:rPr>
          <w:rFonts w:ascii="Arial" w:eastAsia="Arial" w:hAnsi="Arial" w:cs="Arial"/>
          <w:sz w:val="18"/>
          <w:lang w:val="en-US"/>
        </w:rPr>
        <w:lastRenderedPageBreak/>
        <w:t>their industries and markets and know the technological challenges of tomorrow.  We are therefore continuously developing innovative, sustainable and useful solutions for their ind</w:t>
      </w:r>
      <w:r w:rsidRPr="00163DDF">
        <w:rPr>
          <w:rFonts w:ascii="Arial" w:eastAsia="Arial" w:hAnsi="Arial" w:cs="Arial"/>
          <w:sz w:val="18"/>
          <w:lang w:val="en-US"/>
        </w:rPr>
        <w:t xml:space="preserve">ividual needs.  </w:t>
      </w:r>
    </w:p>
    <w:p w:rsidR="00661E7C" w:rsidRPr="00163DDF" w:rsidRDefault="00423C17">
      <w:pPr>
        <w:spacing w:after="3" w:line="360" w:lineRule="auto"/>
        <w:ind w:left="-5" w:hanging="10"/>
        <w:jc w:val="both"/>
        <w:rPr>
          <w:lang w:val="en-US"/>
        </w:rPr>
      </w:pPr>
      <w:r w:rsidRPr="00163DDF">
        <w:rPr>
          <w:rFonts w:ascii="Arial" w:eastAsia="Arial" w:hAnsi="Arial" w:cs="Arial"/>
          <w:sz w:val="18"/>
          <w:lang w:val="en-US"/>
        </w:rPr>
        <w:t xml:space="preserve">Together we set standards in Industrial Connectivity. The Weidmüller Group owns manufacturing plants, sales companies and representatives in more than 80 countries. In its fiscal year 2018 Weidmüller reached sales of 823 million euro with </w:t>
      </w:r>
      <w:r w:rsidRPr="00163DDF">
        <w:rPr>
          <w:rFonts w:ascii="Arial" w:eastAsia="Arial" w:hAnsi="Arial" w:cs="Arial"/>
          <w:sz w:val="18"/>
          <w:lang w:val="en-US"/>
        </w:rPr>
        <w:t xml:space="preserve">4,900 employees. </w:t>
      </w:r>
    </w:p>
    <w:p w:rsidR="00661E7C" w:rsidRPr="00163DDF" w:rsidRDefault="00423C17">
      <w:pPr>
        <w:spacing w:after="89"/>
        <w:rPr>
          <w:lang w:val="en-US"/>
        </w:rPr>
      </w:pPr>
      <w:r w:rsidRPr="00163DDF">
        <w:rPr>
          <w:rFonts w:ascii="Arial" w:eastAsia="Arial" w:hAnsi="Arial" w:cs="Arial"/>
          <w:b/>
          <w:sz w:val="18"/>
          <w:lang w:val="en-US"/>
        </w:rPr>
        <w:t xml:space="preserve"> </w:t>
      </w:r>
    </w:p>
    <w:p w:rsidR="00661E7C" w:rsidRPr="00163DDF" w:rsidRDefault="00423C17">
      <w:pPr>
        <w:spacing w:after="86"/>
        <w:ind w:left="-5" w:hanging="10"/>
        <w:rPr>
          <w:lang w:val="en-US"/>
        </w:rPr>
      </w:pPr>
      <w:r w:rsidRPr="00163DDF">
        <w:rPr>
          <w:rFonts w:ascii="Arial" w:eastAsia="Arial" w:hAnsi="Arial" w:cs="Arial"/>
          <w:b/>
          <w:sz w:val="18"/>
          <w:lang w:val="en-US"/>
        </w:rPr>
        <w:t xml:space="preserve">ORing Industrial Networking Corp – Get connected, anytime, anywhere </w:t>
      </w:r>
    </w:p>
    <w:p w:rsidR="00661E7C" w:rsidRPr="00163DDF" w:rsidRDefault="00423C17">
      <w:pPr>
        <w:spacing w:after="3" w:line="360" w:lineRule="auto"/>
        <w:ind w:left="-5" w:hanging="10"/>
        <w:jc w:val="both"/>
        <w:rPr>
          <w:lang w:val="en-US"/>
        </w:rPr>
      </w:pPr>
      <w:r w:rsidRPr="00163DDF">
        <w:rPr>
          <w:rFonts w:ascii="Arial" w:eastAsia="Arial" w:hAnsi="Arial" w:cs="Arial"/>
          <w:sz w:val="18"/>
          <w:lang w:val="en-US"/>
        </w:rPr>
        <w:t>Founded in Taiwan in 2005, in just 14 years, ORing has established four overseas branch offices for North America, Europe, India and China markets; and overall 200 emp</w:t>
      </w:r>
      <w:r w:rsidRPr="00163DDF">
        <w:rPr>
          <w:rFonts w:ascii="Arial" w:eastAsia="Arial" w:hAnsi="Arial" w:cs="Arial"/>
          <w:sz w:val="18"/>
          <w:lang w:val="en-US"/>
        </w:rPr>
        <w:t xml:space="preserve">loyees worldwide. ORing not only specializes in developing innovative own-branded products for industrial settings but also experiences in IIoT new technologies for automation and smart city applications. </w:t>
      </w:r>
    </w:p>
    <w:p w:rsidR="00661E7C" w:rsidRDefault="00423C17">
      <w:pPr>
        <w:spacing w:after="3" w:line="360" w:lineRule="auto"/>
        <w:ind w:left="-5" w:hanging="10"/>
        <w:jc w:val="both"/>
      </w:pPr>
      <w:r>
        <w:rPr>
          <w:rFonts w:ascii="Arial" w:eastAsia="Arial" w:hAnsi="Arial" w:cs="Arial"/>
          <w:sz w:val="18"/>
        </w:rPr>
        <w:t>Furthermore, based on ORing‘s strong experiences o</w:t>
      </w:r>
      <w:r>
        <w:rPr>
          <w:rFonts w:ascii="Arial" w:eastAsia="Arial" w:hAnsi="Arial" w:cs="Arial"/>
          <w:sz w:val="18"/>
        </w:rPr>
        <w:t>f developing industrial communication technology, ORing has incorporated its technological strength within product lines –Industrial Ethernet (PoE) switch, Industrial wireless AP/Router, IoT gateways, remote I/O modules, IIoT cloud service platform and APP</w:t>
      </w:r>
      <w:r>
        <w:rPr>
          <w:rFonts w:ascii="Arial" w:eastAsia="Arial" w:hAnsi="Arial" w:cs="Arial"/>
          <w:sz w:val="18"/>
        </w:rPr>
        <w:t xml:space="preserve"> to provide a total End to End IIoT solution.  </w:t>
      </w:r>
    </w:p>
    <w:p w:rsidR="00661E7C" w:rsidRDefault="00423C17">
      <w:pPr>
        <w:spacing w:after="0"/>
      </w:pPr>
      <w:r>
        <w:rPr>
          <w:rFonts w:ascii="Arial" w:eastAsia="Arial" w:hAnsi="Arial" w:cs="Arial"/>
          <w:sz w:val="20"/>
        </w:rPr>
        <w:t xml:space="preserve"> </w:t>
      </w:r>
    </w:p>
    <w:tbl>
      <w:tblPr>
        <w:tblStyle w:val="TableGrid"/>
        <w:tblW w:w="4769" w:type="dxa"/>
        <w:tblInd w:w="0" w:type="dxa"/>
        <w:tblCellMar>
          <w:top w:w="0" w:type="dxa"/>
          <w:left w:w="0" w:type="dxa"/>
          <w:bottom w:w="0" w:type="dxa"/>
          <w:right w:w="0" w:type="dxa"/>
        </w:tblCellMar>
        <w:tblLook w:val="04A0" w:firstRow="1" w:lastRow="0" w:firstColumn="1" w:lastColumn="0" w:noHBand="0" w:noVBand="1"/>
      </w:tblPr>
      <w:tblGrid>
        <w:gridCol w:w="1133"/>
        <w:gridCol w:w="3636"/>
      </w:tblGrid>
      <w:tr w:rsidR="00661E7C">
        <w:trPr>
          <w:trHeight w:val="284"/>
        </w:trPr>
        <w:tc>
          <w:tcPr>
            <w:tcW w:w="1133" w:type="dxa"/>
            <w:tcBorders>
              <w:top w:val="nil"/>
              <w:left w:val="nil"/>
              <w:bottom w:val="nil"/>
              <w:right w:val="nil"/>
            </w:tcBorders>
          </w:tcPr>
          <w:p w:rsidR="00661E7C" w:rsidRDefault="00423C17">
            <w:pPr>
              <w:spacing w:after="0"/>
            </w:pPr>
            <w:r>
              <w:rPr>
                <w:rFonts w:ascii="Arial" w:eastAsia="Arial" w:hAnsi="Arial" w:cs="Arial"/>
                <w:sz w:val="20"/>
              </w:rPr>
              <w:t xml:space="preserve">Contact:  </w:t>
            </w:r>
          </w:p>
        </w:tc>
        <w:tc>
          <w:tcPr>
            <w:tcW w:w="3637" w:type="dxa"/>
            <w:tcBorders>
              <w:top w:val="nil"/>
              <w:left w:val="nil"/>
              <w:bottom w:val="nil"/>
              <w:right w:val="nil"/>
            </w:tcBorders>
          </w:tcPr>
          <w:p w:rsidR="00661E7C" w:rsidRDefault="00423C17">
            <w:pPr>
              <w:spacing w:after="0"/>
            </w:pPr>
            <w:r>
              <w:rPr>
                <w:rFonts w:ascii="Arial" w:eastAsia="Arial" w:hAnsi="Arial" w:cs="Arial"/>
                <w:sz w:val="20"/>
              </w:rPr>
              <w:t xml:space="preserve">Carsten Nagel </w:t>
            </w:r>
          </w:p>
        </w:tc>
      </w:tr>
      <w:tr w:rsidR="00661E7C">
        <w:trPr>
          <w:trHeight w:val="344"/>
        </w:trPr>
        <w:tc>
          <w:tcPr>
            <w:tcW w:w="1133" w:type="dxa"/>
            <w:tcBorders>
              <w:top w:val="nil"/>
              <w:left w:val="nil"/>
              <w:bottom w:val="nil"/>
              <w:right w:val="nil"/>
            </w:tcBorders>
          </w:tcPr>
          <w:p w:rsidR="00661E7C" w:rsidRDefault="00423C17">
            <w:pPr>
              <w:spacing w:after="0"/>
            </w:pPr>
            <w:r>
              <w:rPr>
                <w:rFonts w:ascii="Arial" w:eastAsia="Arial" w:hAnsi="Arial" w:cs="Arial"/>
                <w:sz w:val="20"/>
              </w:rPr>
              <w:t xml:space="preserve"> </w:t>
            </w:r>
          </w:p>
        </w:tc>
        <w:tc>
          <w:tcPr>
            <w:tcW w:w="3637" w:type="dxa"/>
            <w:tcBorders>
              <w:top w:val="nil"/>
              <w:left w:val="nil"/>
              <w:bottom w:val="nil"/>
              <w:right w:val="nil"/>
            </w:tcBorders>
          </w:tcPr>
          <w:p w:rsidR="00661E7C" w:rsidRDefault="00423C17">
            <w:pPr>
              <w:spacing w:after="0"/>
            </w:pPr>
            <w:r>
              <w:rPr>
                <w:rFonts w:ascii="Arial" w:eastAsia="Arial" w:hAnsi="Arial" w:cs="Arial"/>
                <w:sz w:val="20"/>
              </w:rPr>
              <w:t xml:space="preserve">Weidmüller Gruppe </w:t>
            </w:r>
          </w:p>
        </w:tc>
      </w:tr>
      <w:tr w:rsidR="00661E7C">
        <w:trPr>
          <w:trHeight w:val="344"/>
        </w:trPr>
        <w:tc>
          <w:tcPr>
            <w:tcW w:w="1133" w:type="dxa"/>
            <w:tcBorders>
              <w:top w:val="nil"/>
              <w:left w:val="nil"/>
              <w:bottom w:val="nil"/>
              <w:right w:val="nil"/>
            </w:tcBorders>
          </w:tcPr>
          <w:p w:rsidR="00661E7C" w:rsidRDefault="00423C17">
            <w:pPr>
              <w:spacing w:after="0"/>
            </w:pPr>
            <w:r>
              <w:rPr>
                <w:rFonts w:ascii="Arial" w:eastAsia="Arial" w:hAnsi="Arial" w:cs="Arial"/>
                <w:sz w:val="20"/>
              </w:rPr>
              <w:t xml:space="preserve"> </w:t>
            </w:r>
          </w:p>
        </w:tc>
        <w:tc>
          <w:tcPr>
            <w:tcW w:w="3637" w:type="dxa"/>
            <w:tcBorders>
              <w:top w:val="nil"/>
              <w:left w:val="nil"/>
              <w:bottom w:val="nil"/>
              <w:right w:val="nil"/>
            </w:tcBorders>
          </w:tcPr>
          <w:p w:rsidR="00661E7C" w:rsidRDefault="00423C17">
            <w:pPr>
              <w:spacing w:after="0"/>
            </w:pPr>
            <w:r>
              <w:rPr>
                <w:rFonts w:ascii="Arial" w:eastAsia="Arial" w:hAnsi="Arial" w:cs="Arial"/>
                <w:sz w:val="20"/>
              </w:rPr>
              <w:t xml:space="preserve">Corporate Communications </w:t>
            </w:r>
          </w:p>
        </w:tc>
      </w:tr>
      <w:tr w:rsidR="00661E7C">
        <w:trPr>
          <w:trHeight w:val="346"/>
        </w:trPr>
        <w:tc>
          <w:tcPr>
            <w:tcW w:w="1133" w:type="dxa"/>
            <w:tcBorders>
              <w:top w:val="nil"/>
              <w:left w:val="nil"/>
              <w:bottom w:val="nil"/>
              <w:right w:val="nil"/>
            </w:tcBorders>
          </w:tcPr>
          <w:p w:rsidR="00661E7C" w:rsidRDefault="00423C17">
            <w:pPr>
              <w:spacing w:after="0"/>
            </w:pPr>
            <w:r>
              <w:rPr>
                <w:rFonts w:ascii="Arial" w:eastAsia="Arial" w:hAnsi="Arial" w:cs="Arial"/>
                <w:sz w:val="20"/>
              </w:rPr>
              <w:t xml:space="preserve"> </w:t>
            </w:r>
          </w:p>
        </w:tc>
        <w:tc>
          <w:tcPr>
            <w:tcW w:w="3637" w:type="dxa"/>
            <w:tcBorders>
              <w:top w:val="nil"/>
              <w:left w:val="nil"/>
              <w:bottom w:val="nil"/>
              <w:right w:val="nil"/>
            </w:tcBorders>
          </w:tcPr>
          <w:p w:rsidR="00661E7C" w:rsidRDefault="00423C17">
            <w:pPr>
              <w:spacing w:after="0"/>
            </w:pPr>
            <w:r>
              <w:rPr>
                <w:rFonts w:ascii="Arial" w:eastAsia="Arial" w:hAnsi="Arial" w:cs="Arial"/>
                <w:sz w:val="20"/>
              </w:rPr>
              <w:t xml:space="preserve">Fon.: +49 (0)5231 / 14-291010 </w:t>
            </w:r>
          </w:p>
        </w:tc>
      </w:tr>
      <w:tr w:rsidR="00661E7C">
        <w:trPr>
          <w:trHeight w:val="689"/>
        </w:trPr>
        <w:tc>
          <w:tcPr>
            <w:tcW w:w="1133" w:type="dxa"/>
            <w:tcBorders>
              <w:top w:val="nil"/>
              <w:left w:val="nil"/>
              <w:bottom w:val="nil"/>
              <w:right w:val="nil"/>
            </w:tcBorders>
          </w:tcPr>
          <w:p w:rsidR="00661E7C" w:rsidRDefault="00423C17">
            <w:pPr>
              <w:spacing w:after="96"/>
            </w:pPr>
            <w:r>
              <w:rPr>
                <w:rFonts w:ascii="Arial" w:eastAsia="Arial" w:hAnsi="Arial" w:cs="Arial"/>
                <w:sz w:val="20"/>
              </w:rPr>
              <w:t xml:space="preserve"> </w:t>
            </w:r>
          </w:p>
          <w:p w:rsidR="00661E7C" w:rsidRDefault="00423C17">
            <w:pPr>
              <w:spacing w:after="0"/>
            </w:pPr>
            <w:r>
              <w:rPr>
                <w:rFonts w:ascii="Arial" w:eastAsia="Arial" w:hAnsi="Arial" w:cs="Arial"/>
                <w:sz w:val="20"/>
              </w:rPr>
              <w:t xml:space="preserve"> </w:t>
            </w:r>
          </w:p>
        </w:tc>
        <w:tc>
          <w:tcPr>
            <w:tcW w:w="3637" w:type="dxa"/>
            <w:tcBorders>
              <w:top w:val="nil"/>
              <w:left w:val="nil"/>
              <w:bottom w:val="nil"/>
              <w:right w:val="nil"/>
            </w:tcBorders>
          </w:tcPr>
          <w:p w:rsidR="00661E7C" w:rsidRDefault="00423C17">
            <w:pPr>
              <w:spacing w:after="0"/>
              <w:jc w:val="both"/>
            </w:pPr>
            <w:r>
              <w:rPr>
                <w:rFonts w:ascii="Arial" w:eastAsia="Arial" w:hAnsi="Arial" w:cs="Arial"/>
                <w:sz w:val="20"/>
              </w:rPr>
              <w:t xml:space="preserve">E-Mail: </w:t>
            </w:r>
            <w:r>
              <w:rPr>
                <w:rFonts w:ascii="Arial" w:eastAsia="Arial" w:hAnsi="Arial" w:cs="Arial"/>
                <w:color w:val="0000FF"/>
                <w:sz w:val="20"/>
              </w:rPr>
              <w:t>carsten.nagel@weidmueller.com</w:t>
            </w:r>
            <w:r>
              <w:rPr>
                <w:rFonts w:ascii="Arial" w:eastAsia="Arial" w:hAnsi="Arial" w:cs="Arial"/>
                <w:sz w:val="20"/>
              </w:rPr>
              <w:t xml:space="preserve"> </w:t>
            </w:r>
          </w:p>
        </w:tc>
      </w:tr>
      <w:tr w:rsidR="00661E7C">
        <w:trPr>
          <w:trHeight w:val="346"/>
        </w:trPr>
        <w:tc>
          <w:tcPr>
            <w:tcW w:w="1133" w:type="dxa"/>
            <w:tcBorders>
              <w:top w:val="nil"/>
              <w:left w:val="nil"/>
              <w:bottom w:val="nil"/>
              <w:right w:val="nil"/>
            </w:tcBorders>
          </w:tcPr>
          <w:p w:rsidR="00661E7C" w:rsidRDefault="00423C17">
            <w:pPr>
              <w:spacing w:after="0"/>
            </w:pPr>
            <w:r>
              <w:rPr>
                <w:rFonts w:ascii="Arial" w:eastAsia="Arial" w:hAnsi="Arial" w:cs="Arial"/>
                <w:sz w:val="20"/>
              </w:rPr>
              <w:t xml:space="preserve">Contact:  </w:t>
            </w:r>
          </w:p>
        </w:tc>
        <w:tc>
          <w:tcPr>
            <w:tcW w:w="3637" w:type="dxa"/>
            <w:tcBorders>
              <w:top w:val="nil"/>
              <w:left w:val="nil"/>
              <w:bottom w:val="nil"/>
              <w:right w:val="nil"/>
            </w:tcBorders>
          </w:tcPr>
          <w:p w:rsidR="00661E7C" w:rsidRDefault="00423C17">
            <w:pPr>
              <w:spacing w:after="0"/>
            </w:pPr>
            <w:r>
              <w:rPr>
                <w:rFonts w:ascii="Arial" w:eastAsia="Arial" w:hAnsi="Arial" w:cs="Arial"/>
                <w:sz w:val="20"/>
              </w:rPr>
              <w:t xml:space="preserve">Elva Lee </w:t>
            </w:r>
          </w:p>
        </w:tc>
      </w:tr>
      <w:tr w:rsidR="00661E7C">
        <w:trPr>
          <w:trHeight w:val="346"/>
        </w:trPr>
        <w:tc>
          <w:tcPr>
            <w:tcW w:w="1133" w:type="dxa"/>
            <w:tcBorders>
              <w:top w:val="nil"/>
              <w:left w:val="nil"/>
              <w:bottom w:val="nil"/>
              <w:right w:val="nil"/>
            </w:tcBorders>
          </w:tcPr>
          <w:p w:rsidR="00661E7C" w:rsidRDefault="00423C17">
            <w:pPr>
              <w:spacing w:after="0"/>
            </w:pPr>
            <w:r>
              <w:rPr>
                <w:rFonts w:ascii="Arial" w:eastAsia="Arial" w:hAnsi="Arial" w:cs="Arial"/>
                <w:sz w:val="20"/>
              </w:rPr>
              <w:t xml:space="preserve"> </w:t>
            </w:r>
          </w:p>
        </w:tc>
        <w:tc>
          <w:tcPr>
            <w:tcW w:w="3637" w:type="dxa"/>
            <w:tcBorders>
              <w:top w:val="nil"/>
              <w:left w:val="nil"/>
              <w:bottom w:val="nil"/>
              <w:right w:val="nil"/>
            </w:tcBorders>
          </w:tcPr>
          <w:p w:rsidR="00661E7C" w:rsidRDefault="00423C17">
            <w:pPr>
              <w:spacing w:after="0"/>
            </w:pPr>
            <w:r>
              <w:rPr>
                <w:rFonts w:ascii="Arial" w:eastAsia="Arial" w:hAnsi="Arial" w:cs="Arial"/>
                <w:sz w:val="20"/>
              </w:rPr>
              <w:t xml:space="preserve">ORing Industrial Networking Corp </w:t>
            </w:r>
          </w:p>
        </w:tc>
      </w:tr>
      <w:tr w:rsidR="00661E7C">
        <w:trPr>
          <w:trHeight w:val="344"/>
        </w:trPr>
        <w:tc>
          <w:tcPr>
            <w:tcW w:w="1133" w:type="dxa"/>
            <w:tcBorders>
              <w:top w:val="nil"/>
              <w:left w:val="nil"/>
              <w:bottom w:val="nil"/>
              <w:right w:val="nil"/>
            </w:tcBorders>
          </w:tcPr>
          <w:p w:rsidR="00661E7C" w:rsidRDefault="00423C17">
            <w:pPr>
              <w:spacing w:after="0"/>
            </w:pPr>
            <w:r>
              <w:rPr>
                <w:rFonts w:ascii="Arial" w:eastAsia="Arial" w:hAnsi="Arial" w:cs="Arial"/>
                <w:sz w:val="20"/>
              </w:rPr>
              <w:t xml:space="preserve"> </w:t>
            </w:r>
          </w:p>
        </w:tc>
        <w:tc>
          <w:tcPr>
            <w:tcW w:w="3637" w:type="dxa"/>
            <w:tcBorders>
              <w:top w:val="nil"/>
              <w:left w:val="nil"/>
              <w:bottom w:val="nil"/>
              <w:right w:val="nil"/>
            </w:tcBorders>
          </w:tcPr>
          <w:p w:rsidR="00661E7C" w:rsidRDefault="00423C17">
            <w:pPr>
              <w:spacing w:after="0"/>
            </w:pPr>
            <w:r>
              <w:rPr>
                <w:rFonts w:ascii="Arial" w:eastAsia="Arial" w:hAnsi="Arial" w:cs="Arial"/>
                <w:sz w:val="20"/>
              </w:rPr>
              <w:t xml:space="preserve">Corporate Communications </w:t>
            </w:r>
          </w:p>
        </w:tc>
      </w:tr>
      <w:tr w:rsidR="00661E7C">
        <w:trPr>
          <w:trHeight w:val="344"/>
        </w:trPr>
        <w:tc>
          <w:tcPr>
            <w:tcW w:w="1133" w:type="dxa"/>
            <w:tcBorders>
              <w:top w:val="nil"/>
              <w:left w:val="nil"/>
              <w:bottom w:val="nil"/>
              <w:right w:val="nil"/>
            </w:tcBorders>
          </w:tcPr>
          <w:p w:rsidR="00661E7C" w:rsidRDefault="00423C17">
            <w:pPr>
              <w:spacing w:after="0"/>
            </w:pPr>
            <w:r>
              <w:rPr>
                <w:rFonts w:ascii="Arial" w:eastAsia="Arial" w:hAnsi="Arial" w:cs="Arial"/>
                <w:sz w:val="20"/>
              </w:rPr>
              <w:t xml:space="preserve"> </w:t>
            </w:r>
          </w:p>
        </w:tc>
        <w:tc>
          <w:tcPr>
            <w:tcW w:w="3637" w:type="dxa"/>
            <w:tcBorders>
              <w:top w:val="nil"/>
              <w:left w:val="nil"/>
              <w:bottom w:val="nil"/>
              <w:right w:val="nil"/>
            </w:tcBorders>
          </w:tcPr>
          <w:p w:rsidR="00661E7C" w:rsidRDefault="00423C17">
            <w:pPr>
              <w:spacing w:after="0"/>
            </w:pPr>
            <w:r>
              <w:rPr>
                <w:rFonts w:ascii="Arial" w:eastAsia="Arial" w:hAnsi="Arial" w:cs="Arial"/>
                <w:sz w:val="20"/>
              </w:rPr>
              <w:t xml:space="preserve">Fon: +886-2-22181066 ext: 284 </w:t>
            </w:r>
          </w:p>
        </w:tc>
      </w:tr>
      <w:tr w:rsidR="00661E7C">
        <w:trPr>
          <w:trHeight w:val="284"/>
        </w:trPr>
        <w:tc>
          <w:tcPr>
            <w:tcW w:w="1133" w:type="dxa"/>
            <w:tcBorders>
              <w:top w:val="nil"/>
              <w:left w:val="nil"/>
              <w:bottom w:val="nil"/>
              <w:right w:val="nil"/>
            </w:tcBorders>
          </w:tcPr>
          <w:p w:rsidR="00661E7C" w:rsidRDefault="00423C17">
            <w:pPr>
              <w:spacing w:after="0"/>
            </w:pPr>
            <w:r>
              <w:rPr>
                <w:rFonts w:ascii="Arial" w:eastAsia="Arial" w:hAnsi="Arial" w:cs="Arial"/>
                <w:sz w:val="20"/>
              </w:rPr>
              <w:t xml:space="preserve"> </w:t>
            </w:r>
          </w:p>
        </w:tc>
        <w:tc>
          <w:tcPr>
            <w:tcW w:w="3637" w:type="dxa"/>
            <w:tcBorders>
              <w:top w:val="nil"/>
              <w:left w:val="nil"/>
              <w:bottom w:val="nil"/>
              <w:right w:val="nil"/>
            </w:tcBorders>
          </w:tcPr>
          <w:p w:rsidR="00661E7C" w:rsidRDefault="00423C17">
            <w:pPr>
              <w:spacing w:after="0"/>
            </w:pPr>
            <w:r>
              <w:rPr>
                <w:rFonts w:ascii="Arial" w:eastAsia="Arial" w:hAnsi="Arial" w:cs="Arial"/>
                <w:sz w:val="20"/>
              </w:rPr>
              <w:t xml:space="preserve">E-Mail: elvalee@oringnet.com </w:t>
            </w:r>
          </w:p>
        </w:tc>
      </w:tr>
    </w:tbl>
    <w:p w:rsidR="00423C17" w:rsidRDefault="00423C17"/>
    <w:sectPr w:rsidR="00423C17">
      <w:headerReference w:type="even" r:id="rId8"/>
      <w:headerReference w:type="default" r:id="rId9"/>
      <w:footerReference w:type="even" r:id="rId10"/>
      <w:footerReference w:type="default" r:id="rId11"/>
      <w:headerReference w:type="first" r:id="rId12"/>
      <w:footerReference w:type="first" r:id="rId13"/>
      <w:pgSz w:w="11906" w:h="16838"/>
      <w:pgMar w:top="2557" w:right="2807" w:bottom="1175" w:left="1419" w:header="731"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C17" w:rsidRDefault="00423C17">
      <w:pPr>
        <w:spacing w:after="0" w:line="240" w:lineRule="auto"/>
      </w:pPr>
      <w:r>
        <w:separator/>
      </w:r>
    </w:p>
  </w:endnote>
  <w:endnote w:type="continuationSeparator" w:id="0">
    <w:p w:rsidR="00423C17" w:rsidRDefault="0042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7C" w:rsidRDefault="00423C17">
    <w:pPr>
      <w:spacing w:after="0"/>
      <w:ind w:right="25"/>
      <w:jc w:val="center"/>
    </w:pP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7C" w:rsidRDefault="00423C17">
    <w:pPr>
      <w:spacing w:after="0"/>
      <w:ind w:right="25"/>
      <w:jc w:val="center"/>
    </w:pP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7C" w:rsidRDefault="00423C17">
    <w:pPr>
      <w:spacing w:after="0"/>
      <w:ind w:right="25"/>
      <w:jc w:val="center"/>
    </w:pP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C17" w:rsidRDefault="00423C17">
      <w:pPr>
        <w:spacing w:after="0" w:line="240" w:lineRule="auto"/>
      </w:pPr>
      <w:r>
        <w:separator/>
      </w:r>
    </w:p>
  </w:footnote>
  <w:footnote w:type="continuationSeparator" w:id="0">
    <w:p w:rsidR="00423C17" w:rsidRDefault="00423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7C" w:rsidRDefault="00423C17">
    <w:pPr>
      <w:spacing w:after="0"/>
    </w:pPr>
    <w:r>
      <w:rPr>
        <w:rFonts w:ascii="Arial" w:eastAsia="Arial" w:hAnsi="Arial" w:cs="Arial"/>
        <w:b/>
        <w:sz w:val="32"/>
      </w:rPr>
      <w:t xml:space="preserve"> </w:t>
    </w:r>
  </w:p>
  <w:p w:rsidR="00661E7C" w:rsidRDefault="00423C17">
    <w:pPr>
      <w:tabs>
        <w:tab w:val="center" w:pos="4537"/>
      </w:tabs>
      <w:spacing w:after="0"/>
    </w:pPr>
    <w:r>
      <w:rPr>
        <w:noProof/>
      </w:rPr>
      <w:drawing>
        <wp:anchor distT="0" distB="0" distL="114300" distR="114300" simplePos="0" relativeHeight="251658240" behindDoc="0" locked="0" layoutInCell="1" allowOverlap="0">
          <wp:simplePos x="0" y="0"/>
          <wp:positionH relativeFrom="page">
            <wp:posOffset>4229100</wp:posOffset>
          </wp:positionH>
          <wp:positionV relativeFrom="page">
            <wp:posOffset>619125</wp:posOffset>
          </wp:positionV>
          <wp:extent cx="1657350" cy="333375"/>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657350" cy="333375"/>
                  </a:xfrm>
                  <a:prstGeom prst="rect">
                    <a:avLst/>
                  </a:prstGeom>
                </pic:spPr>
              </pic:pic>
            </a:graphicData>
          </a:graphic>
        </wp:anchor>
      </w:drawing>
    </w:r>
    <w:r>
      <w:rPr>
        <w:rFonts w:ascii="Arial" w:eastAsia="Arial" w:hAnsi="Arial" w:cs="Arial"/>
        <w:sz w:val="32"/>
      </w:rPr>
      <w:t>Press release</w:t>
    </w:r>
    <w:r>
      <w:rPr>
        <w:rFonts w:ascii="Arial" w:eastAsia="Arial" w:hAnsi="Arial" w:cs="Arial"/>
        <w:b/>
        <w:sz w:val="32"/>
      </w:rPr>
      <w:t xml:space="preserve"> </w:t>
    </w:r>
    <w:r>
      <w:rPr>
        <w:rFonts w:ascii="Arial" w:eastAsia="Arial" w:hAnsi="Arial" w:cs="Arial"/>
        <w:b/>
        <w:sz w:val="32"/>
      </w:rPr>
      <w:tab/>
    </w:r>
    <w:r>
      <w:rPr>
        <w:rFonts w:ascii="Arial" w:eastAsia="Arial" w:hAnsi="Arial" w:cs="Arial"/>
        <w:sz w:val="32"/>
        <w:vertAlign w:val="subscript"/>
      </w:rPr>
      <w:t xml:space="preserve"> </w:t>
    </w:r>
    <w:r>
      <w:rPr>
        <w:rFonts w:ascii="Arial" w:eastAsia="Arial" w:hAnsi="Arial" w:cs="Arial"/>
        <w:sz w:val="32"/>
        <w:vertAlign w:val="subscrip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7C" w:rsidRDefault="00423C17">
    <w:pPr>
      <w:spacing w:after="0"/>
    </w:pPr>
    <w:r>
      <w:rPr>
        <w:rFonts w:ascii="Arial" w:eastAsia="Arial" w:hAnsi="Arial" w:cs="Arial"/>
        <w:b/>
        <w:sz w:val="32"/>
      </w:rPr>
      <w:t xml:space="preserve"> </w:t>
    </w:r>
  </w:p>
  <w:p w:rsidR="00661E7C" w:rsidRDefault="00423C17">
    <w:pPr>
      <w:tabs>
        <w:tab w:val="center" w:pos="4537"/>
      </w:tabs>
      <w:spacing w:after="0"/>
    </w:pPr>
    <w:r>
      <w:rPr>
        <w:noProof/>
      </w:rPr>
      <w:drawing>
        <wp:anchor distT="0" distB="0" distL="114300" distR="114300" simplePos="0" relativeHeight="251659264" behindDoc="0" locked="0" layoutInCell="1" allowOverlap="0">
          <wp:simplePos x="0" y="0"/>
          <wp:positionH relativeFrom="page">
            <wp:posOffset>4229100</wp:posOffset>
          </wp:positionH>
          <wp:positionV relativeFrom="page">
            <wp:posOffset>619125</wp:posOffset>
          </wp:positionV>
          <wp:extent cx="1657350" cy="333375"/>
          <wp:effectExtent l="0" t="0" r="0" b="0"/>
          <wp:wrapSquare wrapText="bothSides"/>
          <wp:docPr id="1"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657350" cy="333375"/>
                  </a:xfrm>
                  <a:prstGeom prst="rect">
                    <a:avLst/>
                  </a:prstGeom>
                </pic:spPr>
              </pic:pic>
            </a:graphicData>
          </a:graphic>
        </wp:anchor>
      </w:drawing>
    </w:r>
    <w:r>
      <w:rPr>
        <w:rFonts w:ascii="Arial" w:eastAsia="Arial" w:hAnsi="Arial" w:cs="Arial"/>
        <w:sz w:val="32"/>
      </w:rPr>
      <w:t>Press release</w:t>
    </w:r>
    <w:r>
      <w:rPr>
        <w:rFonts w:ascii="Arial" w:eastAsia="Arial" w:hAnsi="Arial" w:cs="Arial"/>
        <w:b/>
        <w:sz w:val="32"/>
      </w:rPr>
      <w:t xml:space="preserve"> </w:t>
    </w:r>
    <w:r>
      <w:rPr>
        <w:rFonts w:ascii="Arial" w:eastAsia="Arial" w:hAnsi="Arial" w:cs="Arial"/>
        <w:b/>
        <w:sz w:val="32"/>
      </w:rPr>
      <w:tab/>
    </w:r>
    <w:r>
      <w:rPr>
        <w:rFonts w:ascii="Arial" w:eastAsia="Arial" w:hAnsi="Arial" w:cs="Arial"/>
        <w:sz w:val="32"/>
        <w:vertAlign w:val="subscript"/>
      </w:rPr>
      <w:t xml:space="preserve"> </w:t>
    </w:r>
    <w:r>
      <w:rPr>
        <w:rFonts w:ascii="Arial" w:eastAsia="Arial" w:hAnsi="Arial" w:cs="Arial"/>
        <w:sz w:val="32"/>
        <w:vertAlign w:val="subscrip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E7C" w:rsidRDefault="00423C17">
    <w:pPr>
      <w:spacing w:after="0"/>
    </w:pPr>
    <w:r>
      <w:rPr>
        <w:rFonts w:ascii="Arial" w:eastAsia="Arial" w:hAnsi="Arial" w:cs="Arial"/>
        <w:b/>
        <w:sz w:val="32"/>
      </w:rPr>
      <w:t xml:space="preserve"> </w:t>
    </w:r>
  </w:p>
  <w:p w:rsidR="00661E7C" w:rsidRDefault="00423C17">
    <w:pPr>
      <w:tabs>
        <w:tab w:val="center" w:pos="4537"/>
      </w:tabs>
      <w:spacing w:after="0"/>
    </w:pPr>
    <w:r>
      <w:rPr>
        <w:noProof/>
      </w:rPr>
      <w:drawing>
        <wp:anchor distT="0" distB="0" distL="114300" distR="114300" simplePos="0" relativeHeight="251660288" behindDoc="0" locked="0" layoutInCell="1" allowOverlap="0">
          <wp:simplePos x="0" y="0"/>
          <wp:positionH relativeFrom="page">
            <wp:posOffset>4229100</wp:posOffset>
          </wp:positionH>
          <wp:positionV relativeFrom="page">
            <wp:posOffset>619125</wp:posOffset>
          </wp:positionV>
          <wp:extent cx="1657350" cy="333375"/>
          <wp:effectExtent l="0" t="0" r="0" b="0"/>
          <wp:wrapSquare wrapText="bothSides"/>
          <wp:docPr id="2"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657350" cy="333375"/>
                  </a:xfrm>
                  <a:prstGeom prst="rect">
                    <a:avLst/>
                  </a:prstGeom>
                </pic:spPr>
              </pic:pic>
            </a:graphicData>
          </a:graphic>
        </wp:anchor>
      </w:drawing>
    </w:r>
    <w:r>
      <w:rPr>
        <w:rFonts w:ascii="Arial" w:eastAsia="Arial" w:hAnsi="Arial" w:cs="Arial"/>
        <w:sz w:val="32"/>
      </w:rPr>
      <w:t>Press release</w:t>
    </w:r>
    <w:r>
      <w:rPr>
        <w:rFonts w:ascii="Arial" w:eastAsia="Arial" w:hAnsi="Arial" w:cs="Arial"/>
        <w:b/>
        <w:sz w:val="32"/>
      </w:rPr>
      <w:t xml:space="preserve"> </w:t>
    </w:r>
    <w:r>
      <w:rPr>
        <w:rFonts w:ascii="Arial" w:eastAsia="Arial" w:hAnsi="Arial" w:cs="Arial"/>
        <w:b/>
        <w:sz w:val="32"/>
      </w:rPr>
      <w:tab/>
    </w:r>
    <w:r>
      <w:rPr>
        <w:rFonts w:ascii="Arial" w:eastAsia="Arial" w:hAnsi="Arial" w:cs="Arial"/>
        <w:sz w:val="32"/>
        <w:vertAlign w:val="subscript"/>
      </w:rPr>
      <w:t xml:space="preserve"> </w:t>
    </w:r>
    <w:r>
      <w:rPr>
        <w:rFonts w:ascii="Arial" w:eastAsia="Arial" w:hAnsi="Arial" w:cs="Arial"/>
        <w:sz w:val="32"/>
        <w:vertAlign w:val="subscript"/>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E7C"/>
    <w:rsid w:val="00163DDF"/>
    <w:rsid w:val="00423C17"/>
    <w:rsid w:val="00661E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B9E5A-2627-4A67-9C53-8861210B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105"/>
      <w:outlineLvl w:val="0"/>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3604</Characters>
  <Application>Microsoft Office Word</Application>
  <DocSecurity>0</DocSecurity>
  <Lines>30</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Ingmar Remus</dc:creator>
  <cp:keywords/>
  <cp:lastModifiedBy>Schulz, Oliver-Ruben</cp:lastModifiedBy>
  <cp:revision>2</cp:revision>
  <dcterms:created xsi:type="dcterms:W3CDTF">2020-07-10T09:57:00Z</dcterms:created>
  <dcterms:modified xsi:type="dcterms:W3CDTF">2020-07-10T09:57:00Z</dcterms:modified>
</cp:coreProperties>
</file>