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5EB31" w14:textId="6191AF13" w:rsidR="00F71A8E" w:rsidRPr="0026628E" w:rsidRDefault="0054086F" w:rsidP="0026628E">
      <w:pPr>
        <w:pStyle w:val="berschrift1"/>
        <w:rPr>
          <w:rFonts w:cstheme="majorHAnsi"/>
          <w:b/>
          <w:bCs/>
          <w:color w:val="ED7D31" w:themeColor="accent2"/>
        </w:rPr>
      </w:pPr>
      <w:r w:rsidRPr="0032578F">
        <w:rPr>
          <w:rFonts w:cstheme="majorHAnsi"/>
          <w:b/>
          <w:bCs/>
          <w:color w:val="ED7D31" w:themeColor="accent2"/>
        </w:rPr>
        <w:t>CH-W-S-A7.4-</w:t>
      </w:r>
      <w:r w:rsidR="00E92AA8" w:rsidRPr="0032578F">
        <w:rPr>
          <w:rFonts w:cstheme="majorHAnsi"/>
          <w:b/>
          <w:bCs/>
          <w:color w:val="ED7D31" w:themeColor="accent2"/>
        </w:rPr>
        <w:t>S</w:t>
      </w:r>
      <w:r w:rsidRPr="0032578F">
        <w:rPr>
          <w:rFonts w:cstheme="majorHAnsi"/>
          <w:b/>
          <w:bCs/>
          <w:color w:val="ED7D31" w:themeColor="accent2"/>
        </w:rPr>
        <w:t>-E</w:t>
      </w:r>
      <w:r w:rsidR="005820C4" w:rsidRPr="0032578F">
        <w:rPr>
          <w:rFonts w:cstheme="majorHAnsi"/>
          <w:b/>
          <w:bCs/>
          <w:color w:val="ED7D31" w:themeColor="accent2"/>
        </w:rPr>
        <w:t xml:space="preserve"> </w:t>
      </w:r>
      <w:r w:rsidR="00E92AA8" w:rsidRPr="0032578F">
        <w:rPr>
          <w:rFonts w:cstheme="majorHAnsi"/>
          <w:b/>
          <w:bCs/>
          <w:color w:val="ED7D31" w:themeColor="accent2"/>
        </w:rPr>
        <w:t>2875200000</w:t>
      </w:r>
    </w:p>
    <w:p w14:paraId="347E250E" w14:textId="5921CD8C" w:rsidR="00EE208D" w:rsidRPr="00F71A8E" w:rsidRDefault="00E92AA8" w:rsidP="008C354F">
      <w:pPr>
        <w:rPr>
          <w:rFonts w:cstheme="minorHAnsi"/>
        </w:rPr>
      </w:pPr>
      <w:r w:rsidRPr="00E92AA8">
        <w:rPr>
          <w:rFonts w:cstheme="minorHAnsi"/>
        </w:rPr>
        <w:t>Mode 3 AC Wallbox SMART ECO mit einer maximalen Ladeleistung von 7,4 kW bei 1-phasigem (230 V) Netzanschluss, maximaler Ladestrom von 32 A (Stromgrenze individuell einstellbar),</w:t>
      </w:r>
      <w:r>
        <w:rPr>
          <w:rFonts w:cstheme="minorHAnsi"/>
        </w:rPr>
        <w:t xml:space="preserve"> </w:t>
      </w:r>
      <w:r w:rsidRPr="00E92AA8">
        <w:rPr>
          <w:rFonts w:cstheme="minorHAnsi"/>
        </w:rPr>
        <w:t>Typ 2 Shutter-Steckdose für den Anschluss von AC-Ladekabeln (Typ 2), integrierte 6 mA Fehlerstromerkennung (DC), LEDs für die Statusanzeige, robustes IP54-Gehäuse, installationsfreundliches Gehäusekonzept für schnelle und einfache Montage, verschiedene digitale und serielle Schnittstellen, vernetzbar, updatefähig, Mobile App zur Fernsteuerung und Konfiguration</w:t>
      </w:r>
      <w:r w:rsidR="008C354F">
        <w:rPr>
          <w:rFonts w:cstheme="minorHAnsi"/>
          <w:sz w:val="24"/>
          <w:szCs w:val="24"/>
        </w:rPr>
        <w:t xml:space="preserve"> </w:t>
      </w:r>
    </w:p>
    <w:p w14:paraId="4B5C87B6" w14:textId="0443B4DD" w:rsidR="00713BF2" w:rsidRPr="008C354F" w:rsidRDefault="00A800A7" w:rsidP="008C354F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0" w:type="auto"/>
        <w:tblInd w:w="-142" w:type="dxa"/>
        <w:tblLook w:val="04A0" w:firstRow="1" w:lastRow="0" w:firstColumn="1" w:lastColumn="0" w:noHBand="0" w:noVBand="1"/>
      </w:tblPr>
      <w:tblGrid>
        <w:gridCol w:w="5245"/>
        <w:gridCol w:w="3959"/>
      </w:tblGrid>
      <w:tr w:rsidR="00713BF2" w:rsidRPr="00230060" w14:paraId="6347A163" w14:textId="77777777" w:rsidTr="00727453"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</w:p>
          <w:p w14:paraId="0E0D9E3B" w14:textId="59C57DE5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230060" w:rsidRPr="00230060">
              <w:rPr>
                <w:rFonts w:cstheme="minorHAnsi"/>
                <w:iCs/>
              </w:rPr>
              <w:t xml:space="preserve">268 </w:t>
            </w:r>
            <w:r w:rsidR="00D05464">
              <w:rPr>
                <w:rFonts w:cstheme="minorHAnsi"/>
                <w:iCs/>
              </w:rPr>
              <w:t xml:space="preserve">x </w:t>
            </w:r>
            <w:r w:rsidRPr="00230060">
              <w:rPr>
                <w:rFonts w:cstheme="minorHAnsi"/>
                <w:iCs/>
              </w:rPr>
              <w:t xml:space="preserve">433 x 167 mm  </w:t>
            </w:r>
          </w:p>
          <w:p w14:paraId="3B7BF3C2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Nettogewicht: 3,6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50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Netzanschluss: 230 V AC 1-phasig</w:t>
            </w:r>
          </w:p>
          <w:p w14:paraId="0D10A88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Max. Ladeleistung: 7,4 kW</w:t>
            </w:r>
          </w:p>
          <w:p w14:paraId="531D7BA3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Max. Ladestrom: 32 A (Einstellbar in 1 A Schritten)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4C8BD006" w14:textId="261D6FA5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</w:t>
            </w:r>
            <w:r w:rsidR="0026628E" w:rsidRPr="0026628E">
              <w:rPr>
                <w:rFonts w:cstheme="minorHAnsi"/>
              </w:rPr>
              <w:t>Steckdose für Typ 2 Steckgesicht</w:t>
            </w:r>
          </w:p>
          <w:p w14:paraId="2AB85245" w14:textId="77777777" w:rsidR="00713BF2" w:rsidRPr="00230060" w:rsidRDefault="00713BF2" w:rsidP="00713BF2">
            <w:pPr>
              <w:rPr>
                <w:rFonts w:cstheme="minorHAnsi"/>
                <w:lang w:val="en-US"/>
              </w:rPr>
            </w:pPr>
            <w:r w:rsidRPr="00230060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7C38DD9B" w14:textId="4CA75123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ED1C99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des Statusdisplay: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470803D6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Fehlerabschaltungsverfahren: allpolig</w:t>
            </w:r>
          </w:p>
          <w:p w14:paraId="4DC5EA4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DC Fehlerstromschutz: 6 mA </w:t>
            </w:r>
          </w:p>
          <w:p w14:paraId="3CBA65BD" w14:textId="2ABA6AFE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ED1C99">
              <w:rPr>
                <w:rFonts w:cstheme="minorHAnsi"/>
              </w:rPr>
              <w:t>: FI Typ A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</w:p>
          <w:p w14:paraId="2CFE95E3" w14:textId="07EDA3EA" w:rsidR="00713BF2" w:rsidRPr="00230060" w:rsidRDefault="00713BF2" w:rsidP="004D753C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31E2B" w14:textId="77777777" w:rsidR="001615DB" w:rsidRPr="007B7033" w:rsidRDefault="001615DB" w:rsidP="001615DB">
            <w:pPr>
              <w:rPr>
                <w:rFonts w:cstheme="minorHAnsi"/>
                <w:i/>
                <w:lang w:val="en-US"/>
              </w:rPr>
            </w:pPr>
            <w:r w:rsidRPr="007B7033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79B954F9" w14:textId="77777777" w:rsidR="001615DB" w:rsidRPr="008B5066" w:rsidRDefault="001615DB" w:rsidP="001615DB">
            <w:pPr>
              <w:rPr>
                <w:rFonts w:cstheme="minorHAnsi"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55FDD050" w14:textId="77777777" w:rsidR="001615DB" w:rsidRDefault="001615DB" w:rsidP="001615DB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052D70A5" w14:textId="77777777" w:rsidR="001615DB" w:rsidRPr="00A4740E" w:rsidRDefault="001615DB" w:rsidP="001615DB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Ethernet-Ports: </w:t>
            </w:r>
            <w:r>
              <w:rPr>
                <w:rFonts w:cstheme="minorHAnsi"/>
              </w:rPr>
              <w:t>1</w:t>
            </w:r>
          </w:p>
          <w:p w14:paraId="3B472CC7" w14:textId="77777777" w:rsidR="001615DB" w:rsidRDefault="001615DB" w:rsidP="001615DB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Digitaleingänge: 5 (12 V / 6 mA)</w:t>
            </w:r>
          </w:p>
          <w:p w14:paraId="348DA908" w14:textId="77777777" w:rsidR="001615DB" w:rsidRDefault="001615DB" w:rsidP="001615D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Digitalausgänge: </w:t>
            </w:r>
            <w:r w:rsidRPr="0067559E">
              <w:rPr>
                <w:rFonts w:cstheme="minorHAnsi"/>
              </w:rPr>
              <w:t>1 (12 V / 100 mA)</w:t>
            </w:r>
          </w:p>
          <w:p w14:paraId="399A7079" w14:textId="77777777" w:rsidR="001615DB" w:rsidRPr="000B4A9C" w:rsidRDefault="001615DB" w:rsidP="001615DB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74D9A041" w14:textId="77777777" w:rsidR="001615DB" w:rsidRDefault="001615DB" w:rsidP="001615DB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Lieferumfang: </w:t>
            </w:r>
          </w:p>
          <w:p w14:paraId="54677B92" w14:textId="5F7D5D2F" w:rsidR="001615DB" w:rsidRDefault="001615DB" w:rsidP="00713BF2">
            <w:pPr>
              <w:rPr>
                <w:rFonts w:cstheme="minorHAnsi"/>
                <w:i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</w:t>
            </w:r>
            <w:r>
              <w:rPr>
                <w:rFonts w:cstheme="minorHAnsi"/>
              </w:rPr>
              <w:t xml:space="preserve"> </w:t>
            </w:r>
            <w:r w:rsidRPr="007D2882">
              <w:rPr>
                <w:rFonts w:cstheme="minorHAnsi"/>
              </w:rPr>
              <w:t>Befestigungsschrauben, Montagedübel</w:t>
            </w:r>
          </w:p>
          <w:p w14:paraId="33AAB3A9" w14:textId="06A072F9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Montage: </w:t>
            </w:r>
          </w:p>
          <w:p w14:paraId="26E4BD77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304552C0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68329EC4" w14:textId="3323A011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</w:t>
            </w:r>
            <w:r w:rsidR="00180B2F">
              <w:rPr>
                <w:rFonts w:cstheme="minorHAnsi"/>
              </w:rPr>
              <w:t>s</w:t>
            </w:r>
            <w:r w:rsidRPr="00230060">
              <w:rPr>
                <w:rFonts w:cstheme="minorHAnsi"/>
              </w:rPr>
              <w:t>ismaterial: PC</w:t>
            </w:r>
          </w:p>
          <w:p w14:paraId="7901C5B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540A77E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30A7FB3E" w14:textId="35A79C7D" w:rsidR="00713BF2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230060">
              <w:rPr>
                <w:rFonts w:cstheme="minorHAnsi"/>
              </w:rPr>
              <w:t xml:space="preserve">Zulassungen und Normen: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675672B9" w14:textId="77777777" w:rsidR="00ED1C99" w:rsidRDefault="00ED1C99" w:rsidP="00ED1C99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  <w:r>
              <w:rPr>
                <w:rFonts w:eastAsia="Times New Roman" w:cstheme="minorHAnsi"/>
                <w:i/>
                <w:color w:val="000000"/>
                <w:lang w:eastAsia="de-DE"/>
              </w:rPr>
              <w:t xml:space="preserve">Anschlussdaten (Eingang): </w:t>
            </w:r>
          </w:p>
          <w:p w14:paraId="7A7C1505" w14:textId="77777777" w:rsidR="00ED1C99" w:rsidRPr="00091679" w:rsidRDefault="00ED1C99" w:rsidP="00ED1C99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 w:rsidRPr="00650360">
              <w:rPr>
                <w:rFonts w:eastAsia="Times New Roman" w:cstheme="minorHAnsi"/>
                <w:color w:val="000000"/>
                <w:lang w:eastAsia="de-DE"/>
              </w:rPr>
              <w:t>Leiteranschlussquerschnitt, max.:</w:t>
            </w:r>
            <w:r>
              <w:rPr>
                <w:rFonts w:eastAsia="Times New Roman" w:cstheme="minorHAnsi"/>
                <w:i/>
                <w:color w:val="000000"/>
                <w:lang w:eastAsia="de-DE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de-DE"/>
              </w:rPr>
              <w:t>16 mm²</w:t>
            </w:r>
          </w:p>
          <w:p w14:paraId="7A2B39D4" w14:textId="77777777" w:rsidR="00ED1C99" w:rsidRPr="00230060" w:rsidRDefault="00ED1C99" w:rsidP="00ED1C99">
            <w:pPr>
              <w:spacing w:after="15" w:line="225" w:lineRule="atLeast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</w:p>
          <w:p w14:paraId="375E572F" w14:textId="77777777" w:rsidR="00713BF2" w:rsidRPr="00230060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ED1C99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  <w:p w14:paraId="3DC90167" w14:textId="77777777" w:rsidR="00713BF2" w:rsidRPr="00230060" w:rsidRDefault="00713BF2" w:rsidP="004D753C">
            <w:pPr>
              <w:rPr>
                <w:rFonts w:cstheme="minorHAnsi"/>
              </w:rPr>
            </w:pPr>
          </w:p>
        </w:tc>
      </w:tr>
    </w:tbl>
    <w:p w14:paraId="370BFD0A" w14:textId="5CF7BB99" w:rsidR="00A800A7" w:rsidRPr="00230060" w:rsidRDefault="00A800A7" w:rsidP="00713BF2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E92AA8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9E94D" w14:textId="77777777" w:rsidR="00CF4823" w:rsidRDefault="00CF4823" w:rsidP="00713BF2">
      <w:pPr>
        <w:spacing w:after="0" w:line="240" w:lineRule="auto"/>
      </w:pPr>
      <w:r>
        <w:separator/>
      </w:r>
    </w:p>
  </w:endnote>
  <w:endnote w:type="continuationSeparator" w:id="0">
    <w:p w14:paraId="2361DDF0" w14:textId="77777777" w:rsidR="00CF4823" w:rsidRDefault="00CF4823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17CD7" w14:textId="77777777" w:rsidR="00CF4823" w:rsidRDefault="00CF4823" w:rsidP="00713BF2">
      <w:pPr>
        <w:spacing w:after="0" w:line="240" w:lineRule="auto"/>
      </w:pPr>
      <w:r>
        <w:separator/>
      </w:r>
    </w:p>
  </w:footnote>
  <w:footnote w:type="continuationSeparator" w:id="0">
    <w:p w14:paraId="75E0A2B9" w14:textId="77777777" w:rsidR="00CF4823" w:rsidRDefault="00CF4823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1615DB"/>
    <w:rsid w:val="00180B2F"/>
    <w:rsid w:val="00184257"/>
    <w:rsid w:val="00230060"/>
    <w:rsid w:val="0026628E"/>
    <w:rsid w:val="0032578F"/>
    <w:rsid w:val="003D6B1D"/>
    <w:rsid w:val="00425937"/>
    <w:rsid w:val="00487332"/>
    <w:rsid w:val="004D753C"/>
    <w:rsid w:val="0054086F"/>
    <w:rsid w:val="005820C4"/>
    <w:rsid w:val="006F4FDC"/>
    <w:rsid w:val="00713BF2"/>
    <w:rsid w:val="00727453"/>
    <w:rsid w:val="00847BF2"/>
    <w:rsid w:val="008C354F"/>
    <w:rsid w:val="008C3BAD"/>
    <w:rsid w:val="008F0726"/>
    <w:rsid w:val="0090499E"/>
    <w:rsid w:val="00A800A7"/>
    <w:rsid w:val="00B144B6"/>
    <w:rsid w:val="00BE627F"/>
    <w:rsid w:val="00CF4823"/>
    <w:rsid w:val="00D05464"/>
    <w:rsid w:val="00E83180"/>
    <w:rsid w:val="00E92AA8"/>
    <w:rsid w:val="00ED1C99"/>
    <w:rsid w:val="00EE208D"/>
    <w:rsid w:val="00F363DD"/>
    <w:rsid w:val="00F7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21</cp:revision>
  <dcterms:created xsi:type="dcterms:W3CDTF">2022-12-07T15:16:00Z</dcterms:created>
  <dcterms:modified xsi:type="dcterms:W3CDTF">2023-01-05T15:30:00Z</dcterms:modified>
</cp:coreProperties>
</file>