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273CD" w:rsidR="00AA40A9" w:rsidP="7F5BCEEB" w:rsidRDefault="00AA40A9" w14:paraId="3345ED04" w14:textId="7C01177D">
      <w:pPr>
        <w:spacing w:line="360" w:lineRule="auto"/>
        <w:jc w:val="both"/>
        <w:outlineLvl w:val="0"/>
        <w:rPr>
          <w:rFonts w:cs="Arial"/>
          <w:color w:val="0A0A0A"/>
          <w:sz w:val="20"/>
          <w:szCs w:val="20"/>
          <w:lang w:val="de-DE" w:eastAsia="de-DE"/>
        </w:rPr>
      </w:pPr>
      <w:r w:rsidRPr="7F5BCEEB" w:rsidR="007D4D2B">
        <w:rPr>
          <w:rFonts w:eastAsia="Arial"/>
          <w:b w:val="1"/>
          <w:bCs w:val="1"/>
          <w:lang w:val="de-DE"/>
        </w:rPr>
        <w:t>Grüne Container machen Biogasanlagen CO</w:t>
      </w:r>
      <w:r w:rsidRPr="7F5BCEEB" w:rsidR="007D4D2B">
        <w:rPr>
          <w:rFonts w:ascii="Cambria Math" w:hAnsi="Cambria Math" w:eastAsia="Arial" w:cs="Cambria Math"/>
          <w:b w:val="1"/>
          <w:bCs w:val="1"/>
          <w:lang w:val="de-DE"/>
        </w:rPr>
        <w:t>₂</w:t>
      </w:r>
      <w:r w:rsidRPr="7F5BCEEB" w:rsidR="007D4D2B">
        <w:rPr>
          <w:rFonts w:eastAsia="Arial"/>
          <w:b w:val="1"/>
          <w:bCs w:val="1"/>
          <w:lang w:val="de-DE"/>
        </w:rPr>
        <w:t>-negativ</w:t>
      </w:r>
    </w:p>
    <w:p w:rsidR="004B698E" w:rsidP="00311FE5" w:rsidRDefault="007D4D2B" w14:paraId="0B72D023" w14:textId="7EF0966C">
      <w:pPr>
        <w:spacing w:line="360" w:lineRule="auto"/>
        <w:rPr>
          <w:rFonts w:eastAsia="Arial"/>
          <w:color w:val="000000" w:themeColor="text1"/>
          <w:lang w:val="de-DE"/>
        </w:rPr>
      </w:pPr>
      <w:r w:rsidRPr="007D4D2B">
        <w:rPr>
          <w:rFonts w:eastAsia="Arial"/>
          <w:color w:val="000000" w:themeColor="text1"/>
          <w:lang w:val="de-DE"/>
        </w:rPr>
        <w:t>Bayrisches Startup Reverion bringt mit Weidmüller-Lösungen reversible Power-to-Gas-Technologie in die Praxis</w:t>
      </w:r>
    </w:p>
    <w:p w:rsidRPr="007D4D2B" w:rsidR="007D4D2B" w:rsidP="00311FE5" w:rsidRDefault="007D4D2B" w14:paraId="05BED813" w14:textId="77777777">
      <w:pPr>
        <w:spacing w:line="360" w:lineRule="auto"/>
        <w:rPr>
          <w:rFonts w:eastAsia="Arial" w:cs="Arial"/>
          <w:i/>
          <w:iCs/>
          <w:color w:val="000000" w:themeColor="text1"/>
          <w:szCs w:val="22"/>
          <w:lang w:val="de-DE"/>
        </w:rPr>
      </w:pPr>
    </w:p>
    <w:p w:rsidR="000B057A" w:rsidP="284CE0F4" w:rsidRDefault="009A2045" w14:paraId="25AC3D45" w14:textId="55AA6B83">
      <w:pPr>
        <w:spacing w:line="360" w:lineRule="auto"/>
        <w:ind w:right="-851"/>
        <w:jc w:val="both"/>
        <w:rPr>
          <w:rFonts w:eastAsia="Arial"/>
          <w:i/>
          <w:iCs/>
          <w:color w:val="000000" w:themeColor="text1"/>
          <w:szCs w:val="22"/>
          <w:lang w:val="de-DE"/>
        </w:rPr>
      </w:pPr>
      <w:r w:rsidRPr="009A2045">
        <w:rPr>
          <w:rFonts w:eastAsia="Arial"/>
          <w:i/>
          <w:iCs/>
          <w:color w:val="000000" w:themeColor="text1"/>
          <w:szCs w:val="22"/>
          <w:lang w:val="de-DE"/>
        </w:rPr>
        <w:t>Während viele Unternehmen ihren CO</w:t>
      </w:r>
      <w:r w:rsidRPr="009A2045">
        <w:rPr>
          <w:rFonts w:ascii="Cambria Math" w:hAnsi="Cambria Math" w:eastAsia="Arial" w:cs="Cambria Math"/>
          <w:i/>
          <w:iCs/>
          <w:color w:val="000000" w:themeColor="text1"/>
          <w:szCs w:val="22"/>
          <w:lang w:val="de-DE"/>
        </w:rPr>
        <w:t>₂</w:t>
      </w:r>
      <w:r w:rsidRPr="009A2045">
        <w:rPr>
          <w:rFonts w:eastAsia="Arial"/>
          <w:i/>
          <w:iCs/>
          <w:color w:val="000000" w:themeColor="text1"/>
          <w:szCs w:val="22"/>
          <w:lang w:val="de-DE"/>
        </w:rPr>
        <w:t>-Fu</w:t>
      </w:r>
      <w:r w:rsidRPr="009A2045">
        <w:rPr>
          <w:rFonts w:eastAsia="Arial" w:cs="Arial"/>
          <w:i/>
          <w:iCs/>
          <w:color w:val="000000" w:themeColor="text1"/>
          <w:szCs w:val="22"/>
          <w:lang w:val="de-DE"/>
        </w:rPr>
        <w:t>ß</w:t>
      </w:r>
      <w:r w:rsidRPr="009A2045">
        <w:rPr>
          <w:rFonts w:eastAsia="Arial"/>
          <w:i/>
          <w:iCs/>
          <w:color w:val="000000" w:themeColor="text1"/>
          <w:szCs w:val="22"/>
          <w:lang w:val="de-DE"/>
        </w:rPr>
        <w:t>abdruck zu neutralisieren versuchen, geht das bayerische Startup Reverion weiter: Ihre innovativen Kraftwerke, die in gr</w:t>
      </w:r>
      <w:r w:rsidRPr="009A2045">
        <w:rPr>
          <w:rFonts w:eastAsia="Arial" w:cs="Arial"/>
          <w:i/>
          <w:iCs/>
          <w:color w:val="000000" w:themeColor="text1"/>
          <w:szCs w:val="22"/>
          <w:lang w:val="de-DE"/>
        </w:rPr>
        <w:t>ü</w:t>
      </w:r>
      <w:r w:rsidRPr="009A2045">
        <w:rPr>
          <w:rFonts w:eastAsia="Arial"/>
          <w:i/>
          <w:iCs/>
          <w:color w:val="000000" w:themeColor="text1"/>
          <w:szCs w:val="22"/>
          <w:lang w:val="de-DE"/>
        </w:rPr>
        <w:t>nen Frachtcontainern installiert werden, erm</w:t>
      </w:r>
      <w:r w:rsidRPr="009A2045">
        <w:rPr>
          <w:rFonts w:eastAsia="Arial" w:cs="Arial"/>
          <w:i/>
          <w:iCs/>
          <w:color w:val="000000" w:themeColor="text1"/>
          <w:szCs w:val="22"/>
          <w:lang w:val="de-DE"/>
        </w:rPr>
        <w:t>ö</w:t>
      </w:r>
      <w:r w:rsidRPr="009A2045">
        <w:rPr>
          <w:rFonts w:eastAsia="Arial"/>
          <w:i/>
          <w:iCs/>
          <w:color w:val="000000" w:themeColor="text1"/>
          <w:szCs w:val="22"/>
          <w:lang w:val="de-DE"/>
        </w:rPr>
        <w:t>glichen eine negative CO</w:t>
      </w:r>
      <w:r w:rsidRPr="009A2045">
        <w:rPr>
          <w:rFonts w:ascii="Cambria Math" w:hAnsi="Cambria Math" w:eastAsia="Arial" w:cs="Cambria Math"/>
          <w:i/>
          <w:iCs/>
          <w:color w:val="000000" w:themeColor="text1"/>
          <w:szCs w:val="22"/>
          <w:lang w:val="de-DE"/>
        </w:rPr>
        <w:t>₂</w:t>
      </w:r>
      <w:r w:rsidRPr="009A2045">
        <w:rPr>
          <w:rFonts w:eastAsia="Arial"/>
          <w:i/>
          <w:iCs/>
          <w:color w:val="000000" w:themeColor="text1"/>
          <w:szCs w:val="22"/>
          <w:lang w:val="de-DE"/>
        </w:rPr>
        <w:t>-Bilanz. Reverion wurde aus der Technischen Universit</w:t>
      </w:r>
      <w:r w:rsidRPr="009A2045">
        <w:rPr>
          <w:rFonts w:eastAsia="Arial" w:cs="Arial"/>
          <w:i/>
          <w:iCs/>
          <w:color w:val="000000" w:themeColor="text1"/>
          <w:szCs w:val="22"/>
          <w:lang w:val="de-DE"/>
        </w:rPr>
        <w:t>ä</w:t>
      </w:r>
      <w:r w:rsidRPr="009A2045">
        <w:rPr>
          <w:rFonts w:eastAsia="Arial"/>
          <w:i/>
          <w:iCs/>
          <w:color w:val="000000" w:themeColor="text1"/>
          <w:szCs w:val="22"/>
          <w:lang w:val="de-DE"/>
        </w:rPr>
        <w:t>t M</w:t>
      </w:r>
      <w:r w:rsidRPr="009A2045">
        <w:rPr>
          <w:rFonts w:eastAsia="Arial" w:cs="Arial"/>
          <w:i/>
          <w:iCs/>
          <w:color w:val="000000" w:themeColor="text1"/>
          <w:szCs w:val="22"/>
          <w:lang w:val="de-DE"/>
        </w:rPr>
        <w:t>ü</w:t>
      </w:r>
      <w:r w:rsidRPr="009A2045">
        <w:rPr>
          <w:rFonts w:eastAsia="Arial"/>
          <w:i/>
          <w:iCs/>
          <w:color w:val="000000" w:themeColor="text1"/>
          <w:szCs w:val="22"/>
          <w:lang w:val="de-DE"/>
        </w:rPr>
        <w:t>nchen ausgegr</w:t>
      </w:r>
      <w:r w:rsidRPr="009A2045">
        <w:rPr>
          <w:rFonts w:eastAsia="Arial" w:cs="Arial"/>
          <w:i/>
          <w:iCs/>
          <w:color w:val="000000" w:themeColor="text1"/>
          <w:szCs w:val="22"/>
          <w:lang w:val="de-DE"/>
        </w:rPr>
        <w:t>ü</w:t>
      </w:r>
      <w:r w:rsidRPr="009A2045">
        <w:rPr>
          <w:rFonts w:eastAsia="Arial"/>
          <w:i/>
          <w:iCs/>
          <w:color w:val="000000" w:themeColor="text1"/>
          <w:szCs w:val="22"/>
          <w:lang w:val="de-DE"/>
        </w:rPr>
        <w:t>ndet und hat bereits zahlreiche renommierte Start</w:t>
      </w:r>
      <w:r>
        <w:rPr>
          <w:rFonts w:eastAsia="Arial"/>
          <w:i/>
          <w:iCs/>
          <w:color w:val="000000" w:themeColor="text1"/>
          <w:szCs w:val="22"/>
          <w:lang w:val="de-DE"/>
        </w:rPr>
        <w:t>up</w:t>
      </w:r>
      <w:r w:rsidRPr="009A2045">
        <w:rPr>
          <w:rFonts w:eastAsia="Arial"/>
          <w:i/>
          <w:iCs/>
          <w:color w:val="000000" w:themeColor="text1"/>
          <w:szCs w:val="22"/>
          <w:lang w:val="de-DE"/>
        </w:rPr>
        <w:t>-Preise und F</w:t>
      </w:r>
      <w:r w:rsidRPr="009A2045">
        <w:rPr>
          <w:rFonts w:eastAsia="Arial" w:cs="Arial"/>
          <w:i/>
          <w:iCs/>
          <w:color w:val="000000" w:themeColor="text1"/>
          <w:szCs w:val="22"/>
          <w:lang w:val="de-DE"/>
        </w:rPr>
        <w:t>ö</w:t>
      </w:r>
      <w:r w:rsidRPr="009A2045">
        <w:rPr>
          <w:rFonts w:eastAsia="Arial"/>
          <w:i/>
          <w:iCs/>
          <w:color w:val="000000" w:themeColor="text1"/>
          <w:szCs w:val="22"/>
          <w:lang w:val="de-DE"/>
        </w:rPr>
        <w:t>rderungen erhalten, darunter Auszeichnungen der Bundesministerien f</w:t>
      </w:r>
      <w:r w:rsidRPr="009A2045">
        <w:rPr>
          <w:rFonts w:eastAsia="Arial" w:cs="Arial"/>
          <w:i/>
          <w:iCs/>
          <w:color w:val="000000" w:themeColor="text1"/>
          <w:szCs w:val="22"/>
          <w:lang w:val="de-DE"/>
        </w:rPr>
        <w:t>ü</w:t>
      </w:r>
      <w:r w:rsidRPr="009A2045">
        <w:rPr>
          <w:rFonts w:eastAsia="Arial"/>
          <w:i/>
          <w:iCs/>
          <w:color w:val="000000" w:themeColor="text1"/>
          <w:szCs w:val="22"/>
          <w:lang w:val="de-DE"/>
        </w:rPr>
        <w:t>r Wirtschaft und Klimaschutz, Bildung und Forschung sowie von Initiativen wie SPRIN-D und dem European Innovation Council.</w:t>
      </w:r>
    </w:p>
    <w:p w:rsidR="009A2045" w:rsidP="284CE0F4" w:rsidRDefault="009A2045" w14:paraId="4501B333" w14:textId="77777777">
      <w:pPr>
        <w:spacing w:line="360" w:lineRule="auto"/>
        <w:ind w:right="-851"/>
        <w:jc w:val="both"/>
        <w:rPr>
          <w:rFonts w:eastAsia="Arial"/>
          <w:i/>
          <w:iCs/>
          <w:color w:val="000000" w:themeColor="text1"/>
          <w:szCs w:val="22"/>
          <w:lang w:val="de-DE"/>
        </w:rPr>
      </w:pPr>
    </w:p>
    <w:p w:rsidRPr="009A2045" w:rsidR="009A2045" w:rsidP="009A2045" w:rsidRDefault="009A2045" w14:paraId="5052C144" w14:textId="77777777">
      <w:pPr>
        <w:spacing w:line="360" w:lineRule="auto"/>
        <w:ind w:right="-851"/>
        <w:jc w:val="both"/>
        <w:rPr>
          <w:rFonts w:eastAsia="Arial" w:cs="Arial"/>
          <w:color w:val="000000" w:themeColor="text1"/>
          <w:szCs w:val="22"/>
          <w:lang w:val="de-DE"/>
        </w:rPr>
      </w:pPr>
      <w:r w:rsidRPr="009A2045">
        <w:rPr>
          <w:rFonts w:eastAsia="Arial" w:cs="Arial"/>
          <w:color w:val="000000" w:themeColor="text1"/>
          <w:szCs w:val="22"/>
          <w:lang w:val="de-DE"/>
        </w:rPr>
        <w:t>Ein zentrales Element der Technologie von Reverion ist die effiziente Energieumwandlung von Elektrizität in Speichergas – grüner Wasserstoff oder synthetisches Methan – und umgekehrt. So werden die Herausforderungen der Energiewende gemeistert. Im Zusammenspiel mit einer Biogasanlage wandeln ihre Containerlösungen Energie nicht nur um, sondern können dabei sogar aktiv CO</w:t>
      </w:r>
      <w:r w:rsidRPr="009A2045">
        <w:rPr>
          <w:rFonts w:ascii="Cambria Math" w:hAnsi="Cambria Math" w:eastAsia="Arial" w:cs="Cambria Math"/>
          <w:color w:val="000000" w:themeColor="text1"/>
          <w:szCs w:val="22"/>
          <w:lang w:val="de-DE"/>
        </w:rPr>
        <w:t>₂</w:t>
      </w:r>
      <w:r w:rsidRPr="009A2045">
        <w:rPr>
          <w:rFonts w:eastAsia="Arial" w:cs="Arial"/>
          <w:color w:val="000000" w:themeColor="text1"/>
          <w:szCs w:val="22"/>
          <w:lang w:val="de-DE"/>
        </w:rPr>
        <w:t xml:space="preserve"> binden und für eine nachhaltige Weiternutzung oder dauerhafte Speicherung bereitstellen – ein entscheidender Beitrag zur Bekämpfung des Klimawandels. Unterstützt wird Reverion dabei durch den Technologiepartner Weidmüller, der maßgeschneiderte Hard- und Softwarelösungen liefert, um die Serienfertigung und die industrielle Umsetzung voranzutreiben. </w:t>
      </w:r>
    </w:p>
    <w:p w:rsidRPr="009A2045" w:rsidR="009A2045" w:rsidP="009A2045" w:rsidRDefault="009A2045" w14:paraId="11CD2EBD" w14:textId="77777777">
      <w:pPr>
        <w:spacing w:line="360" w:lineRule="auto"/>
        <w:ind w:right="-851"/>
        <w:jc w:val="both"/>
        <w:rPr>
          <w:rFonts w:eastAsia="Arial" w:cs="Arial"/>
          <w:color w:val="000000" w:themeColor="text1"/>
          <w:szCs w:val="22"/>
          <w:lang w:val="de-DE"/>
        </w:rPr>
      </w:pPr>
    </w:p>
    <w:p w:rsidRPr="009A2045" w:rsidR="009A2045" w:rsidP="009A2045" w:rsidRDefault="009A2045" w14:paraId="0786C4C2" w14:textId="77777777">
      <w:pPr>
        <w:spacing w:line="360" w:lineRule="auto"/>
        <w:ind w:right="-851"/>
        <w:jc w:val="both"/>
        <w:rPr>
          <w:rFonts w:eastAsia="Arial" w:cs="Arial"/>
          <w:color w:val="000000" w:themeColor="text1"/>
          <w:szCs w:val="22"/>
          <w:lang w:val="de-DE"/>
        </w:rPr>
      </w:pPr>
      <w:r w:rsidRPr="009A2045">
        <w:rPr>
          <w:rFonts w:eastAsia="Arial" w:cs="Arial"/>
          <w:color w:val="000000" w:themeColor="text1"/>
          <w:szCs w:val="22"/>
          <w:lang w:val="de-DE"/>
        </w:rPr>
        <w:t xml:space="preserve">Die patentierte Technologie von Reverion beruht auf Hochtemperatur-Brennstoffzellen mit der Besonderheit eines reversiblen Systemdesigns. Im Betrieb wird Biogas, Wasserstoff oder Methan in elektrische Energie umgewandelt und im Elektrolysemodus kann mit der gleichen Anlage elektrische Energie in Wasserstoff oder Methan gewandelt werden. Überschüssige Energie kann somit in die Gasform gewandelt und gespeichert werden und im Bedarfsfall ist eine Rückverstromung in elektrische Energie möglich. In beiden Betriebsmodi erreicht das System dabei eine bahnbrechende elektrische Effizienz von bis zu 80 %. Besonders im Hinblick auf die Schwankungen der Verfügbarkeit von Sonnen- und Windenergie ist ein flexibles und zuverlässiges </w:t>
      </w:r>
      <w:r w:rsidRPr="009A2045">
        <w:rPr>
          <w:rFonts w:eastAsia="Arial" w:cs="Arial"/>
          <w:color w:val="000000" w:themeColor="text1"/>
          <w:szCs w:val="22"/>
          <w:lang w:val="de-DE"/>
        </w:rPr>
        <w:lastRenderedPageBreak/>
        <w:t xml:space="preserve">Energiemanagement erforderlich. Reverions Technologie bietet hier eine zukunftsweisende Lösung und unterstützt den Übergang zu einer klimaneutralen Zukunft. </w:t>
      </w:r>
    </w:p>
    <w:p w:rsidRPr="009A2045" w:rsidR="009A2045" w:rsidP="009A2045" w:rsidRDefault="009A2045" w14:paraId="5836ED83" w14:textId="77777777">
      <w:pPr>
        <w:spacing w:line="360" w:lineRule="auto"/>
        <w:ind w:right="-851"/>
        <w:jc w:val="both"/>
        <w:rPr>
          <w:rFonts w:eastAsia="Arial" w:cs="Arial"/>
          <w:color w:val="000000" w:themeColor="text1"/>
          <w:szCs w:val="22"/>
          <w:lang w:val="de-DE"/>
        </w:rPr>
      </w:pPr>
    </w:p>
    <w:p w:rsidRPr="009A2045" w:rsidR="009A2045" w:rsidP="009A2045" w:rsidRDefault="009A2045" w14:paraId="4E42ACC8" w14:textId="77777777">
      <w:pPr>
        <w:spacing w:line="360" w:lineRule="auto"/>
        <w:ind w:right="-851"/>
        <w:jc w:val="both"/>
        <w:rPr>
          <w:rFonts w:eastAsia="Arial" w:cs="Arial"/>
          <w:b/>
          <w:bCs/>
          <w:color w:val="000000" w:themeColor="text1"/>
          <w:szCs w:val="22"/>
          <w:lang w:val="de-DE"/>
        </w:rPr>
      </w:pPr>
      <w:r w:rsidRPr="009A2045">
        <w:rPr>
          <w:rFonts w:eastAsia="Arial" w:cs="Arial"/>
          <w:b/>
          <w:bCs/>
          <w:color w:val="000000" w:themeColor="text1"/>
          <w:szCs w:val="22"/>
          <w:lang w:val="de-DE"/>
        </w:rPr>
        <w:t xml:space="preserve">Revolution im Biogasbereich: Höhere Effizienz durch neue Technologien </w:t>
      </w:r>
    </w:p>
    <w:p w:rsidRPr="009A2045" w:rsidR="009A2045" w:rsidP="009A2045" w:rsidRDefault="009A2045" w14:paraId="5326BBB5" w14:textId="77777777">
      <w:pPr>
        <w:spacing w:line="360" w:lineRule="auto"/>
        <w:ind w:right="-851"/>
        <w:jc w:val="both"/>
        <w:rPr>
          <w:rFonts w:eastAsia="Arial" w:cs="Arial"/>
          <w:color w:val="000000" w:themeColor="text1"/>
          <w:szCs w:val="22"/>
          <w:lang w:val="de-DE"/>
        </w:rPr>
      </w:pPr>
      <w:r w:rsidRPr="009A2045">
        <w:rPr>
          <w:rFonts w:eastAsia="Arial" w:cs="Arial"/>
          <w:color w:val="000000" w:themeColor="text1"/>
          <w:szCs w:val="22"/>
          <w:lang w:val="de-DE"/>
        </w:rPr>
        <w:t>Traditionelle Biogasanlagen tragen zwar zur Erzeugung erneuerbarer Energien bei, setzen jedoch bei der bisher üblichen Stromerzeugung mittels Blockheizkraftwerken CO</w:t>
      </w:r>
      <w:r w:rsidRPr="009A2045">
        <w:rPr>
          <w:rFonts w:ascii="Cambria Math" w:hAnsi="Cambria Math" w:eastAsia="Arial" w:cs="Cambria Math"/>
          <w:color w:val="000000" w:themeColor="text1"/>
          <w:szCs w:val="22"/>
          <w:lang w:val="de-DE"/>
        </w:rPr>
        <w:t>₂</w:t>
      </w:r>
      <w:r w:rsidRPr="009A2045">
        <w:rPr>
          <w:rFonts w:eastAsia="Arial" w:cs="Arial"/>
          <w:color w:val="000000" w:themeColor="text1"/>
          <w:szCs w:val="22"/>
          <w:lang w:val="de-DE"/>
        </w:rPr>
        <w:t xml:space="preserve"> frei. Da dieses CO</w:t>
      </w:r>
      <w:r w:rsidRPr="009A2045">
        <w:rPr>
          <w:rFonts w:ascii="Cambria Math" w:hAnsi="Cambria Math" w:eastAsia="Arial" w:cs="Cambria Math"/>
          <w:color w:val="000000" w:themeColor="text1"/>
          <w:szCs w:val="22"/>
          <w:lang w:val="de-DE"/>
        </w:rPr>
        <w:t>₂</w:t>
      </w:r>
      <w:r w:rsidRPr="009A2045">
        <w:rPr>
          <w:rFonts w:eastAsia="Arial" w:cs="Arial"/>
          <w:color w:val="000000" w:themeColor="text1"/>
          <w:szCs w:val="22"/>
          <w:lang w:val="de-DE"/>
        </w:rPr>
        <w:t xml:space="preserve"> ursprünglich von Pflanzen während ihres Wachstums aus der Atmosphäre aufgenommen wurde, wird es lediglich zurückgeführt. Es entsteht also kein zusätzliches CO</w:t>
      </w:r>
      <w:r w:rsidRPr="009A2045">
        <w:rPr>
          <w:rFonts w:ascii="Cambria Math" w:hAnsi="Cambria Math" w:eastAsia="Arial" w:cs="Cambria Math"/>
          <w:color w:val="000000" w:themeColor="text1"/>
          <w:szCs w:val="22"/>
          <w:lang w:val="de-DE"/>
        </w:rPr>
        <w:t>₂</w:t>
      </w:r>
      <w:r w:rsidRPr="009A2045">
        <w:rPr>
          <w:rFonts w:eastAsia="Arial" w:cs="Arial"/>
          <w:color w:val="000000" w:themeColor="text1"/>
          <w:szCs w:val="22"/>
          <w:lang w:val="de-DE"/>
        </w:rPr>
        <w:t xml:space="preserve">, wodurch der Prozess schon heute als ausgeglichen und somit klimaneutral betrachtet werden kann.  </w:t>
      </w:r>
    </w:p>
    <w:p w:rsidRPr="009A2045" w:rsidR="009A2045" w:rsidP="009A2045" w:rsidRDefault="009A2045" w14:paraId="0FFBE3CD" w14:textId="77777777">
      <w:pPr>
        <w:spacing w:line="360" w:lineRule="auto"/>
        <w:ind w:right="-851"/>
        <w:jc w:val="both"/>
        <w:rPr>
          <w:rFonts w:eastAsia="Arial" w:cs="Arial"/>
          <w:color w:val="000000" w:themeColor="text1"/>
          <w:szCs w:val="22"/>
          <w:lang w:val="de-DE"/>
        </w:rPr>
      </w:pPr>
    </w:p>
    <w:p w:rsidRPr="009A2045" w:rsidR="009A2045" w:rsidP="009A2045" w:rsidRDefault="009A2045" w14:paraId="4D5EE92B" w14:textId="77777777">
      <w:pPr>
        <w:spacing w:line="360" w:lineRule="auto"/>
        <w:ind w:right="-851"/>
        <w:jc w:val="both"/>
        <w:rPr>
          <w:rFonts w:eastAsia="Arial" w:cs="Arial"/>
          <w:color w:val="000000" w:themeColor="text1"/>
          <w:szCs w:val="22"/>
          <w:lang w:val="de-DE"/>
        </w:rPr>
      </w:pPr>
      <w:r w:rsidRPr="009A2045">
        <w:rPr>
          <w:rFonts w:eastAsia="Arial" w:cs="Arial"/>
          <w:color w:val="000000" w:themeColor="text1"/>
          <w:szCs w:val="22"/>
          <w:lang w:val="de-DE"/>
        </w:rPr>
        <w:t>Reverion hat sich das Ziel gesetzt, Biogasanlagen zu revolutionieren, indem es die herkömmlichen Gas-Generatoren der Anlagen durch ihr Hochtemperatur-Brennstoffzellenkraftwerk ersetzt. Reverions System verdoppelt die Effizienz der Anlagen und ermöglicht dadurch die Gewinnung von bis zu 100 % mehr Energie aus der gleichen Menge Biogas. Aus dem Biogas wird außerdem der CO</w:t>
      </w:r>
      <w:r w:rsidRPr="009A2045">
        <w:rPr>
          <w:rFonts w:ascii="Cambria Math" w:hAnsi="Cambria Math" w:eastAsia="Arial" w:cs="Cambria Math"/>
          <w:color w:val="000000" w:themeColor="text1"/>
          <w:szCs w:val="22"/>
          <w:lang w:val="de-DE"/>
        </w:rPr>
        <w:t>₂</w:t>
      </w:r>
      <w:r w:rsidRPr="009A2045">
        <w:rPr>
          <w:rFonts w:eastAsia="Arial" w:cs="Arial"/>
          <w:color w:val="000000" w:themeColor="text1"/>
          <w:szCs w:val="22"/>
          <w:lang w:val="de-DE"/>
        </w:rPr>
        <w:t>-Anteil entzogen und kann als reines, biogenes CO</w:t>
      </w:r>
      <w:r w:rsidRPr="009A2045">
        <w:rPr>
          <w:rFonts w:ascii="Cambria Math" w:hAnsi="Cambria Math" w:eastAsia="Arial" w:cs="Cambria Math"/>
          <w:color w:val="000000" w:themeColor="text1"/>
          <w:szCs w:val="22"/>
          <w:lang w:val="de-DE"/>
        </w:rPr>
        <w:t>₂</w:t>
      </w:r>
      <w:r w:rsidRPr="009A2045">
        <w:rPr>
          <w:rFonts w:eastAsia="Arial" w:cs="Arial"/>
          <w:color w:val="000000" w:themeColor="text1"/>
          <w:szCs w:val="22"/>
          <w:lang w:val="de-DE"/>
        </w:rPr>
        <w:t xml:space="preserve"> gespeichert werden. Das gespeicherte CO</w:t>
      </w:r>
      <w:r w:rsidRPr="009A2045">
        <w:rPr>
          <w:rFonts w:ascii="Cambria Math" w:hAnsi="Cambria Math" w:eastAsia="Arial" w:cs="Cambria Math"/>
          <w:color w:val="000000" w:themeColor="text1"/>
          <w:szCs w:val="22"/>
          <w:lang w:val="de-DE"/>
        </w:rPr>
        <w:t>₂</w:t>
      </w:r>
      <w:r w:rsidRPr="009A2045">
        <w:rPr>
          <w:rFonts w:eastAsia="Arial" w:cs="Arial"/>
          <w:color w:val="000000" w:themeColor="text1"/>
          <w:szCs w:val="22"/>
          <w:lang w:val="de-DE"/>
        </w:rPr>
        <w:t xml:space="preserve"> kann zum Beispiel in der Getränkeindustrie oder in Brauereien als Kohlensäure weiterverwendet werden. </w:t>
      </w:r>
    </w:p>
    <w:p w:rsidRPr="009A2045" w:rsidR="009A2045" w:rsidP="009A2045" w:rsidRDefault="009A2045" w14:paraId="4D23EB37" w14:textId="77777777">
      <w:pPr>
        <w:spacing w:line="360" w:lineRule="auto"/>
        <w:ind w:right="-851"/>
        <w:jc w:val="both"/>
        <w:rPr>
          <w:rFonts w:eastAsia="Arial" w:cs="Arial"/>
          <w:color w:val="000000" w:themeColor="text1"/>
          <w:szCs w:val="22"/>
          <w:lang w:val="de-DE"/>
        </w:rPr>
      </w:pPr>
    </w:p>
    <w:p w:rsidRPr="009A2045" w:rsidR="009A2045" w:rsidP="009A2045" w:rsidRDefault="009A2045" w14:paraId="76037997" w14:textId="77777777">
      <w:pPr>
        <w:spacing w:line="360" w:lineRule="auto"/>
        <w:ind w:right="-851"/>
        <w:jc w:val="both"/>
        <w:rPr>
          <w:rFonts w:eastAsia="Arial" w:cs="Arial"/>
          <w:b/>
          <w:bCs/>
          <w:color w:val="000000" w:themeColor="text1"/>
          <w:szCs w:val="22"/>
          <w:lang w:val="de-DE"/>
        </w:rPr>
      </w:pPr>
      <w:r w:rsidRPr="009A2045">
        <w:rPr>
          <w:rFonts w:eastAsia="Arial" w:cs="Arial"/>
          <w:b/>
          <w:bCs/>
          <w:color w:val="000000" w:themeColor="text1"/>
          <w:szCs w:val="22"/>
          <w:lang w:val="de-DE"/>
        </w:rPr>
        <w:t xml:space="preserve">Maximale Flexibilität im Betrieb </w:t>
      </w:r>
    </w:p>
    <w:p w:rsidRPr="009A2045" w:rsidR="009A2045" w:rsidP="009A2045" w:rsidRDefault="009A2045" w14:paraId="3E212FC9" w14:textId="77777777">
      <w:pPr>
        <w:spacing w:line="360" w:lineRule="auto"/>
        <w:ind w:right="-851"/>
        <w:jc w:val="both"/>
        <w:rPr>
          <w:rFonts w:eastAsia="Arial" w:cs="Arial"/>
          <w:color w:val="000000" w:themeColor="text1"/>
          <w:szCs w:val="22"/>
          <w:lang w:val="de-DE"/>
        </w:rPr>
      </w:pPr>
      <w:r w:rsidRPr="009A2045">
        <w:rPr>
          <w:rFonts w:eastAsia="Arial" w:cs="Arial"/>
          <w:color w:val="000000" w:themeColor="text1"/>
          <w:szCs w:val="22"/>
          <w:lang w:val="de-DE"/>
        </w:rPr>
        <w:t xml:space="preserve">Das Highlight der Reverion-Technologie ist ihre Flexibilität und das schnelle Umschalten im Betrieb der Anlage. In Zeiten, in denen überschüssiger Strom aus Solaranlagen oder Windkraftwerken zur Verfügung steht, kann die Reverion-Anlage diesen Strom aufnehmen und in Wasserstoff oder synthetisches Methan umwandeln. „Unsere Einheit ist in diesem Fall ein Elektrolyseur“, erklärt Konrad Bierlein, Produktionsingenieur Elektrotechnik bei Reverion. Der erzeugte Wasserstoff kann dann beispielsweise an Wasserstoff-Tankstellen verkauft werden, während das synthetische Methan ins Gasnetz fließen kann. </w:t>
      </w:r>
    </w:p>
    <w:p w:rsidRPr="009A2045" w:rsidR="009A2045" w:rsidP="009A2045" w:rsidRDefault="009A2045" w14:paraId="1A331527" w14:textId="77777777">
      <w:pPr>
        <w:spacing w:line="360" w:lineRule="auto"/>
        <w:ind w:right="-851"/>
        <w:jc w:val="both"/>
        <w:rPr>
          <w:rFonts w:eastAsia="Arial" w:cs="Arial"/>
          <w:color w:val="000000" w:themeColor="text1"/>
          <w:szCs w:val="22"/>
          <w:lang w:val="de-DE"/>
        </w:rPr>
      </w:pPr>
    </w:p>
    <w:p w:rsidRPr="009A2045" w:rsidR="009A2045" w:rsidP="009A2045" w:rsidRDefault="009A2045" w14:paraId="34BF388F" w14:textId="77777777">
      <w:pPr>
        <w:spacing w:line="360" w:lineRule="auto"/>
        <w:ind w:right="-851"/>
        <w:jc w:val="both"/>
        <w:rPr>
          <w:rFonts w:eastAsia="Arial" w:cs="Arial"/>
          <w:color w:val="000000" w:themeColor="text1"/>
          <w:szCs w:val="22"/>
          <w:lang w:val="de-DE"/>
        </w:rPr>
      </w:pPr>
      <w:r w:rsidRPr="009A2045">
        <w:rPr>
          <w:rFonts w:eastAsia="Arial" w:cs="Arial"/>
          <w:color w:val="000000" w:themeColor="text1"/>
          <w:szCs w:val="22"/>
          <w:lang w:val="de-DE"/>
        </w:rPr>
        <w:t xml:space="preserve">Im umgekehrten Prozess – der Wechsel erfolgt in weniger als einer Minute – nutzt das System die gleichen Brennstoffzellen zur Stromerzeugung und ermöglicht so die </w:t>
      </w:r>
      <w:r w:rsidRPr="009A2045">
        <w:rPr>
          <w:rFonts w:eastAsia="Arial" w:cs="Arial"/>
          <w:color w:val="000000" w:themeColor="text1"/>
          <w:szCs w:val="22"/>
          <w:lang w:val="de-DE"/>
        </w:rPr>
        <w:lastRenderedPageBreak/>
        <w:t xml:space="preserve">dynamische, dezentrale und bedarfsgerechte Einspeisung von Strom ins Netz, zum Beispiel während Dunkelflauten. Reverion wird damit zu einer Schlüsseltechnologie, um die Energiewende praxistauglich voranzubringen.  </w:t>
      </w:r>
    </w:p>
    <w:p w:rsidRPr="009A2045" w:rsidR="009A2045" w:rsidP="009A2045" w:rsidRDefault="009A2045" w14:paraId="26E9930D" w14:textId="77777777">
      <w:pPr>
        <w:spacing w:line="360" w:lineRule="auto"/>
        <w:ind w:right="-851"/>
        <w:jc w:val="both"/>
        <w:rPr>
          <w:rFonts w:eastAsia="Arial" w:cs="Arial"/>
          <w:color w:val="000000" w:themeColor="text1"/>
          <w:szCs w:val="22"/>
          <w:lang w:val="de-DE"/>
        </w:rPr>
      </w:pPr>
    </w:p>
    <w:p w:rsidRPr="009A2045" w:rsidR="009A2045" w:rsidP="009A2045" w:rsidRDefault="009A2045" w14:paraId="69BB300A" w14:textId="77777777">
      <w:pPr>
        <w:spacing w:line="360" w:lineRule="auto"/>
        <w:ind w:right="-851"/>
        <w:jc w:val="both"/>
        <w:rPr>
          <w:rFonts w:eastAsia="Arial" w:cs="Arial"/>
          <w:b/>
          <w:bCs/>
          <w:color w:val="000000" w:themeColor="text1"/>
          <w:szCs w:val="22"/>
          <w:lang w:val="de-DE"/>
        </w:rPr>
      </w:pPr>
      <w:r w:rsidRPr="009A2045">
        <w:rPr>
          <w:rFonts w:eastAsia="Arial" w:cs="Arial"/>
          <w:b/>
          <w:bCs/>
          <w:color w:val="000000" w:themeColor="text1"/>
          <w:szCs w:val="22"/>
          <w:lang w:val="de-DE"/>
        </w:rPr>
        <w:t xml:space="preserve">Best-in-Class Elektrotechnik  </w:t>
      </w:r>
    </w:p>
    <w:p w:rsidRPr="009A2045" w:rsidR="009A2045" w:rsidP="009A2045" w:rsidRDefault="009A2045" w14:paraId="1863E814" w14:textId="05EB54F7">
      <w:pPr>
        <w:spacing w:line="360" w:lineRule="auto"/>
        <w:ind w:right="-851"/>
        <w:jc w:val="both"/>
        <w:rPr>
          <w:rFonts w:eastAsia="Arial" w:cs="Arial"/>
          <w:color w:val="000000" w:themeColor="text1"/>
          <w:szCs w:val="22"/>
          <w:lang w:val="de-DE"/>
        </w:rPr>
      </w:pPr>
      <w:r w:rsidRPr="009A2045">
        <w:rPr>
          <w:rFonts w:eastAsia="Arial" w:cs="Arial"/>
          <w:color w:val="000000" w:themeColor="text1"/>
          <w:szCs w:val="22"/>
          <w:lang w:val="de-DE"/>
        </w:rPr>
        <w:t xml:space="preserve">In den grünen Containern von Reverion mit ihren thermischen und chemischen Prozessen steckt hochentwickelte Prozess-Technologie und High-Tech Anlagen-Automation. Durch die enge Zusammenarbeit mit globalen Experten in der Elektro- und Verbindungstechnik, wie Weidmüller, hat das Startup, das bereits mit einer großen Anzahl an Vorbestellungen jongliert, eine Sorge weniger.  </w:t>
      </w:r>
    </w:p>
    <w:p w:rsidRPr="009A2045" w:rsidR="009A2045" w:rsidP="009A2045" w:rsidRDefault="009A2045" w14:paraId="4BCB03E2" w14:textId="77777777">
      <w:pPr>
        <w:spacing w:line="360" w:lineRule="auto"/>
        <w:ind w:right="-851"/>
        <w:jc w:val="both"/>
        <w:rPr>
          <w:rFonts w:eastAsia="Arial" w:cs="Arial"/>
          <w:color w:val="000000" w:themeColor="text1"/>
          <w:szCs w:val="22"/>
          <w:lang w:val="de-DE"/>
        </w:rPr>
      </w:pPr>
    </w:p>
    <w:p w:rsidRPr="009A2045" w:rsidR="009A2045" w:rsidP="009A2045" w:rsidRDefault="009A2045" w14:paraId="4660CCEB" w14:textId="77777777">
      <w:pPr>
        <w:spacing w:line="360" w:lineRule="auto"/>
        <w:ind w:right="-851"/>
        <w:jc w:val="both"/>
        <w:rPr>
          <w:rFonts w:eastAsia="Arial" w:cs="Arial"/>
          <w:b/>
          <w:bCs/>
          <w:color w:val="000000" w:themeColor="text1"/>
          <w:szCs w:val="22"/>
          <w:lang w:val="de-DE"/>
        </w:rPr>
      </w:pPr>
      <w:r w:rsidRPr="009A2045">
        <w:rPr>
          <w:rFonts w:eastAsia="Arial" w:cs="Arial"/>
          <w:b/>
          <w:bCs/>
          <w:color w:val="000000" w:themeColor="text1"/>
          <w:szCs w:val="22"/>
          <w:lang w:val="de-DE"/>
        </w:rPr>
        <w:t xml:space="preserve">Intelligentes Stack-Monitoring von Weidmüller </w:t>
      </w:r>
    </w:p>
    <w:p w:rsidRPr="009A2045" w:rsidR="009A2045" w:rsidP="009A2045" w:rsidRDefault="009A2045" w14:paraId="0A00CA0D" w14:textId="77777777">
      <w:pPr>
        <w:spacing w:line="360" w:lineRule="auto"/>
        <w:ind w:right="-851"/>
        <w:jc w:val="both"/>
        <w:rPr>
          <w:rFonts w:eastAsia="Arial" w:cs="Arial"/>
          <w:color w:val="000000" w:themeColor="text1"/>
          <w:szCs w:val="22"/>
          <w:lang w:val="de-DE"/>
        </w:rPr>
      </w:pPr>
      <w:r w:rsidRPr="009A2045">
        <w:rPr>
          <w:rFonts w:eastAsia="Arial" w:cs="Arial"/>
          <w:color w:val="000000" w:themeColor="text1"/>
          <w:szCs w:val="22"/>
          <w:lang w:val="de-DE"/>
        </w:rPr>
        <w:t xml:space="preserve">Durch den Einsatz von Weidmüller-Komponenten und -Services wird die Effizienz der Reverion-Anlagen weiter gesteigert. Weidmüller bringt seine umfangreiche Technologie-Erfahrung in der Entwicklung von Automation und Wasserstoff Monitoring ein, die es Reverion ermöglichen, ihr komplexes Verfahren sicher und effizient zu betreiben. Die innovativen Produkte von Weidmüller zum Stack-Monitoring sind mitentscheidend für den sicheren und effizienten Betrieb dieser zentralen Anlagenteile im Verbund mit den anderen Aggregaten. </w:t>
      </w:r>
    </w:p>
    <w:p w:rsidRPr="009A2045" w:rsidR="009A2045" w:rsidP="009A2045" w:rsidRDefault="009A2045" w14:paraId="5B5418D5" w14:textId="77777777">
      <w:pPr>
        <w:spacing w:line="360" w:lineRule="auto"/>
        <w:ind w:right="-851"/>
        <w:jc w:val="both"/>
        <w:rPr>
          <w:rFonts w:eastAsia="Arial" w:cs="Arial"/>
          <w:color w:val="000000" w:themeColor="text1"/>
          <w:szCs w:val="22"/>
          <w:lang w:val="de-DE"/>
        </w:rPr>
      </w:pPr>
    </w:p>
    <w:p w:rsidRPr="009A2045" w:rsidR="009A2045" w:rsidP="009A2045" w:rsidRDefault="009A2045" w14:paraId="4449817D" w14:textId="77777777">
      <w:pPr>
        <w:spacing w:line="360" w:lineRule="auto"/>
        <w:ind w:right="-851"/>
        <w:jc w:val="both"/>
        <w:rPr>
          <w:rFonts w:eastAsia="Arial" w:cs="Arial"/>
          <w:color w:val="000000" w:themeColor="text1"/>
          <w:szCs w:val="22"/>
          <w:lang w:val="de-DE"/>
        </w:rPr>
      </w:pPr>
      <w:r w:rsidRPr="009A2045">
        <w:rPr>
          <w:rFonts w:eastAsia="Arial" w:cs="Arial"/>
          <w:color w:val="000000" w:themeColor="text1"/>
          <w:szCs w:val="22"/>
          <w:lang w:val="de-DE"/>
        </w:rPr>
        <w:t xml:space="preserve">Als erfahrener Technologiepartner unterstützt Weidmüller den Betrieb der Anlagen von Reverion mit maßgeschneiderten Lösungen im Bereich Automation, der Mess- und Überwachungstechnik und bei allen Lösungen für die Verbindungstechnik. „Unsere Systeme gewährleisten eine präzise und sichere Funktion des gesamten Prozesses, in beiden Betriebsarten. Ein Beispiel ist das „ACT20C“-Modul, das für die Spannungsüberwachung in den Stacks eingesetzt wird”, bestätigt Dirk Bauerkämper, Head of Market Management New Energies bei Weidmüller. Diese Stacks, die für den Elektrolyse- und Brennstoffzellenbetrieb verantwortlich sind, sind das Herzstück der Reverion-Technologie. Das platzsparende Design, die hohe Isolationsspannung und die mehrkanalige Ausführung machen die Weidmüller-Lösung ideal für den Einsatz in diesen Anlagen. </w:t>
      </w:r>
    </w:p>
    <w:p w:rsidR="009A2045" w:rsidP="009A2045" w:rsidRDefault="009A2045" w14:paraId="52F977A5" w14:textId="77777777">
      <w:pPr>
        <w:spacing w:line="360" w:lineRule="auto"/>
        <w:ind w:right="-851"/>
        <w:jc w:val="both"/>
        <w:rPr>
          <w:rFonts w:eastAsia="Arial" w:cs="Arial"/>
          <w:b/>
          <w:bCs/>
          <w:color w:val="000000" w:themeColor="text1"/>
          <w:szCs w:val="22"/>
          <w:lang w:val="de-DE"/>
        </w:rPr>
      </w:pPr>
    </w:p>
    <w:p w:rsidRPr="009A2045" w:rsidR="009A2045" w:rsidP="009A2045" w:rsidRDefault="009A2045" w14:paraId="695F9138" w14:textId="77777777">
      <w:pPr>
        <w:spacing w:line="360" w:lineRule="auto"/>
        <w:ind w:right="-851"/>
        <w:jc w:val="both"/>
        <w:rPr>
          <w:rFonts w:eastAsia="Arial" w:cs="Arial"/>
          <w:b/>
          <w:bCs/>
          <w:color w:val="000000" w:themeColor="text1"/>
          <w:szCs w:val="22"/>
          <w:lang w:val="de-DE"/>
        </w:rPr>
      </w:pPr>
    </w:p>
    <w:p w:rsidRPr="009A2045" w:rsidR="009A2045" w:rsidP="009A2045" w:rsidRDefault="009A2045" w14:paraId="476FC99C" w14:textId="77777777">
      <w:pPr>
        <w:spacing w:line="360" w:lineRule="auto"/>
        <w:ind w:right="-851"/>
        <w:jc w:val="both"/>
        <w:rPr>
          <w:rFonts w:eastAsia="Arial" w:cs="Arial"/>
          <w:b/>
          <w:bCs/>
          <w:color w:val="000000" w:themeColor="text1"/>
          <w:szCs w:val="22"/>
          <w:lang w:val="de-DE"/>
        </w:rPr>
      </w:pPr>
      <w:r w:rsidRPr="009A2045">
        <w:rPr>
          <w:rFonts w:eastAsia="Arial" w:cs="Arial"/>
          <w:b/>
          <w:bCs/>
          <w:color w:val="000000" w:themeColor="text1"/>
          <w:szCs w:val="22"/>
          <w:lang w:val="de-DE"/>
        </w:rPr>
        <w:lastRenderedPageBreak/>
        <w:t xml:space="preserve">Ein weiterer Schlüssel zur Energiewende </w:t>
      </w:r>
    </w:p>
    <w:p w:rsidRPr="009A2045" w:rsidR="009A2045" w:rsidP="009A2045" w:rsidRDefault="009A2045" w14:paraId="6E850572" w14:textId="77777777">
      <w:pPr>
        <w:spacing w:line="360" w:lineRule="auto"/>
        <w:ind w:right="-851"/>
        <w:jc w:val="both"/>
        <w:rPr>
          <w:rFonts w:eastAsia="Arial" w:cs="Arial"/>
          <w:color w:val="000000" w:themeColor="text1"/>
          <w:szCs w:val="22"/>
          <w:lang w:val="de-DE"/>
        </w:rPr>
      </w:pPr>
      <w:r w:rsidRPr="009A2045">
        <w:rPr>
          <w:rFonts w:eastAsia="Arial" w:cs="Arial"/>
          <w:color w:val="000000" w:themeColor="text1"/>
          <w:szCs w:val="22"/>
          <w:lang w:val="de-DE"/>
        </w:rPr>
        <w:t>Während Wasserstoff zunehmend als zukunftsweisender Energieträger anerkannt wird, liegt der Vorteil der Reverion-Technologie darin, dass neben dem Betrieb als Elektrolyseur bestehende Biogasanlagen mit der gleichen Anlagentechnik optimiert und CO</w:t>
      </w:r>
      <w:r w:rsidRPr="009A2045">
        <w:rPr>
          <w:rFonts w:ascii="Cambria Math" w:hAnsi="Cambria Math" w:eastAsia="Arial" w:cs="Cambria Math"/>
          <w:color w:val="000000" w:themeColor="text1"/>
          <w:szCs w:val="22"/>
          <w:lang w:val="de-DE"/>
        </w:rPr>
        <w:t>₂</w:t>
      </w:r>
      <w:r w:rsidRPr="009A2045">
        <w:rPr>
          <w:rFonts w:eastAsia="Arial" w:cs="Arial"/>
          <w:color w:val="000000" w:themeColor="text1"/>
          <w:szCs w:val="22"/>
          <w:lang w:val="de-DE"/>
        </w:rPr>
        <w:t xml:space="preserve">-negativ betrieben werden können. Durch diese doppelte Nutzbarkeit, sowohl im Bereich der erneuerbaren Gase als auch der Elektrizitätserzeugung, bieten die Anlagen von Reverion nicht nur hohe Effizienzgewinne, sondern tragen auch zur Flexibilisierung der Energieversorgung bei. Insbesondere in Zeiten, in denen Solar- und Windenergie schwanken, bietet die Technologie eine verlässliche Rückverstromung von gespeicherter Energie – und nicht zuletzt zusätzliche Einnahmequellen für Landwirtschaftsbetriebe. „Wo andere noch planen und an der Wasserstoffstrategie feilen, ermöglicht Reverion einen direkten Einsatz der Technologie. Das ist ein echter Gamechanger. Solche zukunftsweisenden Projekte begleiten wir bei Weidmüller als Pionier der Elektrotechnik natürlich besonders gern“, spricht sich Bauerkämper für das Projekt aus. </w:t>
      </w:r>
    </w:p>
    <w:p w:rsidRPr="009A2045" w:rsidR="009A2045" w:rsidP="009A2045" w:rsidRDefault="009A2045" w14:paraId="038371B7" w14:textId="70F8805B">
      <w:pPr>
        <w:spacing w:line="360" w:lineRule="auto"/>
        <w:ind w:right="-851"/>
        <w:jc w:val="both"/>
        <w:rPr>
          <w:rFonts w:eastAsia="Arial" w:cs="Arial"/>
          <w:color w:val="000000" w:themeColor="text1"/>
          <w:szCs w:val="22"/>
          <w:lang w:val="de-DE"/>
        </w:rPr>
      </w:pPr>
    </w:p>
    <w:p w:rsidR="0D2465AE" w:rsidP="284CE0F4" w:rsidRDefault="009A2045" w14:paraId="31A02795" w14:textId="3693BA0D">
      <w:pPr>
        <w:spacing w:line="360" w:lineRule="auto"/>
        <w:ind w:right="-851"/>
        <w:jc w:val="both"/>
        <w:rPr>
          <w:rFonts w:eastAsia="Arial" w:cs="Arial"/>
          <w:sz w:val="18"/>
          <w:szCs w:val="18"/>
          <w:lang w:val="de-DE"/>
        </w:rPr>
      </w:pPr>
      <w:r>
        <w:rPr>
          <w:rFonts w:eastAsia="Arial" w:cs="Arial"/>
          <w:sz w:val="18"/>
          <w:szCs w:val="18"/>
          <w:lang w:val="de-DE"/>
        </w:rPr>
        <w:t>7320</w:t>
      </w:r>
      <w:r w:rsidRPr="29512189" w:rsidR="0D2465AE">
        <w:rPr>
          <w:rFonts w:eastAsia="Arial" w:cs="Arial"/>
          <w:sz w:val="18"/>
          <w:szCs w:val="18"/>
          <w:lang w:val="de-DE"/>
        </w:rPr>
        <w:t xml:space="preserve"> Zeichen inklusive Leerzeichen</w:t>
      </w:r>
    </w:p>
    <w:p w:rsidR="00F81494" w:rsidP="284CE0F4" w:rsidRDefault="00F81494" w14:paraId="6BDED2C8" w14:textId="77777777">
      <w:pPr>
        <w:spacing w:line="360" w:lineRule="auto"/>
        <w:ind w:right="-851"/>
        <w:jc w:val="both"/>
        <w:rPr>
          <w:rFonts w:eastAsia="Arial" w:cs="Arial"/>
          <w:sz w:val="18"/>
          <w:szCs w:val="18"/>
          <w:lang w:val="de-DE"/>
        </w:rPr>
      </w:pPr>
    </w:p>
    <w:p w:rsidR="00F81494" w:rsidP="00F81494" w:rsidRDefault="00F81494" w14:paraId="2665CE40" w14:textId="3975FAF7">
      <w:pPr>
        <w:spacing w:line="360" w:lineRule="auto"/>
        <w:ind w:right="-851"/>
        <w:rPr>
          <w:rFonts w:eastAsia="Arial" w:cs="Arial"/>
          <w:sz w:val="18"/>
          <w:szCs w:val="18"/>
          <w:lang w:val="de-DE"/>
        </w:rPr>
      </w:pPr>
      <w:r w:rsidRPr="5C60EAA3" w:rsidR="00F81494">
        <w:rPr>
          <w:rFonts w:eastAsia="Arial" w:cs="Arial"/>
          <w:sz w:val="18"/>
          <w:szCs w:val="18"/>
          <w:lang w:val="de-DE"/>
        </w:rPr>
        <w:t xml:space="preserve">Alle Bilder stehen Ihnen zur freien Verfügung. </w:t>
      </w:r>
      <w:r w:rsidRPr="5C60EAA3" w:rsidR="0604D9D5">
        <w:rPr>
          <w:rFonts w:eastAsia="Arial" w:cs="Arial"/>
          <w:sz w:val="18"/>
          <w:szCs w:val="18"/>
          <w:lang w:val="de-DE"/>
        </w:rPr>
        <w:t xml:space="preserve">Bei Weiterverwendung in digitalen Medien sind die </w:t>
      </w:r>
      <w:r w:rsidRPr="5C60EAA3" w:rsidR="2F82AA3E">
        <w:rPr>
          <w:rFonts w:eastAsia="Arial" w:cs="Arial"/>
          <w:sz w:val="18"/>
          <w:szCs w:val="18"/>
          <w:lang w:val="de-DE"/>
        </w:rPr>
        <w:t>angegebenen</w:t>
      </w:r>
      <w:r w:rsidRPr="5C60EAA3" w:rsidR="0604D9D5">
        <w:rPr>
          <w:rFonts w:eastAsia="Arial" w:cs="Arial"/>
          <w:sz w:val="18"/>
          <w:szCs w:val="18"/>
          <w:lang w:val="de-DE"/>
        </w:rPr>
        <w:t xml:space="preserve"> Dateinamen</w:t>
      </w:r>
      <w:r w:rsidRPr="5C60EAA3" w:rsidR="0604D9D5">
        <w:rPr>
          <w:rFonts w:eastAsia="Arial" w:cs="Arial"/>
          <w:sz w:val="18"/>
          <w:szCs w:val="18"/>
          <w:lang w:val="de-DE"/>
        </w:rPr>
        <w:t xml:space="preserve"> </w:t>
      </w:r>
      <w:r w:rsidRPr="5C60EAA3" w:rsidR="1138BF3D">
        <w:rPr>
          <w:rFonts w:eastAsia="Arial" w:cs="Arial"/>
          <w:sz w:val="18"/>
          <w:szCs w:val="18"/>
          <w:lang w:val="de-DE"/>
        </w:rPr>
        <w:t>zu verwenden</w:t>
      </w:r>
      <w:r w:rsidRPr="5C60EAA3" w:rsidR="0604D9D5">
        <w:rPr>
          <w:rFonts w:eastAsia="Arial" w:cs="Arial"/>
          <w:sz w:val="18"/>
          <w:szCs w:val="18"/>
          <w:lang w:val="de-DE"/>
        </w:rPr>
        <w:t xml:space="preserve">. </w:t>
      </w:r>
      <w:r w:rsidRPr="5C60EAA3" w:rsidR="00F81494">
        <w:rPr>
          <w:rFonts w:eastAsia="Arial" w:cs="Arial"/>
          <w:sz w:val="18"/>
          <w:szCs w:val="18"/>
          <w:lang w:val="de-DE"/>
        </w:rPr>
        <w:t xml:space="preserve">Sie können </w:t>
      </w:r>
      <w:r w:rsidRPr="5C60EAA3" w:rsidR="3786729C">
        <w:rPr>
          <w:rFonts w:eastAsia="Arial" w:cs="Arial"/>
          <w:sz w:val="18"/>
          <w:szCs w:val="18"/>
          <w:lang w:val="de-DE"/>
        </w:rPr>
        <w:t xml:space="preserve">die Bilder </w:t>
      </w:r>
      <w:r w:rsidRPr="5C60EAA3" w:rsidR="00F81494">
        <w:rPr>
          <w:rFonts w:eastAsia="Arial" w:cs="Arial"/>
          <w:sz w:val="18"/>
          <w:szCs w:val="18"/>
          <w:lang w:val="de-DE"/>
        </w:rPr>
        <w:t xml:space="preserve">unter folgendem Link herunterladen: </w:t>
      </w:r>
    </w:p>
    <w:p w:rsidR="0004366A" w:rsidP="4DF586EC" w:rsidRDefault="009A2045" w14:paraId="0658A9FB" w14:textId="1626DADB">
      <w:pPr>
        <w:spacing w:line="360" w:lineRule="auto"/>
        <w:ind w:right="-851"/>
        <w:rPr>
          <w:rFonts w:eastAsia="Arial" w:cs="Arial"/>
          <w:sz w:val="18"/>
          <w:szCs w:val="18"/>
          <w:lang w:val="en-US"/>
        </w:rPr>
      </w:pPr>
      <w:hyperlink r:id="R7c58f21a9ebf4311">
        <w:r w:rsidRPr="4DF586EC" w:rsidR="6EDFC0AA">
          <w:rPr>
            <w:rStyle w:val="Hyperlink"/>
          </w:rPr>
          <w:t>https://www.picdrop.com/weidmueller/ADAzuJjsqn</w:t>
        </w:r>
      </w:hyperlink>
    </w:p>
    <w:p w:rsidR="0004366A" w:rsidP="3C223A02" w:rsidRDefault="009A2045" w14:paraId="2ADA0979" w14:textId="7D4B5BD9">
      <w:pPr>
        <w:spacing w:line="360" w:lineRule="auto"/>
        <w:ind w:right="-851"/>
        <w:rPr>
          <w:rFonts w:eastAsia="Arial" w:cs="Arial"/>
          <w:sz w:val="18"/>
          <w:szCs w:val="18"/>
          <w:lang w:val="en-US"/>
        </w:rPr>
      </w:pPr>
      <w:r>
        <w:br/>
      </w:r>
    </w:p>
    <w:p w:rsidR="009A2045" w:rsidP="00F81494" w:rsidRDefault="00956A5D" w14:paraId="3A985753" w14:textId="16F65029">
      <w:pPr>
        <w:spacing w:line="360" w:lineRule="auto"/>
        <w:ind w:right="-851"/>
      </w:pPr>
      <w:r w:rsidR="24EDE5C8">
        <w:drawing>
          <wp:inline wp14:editId="0211D3B4" wp14:anchorId="1E5AF27A">
            <wp:extent cx="3926860" cy="2943225"/>
            <wp:effectExtent l="0" t="0" r="0" b="0"/>
            <wp:docPr id="1768652618" name="" title=""/>
            <wp:cNvGraphicFramePr>
              <a:graphicFrameLocks noChangeAspect="1"/>
            </wp:cNvGraphicFramePr>
            <a:graphic>
              <a:graphicData uri="http://schemas.openxmlformats.org/drawingml/2006/picture">
                <pic:pic>
                  <pic:nvPicPr>
                    <pic:cNvPr id="0" name=""/>
                    <pic:cNvPicPr/>
                  </pic:nvPicPr>
                  <pic:blipFill>
                    <a:blip r:embed="R82c5290d3b1f4c2b">
                      <a:extLst>
                        <a:ext xmlns:a="http://schemas.openxmlformats.org/drawingml/2006/main" uri="{28A0092B-C50C-407E-A947-70E740481C1C}">
                          <a14:useLocalDpi val="0"/>
                        </a:ext>
                      </a:extLst>
                    </a:blip>
                    <a:stretch>
                      <a:fillRect/>
                    </a:stretch>
                  </pic:blipFill>
                  <pic:spPr>
                    <a:xfrm>
                      <a:off x="0" y="0"/>
                      <a:ext cx="3926860" cy="2943225"/>
                    </a:xfrm>
                    <a:prstGeom prst="rect">
                      <a:avLst/>
                    </a:prstGeom>
                  </pic:spPr>
                </pic:pic>
              </a:graphicData>
            </a:graphic>
          </wp:inline>
        </w:drawing>
      </w:r>
    </w:p>
    <w:p w:rsidR="009A2045" w:rsidP="3D94DB88" w:rsidRDefault="00956A5D" w14:paraId="6FD433D3" w14:textId="0C2F04F5">
      <w:pPr>
        <w:spacing w:line="360" w:lineRule="auto"/>
        <w:ind w:right="-851"/>
        <w:rPr>
          <w:rFonts w:eastAsia="Arial" w:cs="Arial"/>
          <w:color w:val="000000" w:themeColor="text1" w:themeTint="FF" w:themeShade="FF"/>
          <w:sz w:val="20"/>
          <w:szCs w:val="20"/>
          <w:lang w:val="de-DE"/>
        </w:rPr>
      </w:pPr>
      <w:r w:rsidRPr="3D94DB88" w:rsidR="24EDE5C8">
        <w:rPr>
          <w:rFonts w:eastAsia="Arial" w:cs="Arial"/>
          <w:color w:val="000000" w:themeColor="text1" w:themeTint="FF" w:themeShade="FF"/>
          <w:sz w:val="20"/>
          <w:szCs w:val="20"/>
          <w:lang w:val="de-DE"/>
        </w:rPr>
        <w:t xml:space="preserve">Bildunterschrift: In den grünen Containern von </w:t>
      </w:r>
      <w:r w:rsidRPr="3D94DB88" w:rsidR="24EDE5C8">
        <w:rPr>
          <w:rFonts w:eastAsia="Arial" w:cs="Arial"/>
          <w:color w:val="000000" w:themeColor="text1" w:themeTint="FF" w:themeShade="FF"/>
          <w:sz w:val="20"/>
          <w:szCs w:val="20"/>
          <w:lang w:val="de-DE"/>
        </w:rPr>
        <w:t>Reverion</w:t>
      </w:r>
      <w:r w:rsidRPr="3D94DB88" w:rsidR="24EDE5C8">
        <w:rPr>
          <w:rFonts w:eastAsia="Arial" w:cs="Arial"/>
          <w:color w:val="000000" w:themeColor="text1" w:themeTint="FF" w:themeShade="FF"/>
          <w:sz w:val="20"/>
          <w:szCs w:val="20"/>
          <w:lang w:val="de-DE"/>
        </w:rPr>
        <w:t xml:space="preserve"> wird Elektrizität in Speichergas umgewandelt – und umgekehrt.</w:t>
      </w:r>
    </w:p>
    <w:p w:rsidR="009A2045" w:rsidP="00F81494" w:rsidRDefault="00956A5D" w14:paraId="0D26308C" w14:textId="00320904">
      <w:pPr>
        <w:spacing w:line="360" w:lineRule="auto"/>
        <w:ind w:right="-851"/>
      </w:pPr>
    </w:p>
    <w:p w:rsidR="009A2045" w:rsidP="00F81494" w:rsidRDefault="00956A5D" w14:paraId="0FB60951" w14:textId="3858FDD6">
      <w:pPr>
        <w:spacing w:line="360" w:lineRule="auto"/>
        <w:ind w:right="-851"/>
      </w:pPr>
      <w:r w:rsidR="5B9573ED">
        <w:drawing>
          <wp:inline wp14:editId="125118AA" wp14:anchorId="58D03815">
            <wp:extent cx="3951712" cy="2219456"/>
            <wp:effectExtent l="0" t="0" r="0" b="0"/>
            <wp:docPr id="100428666" name="" title=""/>
            <wp:cNvGraphicFramePr>
              <a:graphicFrameLocks noChangeAspect="1"/>
            </wp:cNvGraphicFramePr>
            <a:graphic>
              <a:graphicData uri="http://schemas.openxmlformats.org/drawingml/2006/picture">
                <pic:pic>
                  <pic:nvPicPr>
                    <pic:cNvPr id="0" name=""/>
                    <pic:cNvPicPr/>
                  </pic:nvPicPr>
                  <pic:blipFill>
                    <a:blip r:embed="Rbe7f850ae5764ee1">
                      <a:extLst>
                        <a:ext xmlns:a="http://schemas.openxmlformats.org/drawingml/2006/main" uri="{28A0092B-C50C-407E-A947-70E740481C1C}">
                          <a14:useLocalDpi val="0"/>
                        </a:ext>
                      </a:extLst>
                    </a:blip>
                    <a:stretch>
                      <a:fillRect/>
                    </a:stretch>
                  </pic:blipFill>
                  <pic:spPr>
                    <a:xfrm>
                      <a:off x="0" y="0"/>
                      <a:ext cx="3951712" cy="2219456"/>
                    </a:xfrm>
                    <a:prstGeom prst="rect">
                      <a:avLst/>
                    </a:prstGeom>
                  </pic:spPr>
                </pic:pic>
              </a:graphicData>
            </a:graphic>
          </wp:inline>
        </w:drawing>
      </w:r>
    </w:p>
    <w:p w:rsidR="002F01C7" w:rsidP="3D94DB88" w:rsidRDefault="00234A32" w14:paraId="14D77892" w14:textId="02F7F479">
      <w:pPr>
        <w:spacing w:line="360" w:lineRule="auto"/>
        <w:rPr>
          <w:rFonts w:eastAsia="Arial" w:cs="Arial"/>
          <w:color w:val="000000" w:themeColor="text1"/>
          <w:sz w:val="20"/>
          <w:szCs w:val="20"/>
          <w:lang w:val="de-DE"/>
        </w:rPr>
      </w:pPr>
      <w:r w:rsidRPr="3D94DB88" w:rsidR="2381C889">
        <w:rPr>
          <w:rFonts w:eastAsia="Arial" w:cs="Arial"/>
          <w:color w:val="000000" w:themeColor="text1" w:themeTint="FF" w:themeShade="FF"/>
          <w:sz w:val="20"/>
          <w:szCs w:val="20"/>
          <w:lang w:val="de-DE"/>
        </w:rPr>
        <w:t>Bildunterschrift: Unterstützt wird Reverion dabei durch den Technologiepartner Weidmüller</w:t>
      </w:r>
      <w:r w:rsidRPr="3D94DB88" w:rsidR="25A1F78D">
        <w:rPr>
          <w:rFonts w:eastAsia="Arial" w:cs="Arial"/>
          <w:color w:val="000000" w:themeColor="text1" w:themeTint="FF" w:themeShade="FF"/>
          <w:sz w:val="20"/>
          <w:szCs w:val="20"/>
          <w:lang w:val="de-DE"/>
        </w:rPr>
        <w:t>. Die Kooperation treibt</w:t>
      </w:r>
      <w:r w:rsidRPr="3D94DB88" w:rsidR="2381C889">
        <w:rPr>
          <w:rFonts w:eastAsia="Arial" w:cs="Arial"/>
          <w:color w:val="000000" w:themeColor="text1" w:themeTint="FF" w:themeShade="FF"/>
          <w:sz w:val="20"/>
          <w:szCs w:val="20"/>
          <w:lang w:val="de-DE"/>
        </w:rPr>
        <w:t xml:space="preserve"> </w:t>
      </w:r>
      <w:r w:rsidRPr="3D94DB88" w:rsidR="2381C889">
        <w:rPr>
          <w:rFonts w:eastAsia="Arial" w:cs="Arial"/>
          <w:color w:val="000000" w:themeColor="text1" w:themeTint="FF" w:themeShade="FF"/>
          <w:sz w:val="20"/>
          <w:szCs w:val="20"/>
          <w:lang w:val="de-DE"/>
        </w:rPr>
        <w:t>die Serienfertigung und die industrielle Umsetzung</w:t>
      </w:r>
      <w:r w:rsidRPr="3D94DB88" w:rsidR="38EC56A1">
        <w:rPr>
          <w:rFonts w:eastAsia="Arial" w:cs="Arial"/>
          <w:color w:val="000000" w:themeColor="text1" w:themeTint="FF" w:themeShade="FF"/>
          <w:sz w:val="20"/>
          <w:szCs w:val="20"/>
          <w:lang w:val="de-DE"/>
        </w:rPr>
        <w:t xml:space="preserve"> der R</w:t>
      </w:r>
      <w:r w:rsidRPr="3D94DB88" w:rsidR="38EC56A1">
        <w:rPr>
          <w:rFonts w:eastAsia="Arial" w:cs="Arial"/>
          <w:color w:val="000000" w:themeColor="text1" w:themeTint="FF" w:themeShade="FF"/>
          <w:sz w:val="20"/>
          <w:szCs w:val="20"/>
          <w:lang w:val="de-DE"/>
        </w:rPr>
        <w:t>everion</w:t>
      </w:r>
      <w:r w:rsidRPr="3D94DB88" w:rsidR="38EC56A1">
        <w:rPr>
          <w:rFonts w:eastAsia="Arial" w:cs="Arial"/>
          <w:color w:val="000000" w:themeColor="text1" w:themeTint="FF" w:themeShade="FF"/>
          <w:sz w:val="20"/>
          <w:szCs w:val="20"/>
          <w:lang w:val="de-DE"/>
        </w:rPr>
        <w:t>-Technologie</w:t>
      </w:r>
      <w:r w:rsidRPr="3D94DB88" w:rsidR="2381C889">
        <w:rPr>
          <w:rFonts w:eastAsia="Arial" w:cs="Arial"/>
          <w:color w:val="000000" w:themeColor="text1" w:themeTint="FF" w:themeShade="FF"/>
          <w:sz w:val="20"/>
          <w:szCs w:val="20"/>
          <w:lang w:val="de-DE"/>
        </w:rPr>
        <w:t xml:space="preserve"> voran</w:t>
      </w:r>
      <w:r w:rsidRPr="3D94DB88" w:rsidR="2381C889">
        <w:rPr>
          <w:rFonts w:eastAsia="Arial" w:cs="Arial"/>
          <w:color w:val="000000" w:themeColor="text1" w:themeTint="FF" w:themeShade="FF"/>
          <w:sz w:val="20"/>
          <w:szCs w:val="20"/>
          <w:lang w:val="de-DE"/>
        </w:rPr>
        <w:t xml:space="preserve"> </w:t>
      </w:r>
      <w:r w:rsidRPr="3D94DB88" w:rsidR="7EED5F37">
        <w:rPr>
          <w:rFonts w:eastAsia="Arial" w:cs="Arial"/>
          <w:color w:val="000000" w:themeColor="text1" w:themeTint="FF" w:themeShade="FF"/>
          <w:sz w:val="20"/>
          <w:szCs w:val="20"/>
          <w:lang w:val="de-DE"/>
        </w:rPr>
        <w:t>(</w:t>
      </w:r>
      <w:r w:rsidRPr="3D94DB88" w:rsidR="7EED5F37">
        <w:rPr>
          <w:rFonts w:eastAsia="Arial" w:cs="Arial"/>
          <w:color w:val="000000" w:themeColor="text1" w:themeTint="FF" w:themeShade="FF"/>
          <w:sz w:val="20"/>
          <w:szCs w:val="20"/>
          <w:lang w:val="de-DE"/>
        </w:rPr>
        <w:t>vlnr</w:t>
      </w:r>
      <w:r w:rsidRPr="3D94DB88" w:rsidR="7EED5F37">
        <w:rPr>
          <w:rFonts w:eastAsia="Arial" w:cs="Arial"/>
          <w:color w:val="000000" w:themeColor="text1" w:themeTint="FF" w:themeShade="FF"/>
          <w:sz w:val="20"/>
          <w:szCs w:val="20"/>
          <w:lang w:val="de-DE"/>
        </w:rPr>
        <w:t>. Dirk Baue</w:t>
      </w:r>
      <w:r w:rsidRPr="3D94DB88" w:rsidR="7EED5F37">
        <w:rPr>
          <w:rFonts w:eastAsia="Arial" w:cs="Arial"/>
          <w:color w:val="000000" w:themeColor="text1" w:themeTint="FF" w:themeShade="FF"/>
          <w:sz w:val="20"/>
          <w:szCs w:val="20"/>
          <w:lang w:val="de-DE"/>
        </w:rPr>
        <w:t>rkämper,</w:t>
      </w:r>
      <w:r w:rsidRPr="3D94DB88" w:rsidR="7EED5F37">
        <w:rPr>
          <w:rFonts w:eastAsia="Arial" w:cs="Arial"/>
          <w:color w:val="000000" w:themeColor="text1" w:themeTint="FF" w:themeShade="FF"/>
          <w:sz w:val="20"/>
          <w:szCs w:val="20"/>
          <w:lang w:val="de-DE"/>
        </w:rPr>
        <w:t xml:space="preserve"> Wolfgang Nagel (Weidmüller), Konrad </w:t>
      </w:r>
      <w:r w:rsidRPr="3D94DB88" w:rsidR="7EED5F37">
        <w:rPr>
          <w:rFonts w:eastAsia="Arial" w:cs="Arial"/>
          <w:color w:val="000000" w:themeColor="text1" w:themeTint="FF" w:themeShade="FF"/>
          <w:sz w:val="20"/>
          <w:szCs w:val="20"/>
          <w:lang w:val="de-DE"/>
        </w:rPr>
        <w:t>Bierlein</w:t>
      </w:r>
      <w:r w:rsidRPr="3D94DB88" w:rsidR="7EED5F37">
        <w:rPr>
          <w:rFonts w:eastAsia="Arial" w:cs="Arial"/>
          <w:color w:val="000000" w:themeColor="text1" w:themeTint="FF" w:themeShade="FF"/>
          <w:sz w:val="20"/>
          <w:szCs w:val="20"/>
          <w:lang w:val="de-DE"/>
        </w:rPr>
        <w:t>, Sebastian Arend (</w:t>
      </w:r>
      <w:r w:rsidRPr="3D94DB88" w:rsidR="7EED5F37">
        <w:rPr>
          <w:rFonts w:eastAsia="Arial" w:cs="Arial"/>
          <w:color w:val="000000" w:themeColor="text1" w:themeTint="FF" w:themeShade="FF"/>
          <w:sz w:val="20"/>
          <w:szCs w:val="20"/>
          <w:lang w:val="de-DE"/>
        </w:rPr>
        <w:t>Reverion</w:t>
      </w:r>
      <w:r w:rsidRPr="3D94DB88" w:rsidR="7EED5F37">
        <w:rPr>
          <w:rFonts w:eastAsia="Arial" w:cs="Arial"/>
          <w:color w:val="000000" w:themeColor="text1" w:themeTint="FF" w:themeShade="FF"/>
          <w:sz w:val="20"/>
          <w:szCs w:val="20"/>
          <w:lang w:val="de-DE"/>
        </w:rPr>
        <w:t>)</w:t>
      </w:r>
      <w:r w:rsidRPr="3D94DB88" w:rsidR="263D681D">
        <w:rPr>
          <w:rFonts w:eastAsia="Arial" w:cs="Arial"/>
          <w:color w:val="000000" w:themeColor="text1" w:themeTint="FF" w:themeShade="FF"/>
          <w:sz w:val="20"/>
          <w:szCs w:val="20"/>
          <w:lang w:val="de-DE"/>
        </w:rPr>
        <w:t>.</w:t>
      </w:r>
    </w:p>
    <w:p w:rsidRPr="000C6AD7" w:rsidR="00956A5D" w:rsidP="00956A5D" w:rsidRDefault="00956A5D" w14:paraId="243DF129" w14:textId="235AD8E3">
      <w:pPr>
        <w:spacing w:line="360" w:lineRule="auto"/>
        <w:ind w:right="-851"/>
        <w:rPr>
          <w:rFonts w:eastAsia="Arial" w:cs="Arial"/>
          <w:sz w:val="18"/>
          <w:szCs w:val="18"/>
          <w:lang w:val="de-DE"/>
        </w:rPr>
      </w:pPr>
      <w:r w:rsidRPr="000C6AD7">
        <w:rPr>
          <w:rFonts w:eastAsia="Arial" w:cs="Arial"/>
          <w:sz w:val="18"/>
          <w:szCs w:val="18"/>
          <w:lang w:val="de-DE"/>
        </w:rPr>
        <w:t xml:space="preserve">Bildquelle: </w:t>
      </w:r>
      <w:r>
        <w:rPr>
          <w:rFonts w:eastAsia="Arial" w:cs="Arial"/>
          <w:sz w:val="18"/>
          <w:szCs w:val="18"/>
          <w:lang w:val="de-DE"/>
        </w:rPr>
        <w:t>Reverion</w:t>
      </w:r>
    </w:p>
    <w:p w:rsidR="00956A5D" w:rsidP="000B057A" w:rsidRDefault="00956A5D" w14:paraId="6F622BF9" w14:textId="77777777">
      <w:pPr>
        <w:spacing w:line="360" w:lineRule="auto"/>
        <w:rPr>
          <w:rFonts w:eastAsia="Arial" w:cs="Arial"/>
          <w:color w:val="000000" w:themeColor="text1"/>
          <w:sz w:val="20"/>
          <w:lang w:val="de-DE"/>
        </w:rPr>
      </w:pPr>
    </w:p>
    <w:p w:rsidR="00956A5D" w:rsidP="3D94DB88" w:rsidRDefault="00956A5D" w14:paraId="3B2918F3" w14:textId="2417FC2F">
      <w:pPr>
        <w:spacing w:line="360" w:lineRule="auto"/>
        <w:rPr>
          <w:rFonts w:eastAsia="Arial" w:cs="Arial"/>
          <w:sz w:val="20"/>
          <w:szCs w:val="20"/>
          <w:lang w:val="de-DE"/>
        </w:rPr>
      </w:pPr>
      <w:r w:rsidR="1EFAD693">
        <w:drawing>
          <wp:inline wp14:editId="039935BB" wp14:anchorId="4D55C5B9">
            <wp:extent cx="4006772" cy="2250379"/>
            <wp:effectExtent l="0" t="0" r="0" b="0"/>
            <wp:docPr id="1226105346" name="" title=""/>
            <wp:cNvGraphicFramePr>
              <a:graphicFrameLocks noChangeAspect="1"/>
            </wp:cNvGraphicFramePr>
            <a:graphic>
              <a:graphicData uri="http://schemas.openxmlformats.org/drawingml/2006/picture">
                <pic:pic>
                  <pic:nvPicPr>
                    <pic:cNvPr id="0" name=""/>
                    <pic:cNvPicPr/>
                  </pic:nvPicPr>
                  <pic:blipFill>
                    <a:blip r:embed="Rc23709aa8a244264">
                      <a:extLst>
                        <a:ext xmlns:a="http://schemas.openxmlformats.org/drawingml/2006/main" uri="{28A0092B-C50C-407E-A947-70E740481C1C}">
                          <a14:useLocalDpi val="0"/>
                        </a:ext>
                      </a:extLst>
                    </a:blip>
                    <a:stretch>
                      <a:fillRect/>
                    </a:stretch>
                  </pic:blipFill>
                  <pic:spPr>
                    <a:xfrm>
                      <a:off x="0" y="0"/>
                      <a:ext cx="4006772" cy="2250379"/>
                    </a:xfrm>
                    <a:prstGeom prst="rect">
                      <a:avLst/>
                    </a:prstGeom>
                  </pic:spPr>
                </pic:pic>
              </a:graphicData>
            </a:graphic>
          </wp:inline>
        </w:drawing>
      </w:r>
    </w:p>
    <w:p w:rsidR="00956A5D" w:rsidP="3D94DB88" w:rsidRDefault="00956A5D" w14:paraId="3F84F4A0" w14:textId="29EA22E0">
      <w:pPr>
        <w:spacing w:line="360" w:lineRule="auto"/>
        <w:rPr>
          <w:rFonts w:eastAsia="Arial" w:cs="Arial"/>
          <w:color w:val="000000" w:themeColor="text1"/>
          <w:sz w:val="20"/>
          <w:szCs w:val="20"/>
          <w:lang w:val="en-US"/>
        </w:rPr>
      </w:pPr>
      <w:r w:rsidRPr="3D94DB88" w:rsidR="00956A5D">
        <w:rPr>
          <w:rFonts w:eastAsia="Arial" w:cs="Arial"/>
          <w:color w:val="000000" w:themeColor="text1" w:themeTint="FF" w:themeShade="FF"/>
          <w:sz w:val="20"/>
          <w:szCs w:val="20"/>
          <w:lang w:val="en-US"/>
        </w:rPr>
        <w:t>Bildunterschrift:</w:t>
      </w:r>
      <w:r w:rsidRPr="3D94DB88" w:rsidR="00956A5D">
        <w:rPr>
          <w:rFonts w:eastAsia="Arial" w:cs="Arial"/>
          <w:color w:val="000000" w:themeColor="text1" w:themeTint="FF" w:themeShade="FF"/>
          <w:sz w:val="20"/>
          <w:szCs w:val="20"/>
          <w:lang w:val="en-US"/>
        </w:rPr>
        <w:t xml:space="preserve"> </w:t>
      </w:r>
      <w:r w:rsidRPr="3D94DB88" w:rsidR="00956A5D">
        <w:rPr>
          <w:rFonts w:eastAsia="Arial" w:cs="Arial"/>
          <w:color w:val="000000" w:themeColor="text1" w:themeTint="FF" w:themeShade="FF"/>
          <w:sz w:val="20"/>
          <w:szCs w:val="20"/>
          <w:lang w:val="en-US"/>
        </w:rPr>
        <w:t xml:space="preserve">Im Zusammenspiel mit einer Biogasanlage wandeln </w:t>
      </w:r>
      <w:r w:rsidRPr="3D94DB88" w:rsidR="00956A5D">
        <w:rPr>
          <w:rFonts w:eastAsia="Arial" w:cs="Arial"/>
          <w:color w:val="000000" w:themeColor="text1" w:themeTint="FF" w:themeShade="FF"/>
          <w:sz w:val="20"/>
          <w:szCs w:val="20"/>
          <w:lang w:val="en-US"/>
        </w:rPr>
        <w:t>Reverions</w:t>
      </w:r>
      <w:r w:rsidRPr="3D94DB88" w:rsidR="00956A5D">
        <w:rPr>
          <w:rFonts w:eastAsia="Arial" w:cs="Arial"/>
          <w:color w:val="000000" w:themeColor="text1" w:themeTint="FF" w:themeShade="FF"/>
          <w:sz w:val="20"/>
          <w:szCs w:val="20"/>
          <w:lang w:val="en-US"/>
        </w:rPr>
        <w:t xml:space="preserve"> </w:t>
      </w:r>
      <w:r w:rsidRPr="3D94DB88" w:rsidR="00956A5D">
        <w:rPr>
          <w:rFonts w:eastAsia="Arial" w:cs="Arial"/>
          <w:color w:val="000000" w:themeColor="text1" w:themeTint="FF" w:themeShade="FF"/>
          <w:sz w:val="20"/>
          <w:szCs w:val="20"/>
          <w:lang w:val="en-US"/>
        </w:rPr>
        <w:t>Containerlösungen Energie nicht nur um, sondern können dabei sogar aktiv CO</w:t>
      </w:r>
      <w:r w:rsidRPr="3D94DB88" w:rsidR="00956A5D">
        <w:rPr>
          <w:rFonts w:ascii="Cambria Math" w:hAnsi="Cambria Math" w:eastAsia="Arial" w:cs="Cambria Math"/>
          <w:color w:val="000000" w:themeColor="text1" w:themeTint="FF" w:themeShade="FF"/>
          <w:sz w:val="20"/>
          <w:szCs w:val="20"/>
          <w:lang w:val="en-US"/>
        </w:rPr>
        <w:t>₂</w:t>
      </w:r>
      <w:r w:rsidRPr="3D94DB88" w:rsidR="00956A5D">
        <w:rPr>
          <w:rFonts w:eastAsia="Arial" w:cs="Arial"/>
          <w:color w:val="000000" w:themeColor="text1" w:themeTint="FF" w:themeShade="FF"/>
          <w:sz w:val="20"/>
          <w:szCs w:val="20"/>
          <w:lang w:val="en-US"/>
        </w:rPr>
        <w:t xml:space="preserve"> binden und für eine nachhaltige Weiternutzung oder dauerhafte Speicherung bereitstellen</w:t>
      </w:r>
      <w:r w:rsidRPr="3D94DB88" w:rsidR="00956A5D">
        <w:rPr>
          <w:rFonts w:eastAsia="Arial" w:cs="Arial"/>
          <w:color w:val="000000" w:themeColor="text1" w:themeTint="FF" w:themeShade="FF"/>
          <w:sz w:val="20"/>
          <w:szCs w:val="20"/>
          <w:lang w:val="en-US"/>
        </w:rPr>
        <w:t>.</w:t>
      </w:r>
      <w:r w:rsidRPr="3D94DB88" w:rsidR="33D05759">
        <w:rPr>
          <w:rFonts w:eastAsia="Arial" w:cs="Arial"/>
          <w:color w:val="000000" w:themeColor="text1" w:themeTint="FF" w:themeShade="FF"/>
          <w:sz w:val="20"/>
          <w:szCs w:val="20"/>
          <w:lang w:val="en-US"/>
        </w:rPr>
        <w:t xml:space="preserve"> Weidmüller liefert Schlüsselkomponenten für das Monitoring.</w:t>
      </w:r>
    </w:p>
    <w:p w:rsidRPr="000C6AD7" w:rsidR="00956A5D" w:rsidP="00956A5D" w:rsidRDefault="00956A5D" w14:paraId="0315A8C7" w14:textId="77777777">
      <w:pPr>
        <w:spacing w:line="360" w:lineRule="auto"/>
        <w:ind w:right="-851"/>
        <w:rPr>
          <w:rFonts w:eastAsia="Arial" w:cs="Arial"/>
          <w:sz w:val="18"/>
          <w:szCs w:val="18"/>
          <w:lang w:val="de-DE"/>
        </w:rPr>
      </w:pPr>
      <w:r w:rsidRPr="000C6AD7">
        <w:rPr>
          <w:rFonts w:eastAsia="Arial" w:cs="Arial"/>
          <w:sz w:val="18"/>
          <w:szCs w:val="18"/>
          <w:lang w:val="de-DE"/>
        </w:rPr>
        <w:t xml:space="preserve">Bildquelle: </w:t>
      </w:r>
      <w:r>
        <w:rPr>
          <w:rFonts w:eastAsia="Arial" w:cs="Arial"/>
          <w:sz w:val="18"/>
          <w:szCs w:val="18"/>
          <w:lang w:val="de-DE"/>
        </w:rPr>
        <w:t>Reverion</w:t>
      </w:r>
    </w:p>
    <w:p w:rsidR="00956A5D" w:rsidP="000B057A" w:rsidRDefault="00956A5D" w14:paraId="5F404431" w14:textId="77777777">
      <w:pPr>
        <w:spacing w:line="360" w:lineRule="auto"/>
        <w:rPr>
          <w:rFonts w:eastAsia="Arial" w:cs="Arial"/>
          <w:sz w:val="20"/>
          <w:lang w:val="de-DE"/>
        </w:rPr>
      </w:pPr>
    </w:p>
    <w:p w:rsidR="00956A5D" w:rsidP="000B057A" w:rsidRDefault="00956A5D" w14:paraId="2FA505F8" w14:textId="77777777">
      <w:pPr>
        <w:spacing w:line="360" w:lineRule="auto"/>
        <w:rPr>
          <w:rFonts w:eastAsia="Arial" w:cs="Arial"/>
          <w:sz w:val="20"/>
          <w:lang w:val="de-DE"/>
        </w:rPr>
      </w:pPr>
    </w:p>
    <w:p w:rsidRPr="00956A5D" w:rsidR="00956A5D" w:rsidP="3D94DB88" w:rsidRDefault="00956A5D" w14:paraId="24FBEC2A" w14:textId="299DAF12">
      <w:pPr>
        <w:spacing w:line="360" w:lineRule="auto"/>
        <w:rPr>
          <w:rFonts w:eastAsia="Arial" w:cs="Arial"/>
          <w:color w:val="000000" w:themeColor="text1"/>
          <w:sz w:val="20"/>
          <w:szCs w:val="20"/>
          <w:lang w:val="de-DE"/>
        </w:rPr>
      </w:pPr>
      <w:r w:rsidR="1E4EEEF1">
        <w:drawing>
          <wp:inline wp14:editId="3DA54A86" wp14:anchorId="6780C5FF">
            <wp:extent cx="4076698" cy="2289654"/>
            <wp:effectExtent l="0" t="0" r="0" b="0"/>
            <wp:docPr id="1245084272" name="" title=""/>
            <wp:cNvGraphicFramePr>
              <a:graphicFrameLocks noChangeAspect="1"/>
            </wp:cNvGraphicFramePr>
            <a:graphic>
              <a:graphicData uri="http://schemas.openxmlformats.org/drawingml/2006/picture">
                <pic:pic>
                  <pic:nvPicPr>
                    <pic:cNvPr id="0" name=""/>
                    <pic:cNvPicPr/>
                  </pic:nvPicPr>
                  <pic:blipFill>
                    <a:blip r:embed="R9adec3d0f1a8489e">
                      <a:extLst>
                        <a:ext xmlns:a="http://schemas.openxmlformats.org/drawingml/2006/main" uri="{28A0092B-C50C-407E-A947-70E740481C1C}">
                          <a14:useLocalDpi val="0"/>
                        </a:ext>
                      </a:extLst>
                    </a:blip>
                    <a:stretch>
                      <a:fillRect/>
                    </a:stretch>
                  </pic:blipFill>
                  <pic:spPr>
                    <a:xfrm>
                      <a:off x="0" y="0"/>
                      <a:ext cx="4076698" cy="2289654"/>
                    </a:xfrm>
                    <a:prstGeom prst="rect">
                      <a:avLst/>
                    </a:prstGeom>
                  </pic:spPr>
                </pic:pic>
              </a:graphicData>
            </a:graphic>
          </wp:inline>
        </w:drawing>
      </w:r>
      <w:r w:rsidRPr="3D94DB88" w:rsidR="00956A5D">
        <w:rPr>
          <w:rFonts w:eastAsia="Arial" w:cs="Arial"/>
          <w:color w:val="000000" w:themeColor="text1" w:themeTint="FF" w:themeShade="FF"/>
          <w:sz w:val="20"/>
          <w:szCs w:val="20"/>
          <w:lang w:val="de-DE"/>
        </w:rPr>
        <w:t>Bildunterschrift:</w:t>
      </w:r>
      <w:r w:rsidRPr="3D94DB88" w:rsidR="00956A5D">
        <w:rPr>
          <w:rFonts w:eastAsia="Arial" w:cs="Arial"/>
          <w:color w:val="000000" w:themeColor="text1" w:themeTint="FF" w:themeShade="FF"/>
          <w:sz w:val="20"/>
          <w:szCs w:val="20"/>
          <w:lang w:val="de-DE"/>
        </w:rPr>
        <w:t xml:space="preserve"> </w:t>
      </w:r>
      <w:r w:rsidRPr="3D94DB88" w:rsidR="00956A5D">
        <w:rPr>
          <w:rFonts w:eastAsia="Arial" w:cs="Arial"/>
          <w:color w:val="000000" w:themeColor="text1" w:themeTint="FF" w:themeShade="FF"/>
          <w:sz w:val="20"/>
          <w:szCs w:val="20"/>
          <w:lang w:val="de-DE"/>
        </w:rPr>
        <w:t>Die innovativen Produkte von Weidmüller zum Stack-Monitoring sind mitentscheidend für den sicheren und effizienten Betrieb dieser zentralen Anlagenteile im Verbund mit den anderen Aggregaten.</w:t>
      </w:r>
    </w:p>
    <w:p w:rsidRPr="000C6AD7" w:rsidR="00956A5D" w:rsidP="00956A5D" w:rsidRDefault="00956A5D" w14:paraId="6F9FC778" w14:textId="77777777">
      <w:pPr>
        <w:spacing w:line="360" w:lineRule="auto"/>
        <w:ind w:right="-851"/>
        <w:rPr>
          <w:rFonts w:eastAsia="Arial" w:cs="Arial"/>
          <w:sz w:val="18"/>
          <w:szCs w:val="18"/>
          <w:lang w:val="de-DE"/>
        </w:rPr>
      </w:pPr>
      <w:r w:rsidRPr="000C6AD7">
        <w:rPr>
          <w:rFonts w:eastAsia="Arial" w:cs="Arial"/>
          <w:sz w:val="18"/>
          <w:szCs w:val="18"/>
          <w:lang w:val="de-DE"/>
        </w:rPr>
        <w:t xml:space="preserve">Bildquelle: </w:t>
      </w:r>
      <w:r>
        <w:rPr>
          <w:rFonts w:eastAsia="Arial" w:cs="Arial"/>
          <w:sz w:val="18"/>
          <w:szCs w:val="18"/>
          <w:lang w:val="de-DE"/>
        </w:rPr>
        <w:t>Reverion</w:t>
      </w:r>
    </w:p>
    <w:p w:rsidRPr="000B057A" w:rsidR="00956A5D" w:rsidP="3D94DB88" w:rsidRDefault="00956A5D" w14:paraId="183FEC9C" w14:textId="77777777">
      <w:pPr>
        <w:spacing w:line="360" w:lineRule="auto"/>
        <w:rPr>
          <w:rFonts w:eastAsia="Arial" w:cs="Arial"/>
          <w:sz w:val="20"/>
          <w:szCs w:val="20"/>
          <w:lang w:val="de-DE"/>
        </w:rPr>
      </w:pPr>
    </w:p>
    <w:p w:rsidR="3D94DB88" w:rsidP="3D94DB88" w:rsidRDefault="3D94DB88" w14:paraId="25D287B4" w14:textId="4DACB318">
      <w:pPr>
        <w:spacing w:line="360" w:lineRule="auto"/>
        <w:rPr>
          <w:rFonts w:eastAsia="Arial" w:cs="Arial"/>
          <w:sz w:val="20"/>
          <w:szCs w:val="20"/>
          <w:lang w:val="de-DE"/>
        </w:rPr>
      </w:pPr>
    </w:p>
    <w:p w:rsidR="3D94DB88" w:rsidP="3D94DB88" w:rsidRDefault="3D94DB88" w14:paraId="06663D0C" w14:textId="6D3D400B">
      <w:pPr>
        <w:spacing w:line="360" w:lineRule="auto"/>
        <w:rPr>
          <w:rFonts w:eastAsia="Arial" w:cs="Arial"/>
          <w:sz w:val="20"/>
          <w:szCs w:val="20"/>
          <w:lang w:val="de-DE"/>
        </w:rPr>
      </w:pPr>
    </w:p>
    <w:p w:rsidR="3D94DB88" w:rsidP="3D94DB88" w:rsidRDefault="3D94DB88" w14:paraId="2250EA10" w14:textId="570D3FB5">
      <w:pPr>
        <w:spacing w:line="360" w:lineRule="auto"/>
        <w:rPr>
          <w:rFonts w:eastAsia="Arial" w:cs="Arial"/>
          <w:sz w:val="20"/>
          <w:szCs w:val="20"/>
          <w:lang w:val="de-DE"/>
        </w:rPr>
      </w:pPr>
    </w:p>
    <w:p w:rsidR="3D94DB88" w:rsidP="3D94DB88" w:rsidRDefault="3D94DB88" w14:paraId="2577AD12" w14:textId="5522146A">
      <w:pPr>
        <w:spacing w:line="360" w:lineRule="auto"/>
        <w:rPr>
          <w:rFonts w:eastAsia="Arial" w:cs="Arial"/>
          <w:sz w:val="20"/>
          <w:szCs w:val="20"/>
          <w:lang w:val="de-DE"/>
        </w:rPr>
      </w:pPr>
    </w:p>
    <w:p w:rsidRPr="000C6AD7" w:rsidR="002F01C7" w:rsidP="002F01C7" w:rsidRDefault="002F01C7" w14:paraId="1AD081ED" w14:textId="5A51F2AB">
      <w:pPr>
        <w:spacing w:line="360" w:lineRule="auto"/>
        <w:ind w:right="-851"/>
        <w:rPr>
          <w:rFonts w:eastAsia="Arial" w:cs="Arial"/>
          <w:sz w:val="18"/>
          <w:szCs w:val="18"/>
          <w:lang w:val="de-DE"/>
        </w:rPr>
      </w:pPr>
      <w:r w:rsidRPr="000C6AD7">
        <w:rPr>
          <w:rFonts w:eastAsia="Arial" w:cs="Arial"/>
          <w:sz w:val="18"/>
          <w:szCs w:val="18"/>
          <w:lang w:val="de-DE"/>
        </w:rPr>
        <w:lastRenderedPageBreak/>
        <w:t>Bildquelle: Weidmüller</w:t>
      </w:r>
    </w:p>
    <w:p w:rsidRPr="00B628E4" w:rsidR="002F01C7" w:rsidP="00B628E4" w:rsidRDefault="002F01C7" w14:paraId="003876ED" w14:textId="77777777">
      <w:pPr>
        <w:rPr>
          <w:rFonts w:eastAsia="Arial" w:cs="Arial"/>
          <w:color w:val="000000" w:themeColor="text1"/>
          <w:sz w:val="20"/>
          <w:lang w:val="de-DE"/>
        </w:rPr>
      </w:pPr>
    </w:p>
    <w:p w:rsidRPr="009A2045" w:rsidR="009A2045" w:rsidP="009A2045" w:rsidRDefault="009A2045" w14:paraId="49477DAE" w14:textId="77777777">
      <w:pPr>
        <w:tabs>
          <w:tab w:val="left" w:pos="1701"/>
        </w:tabs>
        <w:spacing w:line="360" w:lineRule="auto"/>
        <w:rPr>
          <w:rFonts w:eastAsia="Arial" w:cs="Arial"/>
          <w:b/>
          <w:sz w:val="18"/>
          <w:szCs w:val="18"/>
          <w:lang w:val="de-DE"/>
        </w:rPr>
      </w:pPr>
      <w:r w:rsidRPr="009A2045">
        <w:rPr>
          <w:rFonts w:eastAsia="Arial" w:cs="Arial"/>
          <w:b/>
          <w:sz w:val="18"/>
          <w:szCs w:val="18"/>
          <w:lang w:val="de-DE"/>
        </w:rPr>
        <w:t xml:space="preserve">Über Reverion </w:t>
      </w:r>
    </w:p>
    <w:p w:rsidRPr="009A2045" w:rsidR="009A2045" w:rsidP="009A2045" w:rsidRDefault="009A2045" w14:paraId="56AD6A81" w14:textId="77777777">
      <w:pPr>
        <w:spacing w:line="360" w:lineRule="auto"/>
        <w:rPr>
          <w:rFonts w:eastAsia="Arial" w:cs="Arial"/>
          <w:color w:val="000000" w:themeColor="text1"/>
          <w:sz w:val="18"/>
          <w:szCs w:val="18"/>
          <w:lang w:val="de-DE"/>
        </w:rPr>
      </w:pPr>
      <w:r w:rsidRPr="009A2045">
        <w:rPr>
          <w:rFonts w:eastAsia="Arial" w:cs="Arial"/>
          <w:color w:val="000000" w:themeColor="text1"/>
          <w:sz w:val="18"/>
          <w:szCs w:val="18"/>
          <w:lang w:val="de-DE"/>
        </w:rPr>
        <w:t>Reverions Reise begann 2015 mit einer bahnbrechenden Vision: den Weg zu 100 % erneuerbarer Energie zu ebnen, indem das volle Potenzial aus Biogas geschöpft wird. Im Laufe der Jahre wurde dafür ein neuartiges Hochtemperatur-Brennstoffzellensystem an der Technischen Universität München (TUM) entwickelt und patentiert. Nachdem sich ein erster Prototyp als erfolgreich erwiesen hatte, wurde Reverion im Jahr 2022 gegründet, um die Technologie zu kommerzialisieren. Das Gründerteam besteht aus Stephan Herrmann (CEO &amp; Geschäftsführer), Felix Fischer (COO &amp; Geschäftsführer), Maximilian Hauck (CTO), Jeremias Weinrich (CPO) und Luis Poblotzki (CDO). Gemeinsam bringen sie mehr als 25 Jahre Erfahrung in der Forschung und Entwicklung von Energiesystemen an der TUM mit. Reverion hat seinen Firmensitz mit Büro- und Produktionsflächen in Eresing, ca. 50 km westlich von München, und beschäftigt dort inzwischen gut 100 Mitarbeitende.</w:t>
      </w:r>
    </w:p>
    <w:p w:rsidR="0070680D" w:rsidP="00B628E4" w:rsidRDefault="0070680D" w14:paraId="5B78BE8D" w14:textId="77777777">
      <w:pPr>
        <w:spacing w:line="360" w:lineRule="auto"/>
        <w:ind w:right="-851"/>
        <w:jc w:val="both"/>
        <w:rPr>
          <w:rFonts w:eastAsia="Arial" w:cs="Arial"/>
          <w:color w:val="000000" w:themeColor="text1"/>
          <w:sz w:val="20"/>
          <w:lang w:val="de-DE"/>
        </w:rPr>
      </w:pPr>
    </w:p>
    <w:p w:rsidRPr="00A857F9" w:rsidR="002B53FE" w:rsidP="002B53FE" w:rsidRDefault="002B53FE" w14:paraId="152AE3C1" w14:textId="77777777">
      <w:pPr>
        <w:tabs>
          <w:tab w:val="left" w:pos="1701"/>
        </w:tabs>
        <w:spacing w:line="360" w:lineRule="auto"/>
        <w:rPr>
          <w:rFonts w:eastAsia="Arial" w:cs="Arial"/>
          <w:b/>
          <w:sz w:val="18"/>
          <w:szCs w:val="18"/>
          <w:lang w:val="de-DE"/>
        </w:rPr>
      </w:pPr>
      <w:r w:rsidRPr="00A857F9">
        <w:rPr>
          <w:rFonts w:eastAsia="Arial" w:cs="Arial"/>
          <w:b/>
          <w:sz w:val="18"/>
          <w:szCs w:val="18"/>
          <w:lang w:val="de-DE"/>
        </w:rPr>
        <w:t>Die Weidmüller-Gruppe</w:t>
      </w:r>
    </w:p>
    <w:p w:rsidRPr="002B53FE" w:rsidR="00A857F9" w:rsidP="002B53FE" w:rsidRDefault="00A857F9" w14:paraId="6353B998" w14:textId="77777777">
      <w:pPr>
        <w:tabs>
          <w:tab w:val="left" w:pos="1701"/>
        </w:tabs>
        <w:spacing w:line="360" w:lineRule="auto"/>
        <w:rPr>
          <w:rFonts w:eastAsia="Arial" w:cs="Arial"/>
          <w:b/>
          <w:sz w:val="18"/>
          <w:szCs w:val="18"/>
          <w:lang w:val="de-DE"/>
        </w:rPr>
      </w:pPr>
    </w:p>
    <w:p w:rsidRPr="00A857F9" w:rsidR="002B53FE" w:rsidP="00A857F9" w:rsidRDefault="002B53FE" w14:paraId="29701A30" w14:textId="7DA82DF3">
      <w:pPr>
        <w:spacing w:line="360" w:lineRule="auto"/>
        <w:rPr>
          <w:rFonts w:eastAsia="Arial" w:cs="Arial"/>
          <w:color w:val="000000" w:themeColor="text1"/>
          <w:sz w:val="18"/>
          <w:szCs w:val="18"/>
          <w:lang w:val="de-DE"/>
        </w:rPr>
      </w:pPr>
      <w:r w:rsidRPr="00A857F9">
        <w:rPr>
          <w:rFonts w:eastAsia="Arial" w:cs="Arial"/>
          <w:color w:val="000000" w:themeColor="text1"/>
          <w:sz w:val="18"/>
          <w:szCs w:val="18"/>
          <w:lang w:val="de-DE"/>
        </w:rPr>
        <w:t>Smart Industrial Connectivity: Elektrifizierung, Automatisierung, Digitalisierung, elektrische Verbindungstechnik und erneuerbare Energien – Märkte, in denen Weidmüller zu Hause ist. Das 1850 gegründete Familienunternehmen ist in über 80 Ländern mit Produktionsstätten und Vertriebsgesellschaften vertreten. Als Global Player in der elektrischen Verbindungstechnik erzielte Weidmüller im Geschäftsjahr 2023 einen Umsatz von mehr als einer Milliarde Euro mit rund 6.000 Mitarbeiterinnen und Mitarbeitern weltweit – davon ca. 2.000 am Stammsitz in Detmold, inmitten von Ostwestfalen-Lippe. Dabei lebt Weidmüller </w:t>
      </w:r>
      <w:hyperlink w:history="1" w:anchor="wm-1245006" r:id="rId14">
        <w:r w:rsidRPr="00A857F9">
          <w:rPr>
            <w:rStyle w:val="Hyperlink"/>
            <w:sz w:val="18"/>
            <w:szCs w:val="18"/>
            <w:lang w:val="de-DE"/>
          </w:rPr>
          <w:t>Vielfalt mit Respekt</w:t>
        </w:r>
      </w:hyperlink>
      <w:r w:rsidRPr="00A857F9">
        <w:rPr>
          <w:rFonts w:eastAsia="Arial" w:cs="Arial"/>
          <w:color w:val="000000" w:themeColor="text1"/>
          <w:sz w:val="18"/>
          <w:szCs w:val="18"/>
          <w:lang w:val="de-DE"/>
        </w:rPr>
        <w:t>.</w:t>
      </w:r>
    </w:p>
    <w:p w:rsidR="00A857F9" w:rsidP="00A857F9" w:rsidRDefault="00A857F9" w14:paraId="10D9724E" w14:textId="77777777">
      <w:pPr>
        <w:pStyle w:val="StandardWeb"/>
        <w:shd w:val="clear" w:color="auto" w:fill="FFFFFF"/>
        <w:spacing w:line="360" w:lineRule="auto"/>
        <w:rPr>
          <w:rFonts w:ascii="Arial" w:hAnsi="Arial" w:eastAsia="Arial" w:cs="Arial"/>
          <w:color w:val="000000" w:themeColor="text1"/>
          <w:sz w:val="18"/>
          <w:szCs w:val="18"/>
          <w:lang w:val="de-DE"/>
        </w:rPr>
      </w:pPr>
    </w:p>
    <w:p w:rsidRPr="00A857F9" w:rsidR="002B53FE" w:rsidP="00A857F9" w:rsidRDefault="002B53FE" w14:paraId="4CA96A52" w14:textId="04BAE46A">
      <w:pPr>
        <w:pStyle w:val="StandardWeb"/>
        <w:shd w:val="clear" w:color="auto" w:fill="FFFFFF"/>
        <w:spacing w:line="360" w:lineRule="auto"/>
        <w:rPr>
          <w:rFonts w:ascii="Arial" w:hAnsi="Arial" w:eastAsia="Arial" w:cs="Arial"/>
          <w:color w:val="000000" w:themeColor="text1"/>
          <w:sz w:val="18"/>
          <w:szCs w:val="18"/>
          <w:lang w:val="de-DE"/>
        </w:rPr>
      </w:pPr>
      <w:r w:rsidRPr="00A857F9">
        <w:rPr>
          <w:rFonts w:ascii="Arial" w:hAnsi="Arial" w:eastAsia="Arial" w:cs="Arial"/>
          <w:color w:val="000000" w:themeColor="text1"/>
          <w:sz w:val="18"/>
          <w:szCs w:val="18"/>
          <w:lang w:val="de-DE"/>
        </w:rPr>
        <w:t>Technologien und Engagement für eine lebenswerte Zukunft – wie Weidmüller das Thema Nachhaltigkeit angeht, zeigt das Unternehmen in seiner interaktiven </w:t>
      </w:r>
      <w:hyperlink w:history="1" r:id="rId15">
        <w:r w:rsidRPr="00FA4B5E">
          <w:rPr>
            <w:rStyle w:val="Hyperlink"/>
            <w:rFonts w:ascii="Arial" w:hAnsi="Arial" w:cs="Arial"/>
            <w:sz w:val="18"/>
            <w:szCs w:val="18"/>
            <w:lang w:val="de-DE"/>
          </w:rPr>
          <w:t>Nachhaltigkeitsbroschüre</w:t>
        </w:r>
      </w:hyperlink>
      <w:r w:rsidRPr="00A857F9">
        <w:rPr>
          <w:rFonts w:ascii="Arial" w:hAnsi="Arial" w:eastAsia="Arial" w:cs="Arial"/>
          <w:color w:val="000000" w:themeColor="text1"/>
          <w:sz w:val="18"/>
          <w:szCs w:val="18"/>
          <w:lang w:val="de-DE"/>
        </w:rPr>
        <w:t>.</w:t>
      </w:r>
    </w:p>
    <w:p w:rsidRPr="00D63265" w:rsidR="00715BAB" w:rsidP="00715BAB" w:rsidRDefault="00715BAB" w14:paraId="2E40FBD2" w14:textId="77777777">
      <w:pPr>
        <w:spacing w:line="360" w:lineRule="auto"/>
        <w:rPr>
          <w:rFonts w:eastAsia="Arial" w:cs="Arial"/>
          <w:color w:val="000000" w:themeColor="text1"/>
          <w:sz w:val="18"/>
          <w:szCs w:val="18"/>
          <w:lang w:val="de-DE"/>
        </w:rPr>
      </w:pPr>
    </w:p>
    <w:p w:rsidRPr="00FA595C" w:rsidR="00715BAB" w:rsidP="00715BAB" w:rsidRDefault="00715BAB" w14:paraId="0E09652F" w14:textId="77777777">
      <w:pPr>
        <w:tabs>
          <w:tab w:val="left" w:pos="1701"/>
        </w:tabs>
        <w:spacing w:line="360" w:lineRule="auto"/>
        <w:jc w:val="both"/>
        <w:rPr>
          <w:rFonts w:eastAsia="Arial" w:cs="Arial"/>
          <w:b/>
          <w:bCs/>
          <w:sz w:val="18"/>
          <w:szCs w:val="18"/>
          <w:lang w:val="de-DE"/>
        </w:rPr>
      </w:pPr>
      <w:r w:rsidRPr="00FA595C">
        <w:rPr>
          <w:rFonts w:eastAsia="Arial" w:cs="Arial"/>
          <w:b/>
          <w:bCs/>
          <w:sz w:val="18"/>
          <w:szCs w:val="18"/>
          <w:lang w:val="de-DE"/>
        </w:rPr>
        <w:t xml:space="preserve">Kontakt: </w:t>
      </w:r>
    </w:p>
    <w:p w:rsidRPr="00FA595C" w:rsidR="00715BAB" w:rsidP="00715BAB" w:rsidRDefault="00715BAB" w14:paraId="197B70E7" w14:textId="77777777">
      <w:pPr>
        <w:tabs>
          <w:tab w:val="left" w:pos="1701"/>
        </w:tabs>
        <w:spacing w:line="360" w:lineRule="auto"/>
        <w:jc w:val="both"/>
        <w:rPr>
          <w:rFonts w:eastAsia="Arial" w:cs="Arial"/>
          <w:sz w:val="18"/>
          <w:szCs w:val="18"/>
          <w:lang w:val="de-DE"/>
        </w:rPr>
      </w:pPr>
      <w:r w:rsidRPr="7DEE670A">
        <w:rPr>
          <w:rFonts w:eastAsia="Arial" w:cs="Arial"/>
          <w:sz w:val="18"/>
          <w:szCs w:val="18"/>
          <w:lang w:val="de-DE"/>
        </w:rPr>
        <w:t>Weidmüller Unternehmenskommunikation</w:t>
      </w:r>
    </w:p>
    <w:p w:rsidRPr="00FA595C" w:rsidR="00715BAB" w:rsidP="00715BAB" w:rsidRDefault="007941F4" w14:paraId="2FA70391" w14:textId="20B4249F">
      <w:pPr>
        <w:tabs>
          <w:tab w:val="left" w:pos="1701"/>
        </w:tabs>
        <w:spacing w:line="360" w:lineRule="auto"/>
        <w:jc w:val="both"/>
        <w:rPr>
          <w:rFonts w:eastAsia="Arial" w:cs="Arial"/>
          <w:sz w:val="18"/>
          <w:szCs w:val="18"/>
          <w:lang w:val="de-DE"/>
        </w:rPr>
      </w:pPr>
      <w:r>
        <w:rPr>
          <w:rFonts w:eastAsia="Arial" w:cs="Arial"/>
          <w:sz w:val="18"/>
          <w:szCs w:val="18"/>
          <w:lang w:val="de-DE"/>
        </w:rPr>
        <w:t xml:space="preserve">Marc Landermann, Leiter Unternehmenskommunikation </w:t>
      </w:r>
    </w:p>
    <w:p w:rsidRPr="007E626F" w:rsidR="00715BAB" w:rsidP="00715BAB" w:rsidRDefault="00715BAB" w14:paraId="3540AD9D" w14:textId="77777777">
      <w:pPr>
        <w:tabs>
          <w:tab w:val="left" w:pos="1701"/>
        </w:tabs>
        <w:spacing w:line="360" w:lineRule="auto"/>
        <w:rPr>
          <w:rFonts w:eastAsia="Arial" w:cs="Arial"/>
          <w:sz w:val="18"/>
          <w:szCs w:val="18"/>
          <w:lang w:val="de-DE"/>
        </w:rPr>
      </w:pPr>
      <w:r w:rsidRPr="00FA595C">
        <w:rPr>
          <w:rFonts w:eastAsia="Arial" w:cs="Arial"/>
          <w:sz w:val="18"/>
          <w:szCs w:val="18"/>
          <w:lang w:val="de-DE"/>
        </w:rPr>
        <w:t xml:space="preserve">Tel.: +49 (0)5231 / 14-292322  </w:t>
      </w:r>
      <w:r w:rsidRPr="00FA595C">
        <w:rPr>
          <w:rFonts w:eastAsia="Arial" w:cs="Arial"/>
          <w:sz w:val="18"/>
          <w:szCs w:val="18"/>
          <w:lang w:val="de-DE"/>
        </w:rPr>
        <w:br/>
      </w:r>
      <w:r>
        <w:rPr>
          <w:rFonts w:eastAsia="Arial" w:cs="Arial"/>
          <w:sz w:val="18"/>
          <w:szCs w:val="18"/>
          <w:lang w:val="de-DE"/>
        </w:rPr>
        <w:t xml:space="preserve">E-Mail: </w:t>
      </w:r>
      <w:hyperlink w:history="1" r:id="rId16">
        <w:r w:rsidRPr="00311719">
          <w:rPr>
            <w:rStyle w:val="Hyperlink"/>
            <w:rFonts w:eastAsia="Arial" w:cs="Arial"/>
            <w:sz w:val="18"/>
            <w:szCs w:val="18"/>
            <w:lang w:val="de-DE"/>
          </w:rPr>
          <w:t>presse@weidmueller.com</w:t>
        </w:r>
      </w:hyperlink>
    </w:p>
    <w:sectPr w:rsidRPr="007E626F" w:rsidR="00715BAB" w:rsidSect="002D1AF5">
      <w:headerReference w:type="default" r:id="rId17"/>
      <w:footerReference w:type="default" r:id="rId18"/>
      <w:pgSz w:w="11906" w:h="16838" w:orient="portrait"/>
      <w:pgMar w:top="2552" w:right="28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206A" w:rsidRDefault="00E3206A" w14:paraId="0E7ECC46" w14:textId="77777777">
      <w:r>
        <w:separator/>
      </w:r>
    </w:p>
  </w:endnote>
  <w:endnote w:type="continuationSeparator" w:id="0">
    <w:p w:rsidR="00E3206A" w:rsidRDefault="00E3206A" w14:paraId="1892532D" w14:textId="77777777">
      <w:r>
        <w:continuationSeparator/>
      </w:r>
    </w:p>
  </w:endnote>
  <w:endnote w:type="continuationNotice" w:id="1">
    <w:p w:rsidR="00E3206A" w:rsidRDefault="00E3206A" w14:paraId="15998C6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9635"/>
      <w:docPartObj>
        <w:docPartGallery w:val="Page Numbers (Bottom of Page)"/>
        <w:docPartUnique/>
      </w:docPartObj>
    </w:sdtPr>
    <w:sdtContent>
      <w:p w:rsidR="00CE7D1C" w:rsidP="00CE7D1C" w:rsidRDefault="00CE7D1C" w14:paraId="42012685" w14:textId="55A34611">
        <w:pPr>
          <w:tabs>
            <w:tab w:val="left" w:pos="1701"/>
          </w:tabs>
          <w:spacing w:line="360" w:lineRule="auto"/>
          <w:jc w:val="both"/>
          <w:rPr>
            <w:rFonts w:eastAsia="Arial" w:cs="Arial"/>
            <w:sz w:val="18"/>
            <w:szCs w:val="18"/>
            <w:lang w:val="de-DE"/>
          </w:rPr>
        </w:pPr>
      </w:p>
      <w:p w:rsidR="00C55D49" w:rsidP="00C55D49" w:rsidRDefault="00C55D49" w14:paraId="23A84D42" w14:textId="30AF5E0C">
        <w:pPr>
          <w:tabs>
            <w:tab w:val="left" w:pos="1701"/>
          </w:tabs>
          <w:spacing w:line="360" w:lineRule="auto"/>
          <w:rPr>
            <w:rFonts w:eastAsia="Arial" w:cs="Arial"/>
            <w:sz w:val="18"/>
            <w:szCs w:val="18"/>
            <w:lang w:val="de-DE"/>
          </w:rPr>
        </w:pPr>
        <w:r>
          <w:rPr>
            <w:rFonts w:eastAsia="Arial" w:cs="Arial"/>
            <w:sz w:val="18"/>
            <w:szCs w:val="18"/>
            <w:lang w:val="de-DE"/>
          </w:rPr>
          <w:t xml:space="preserve"> </w:t>
        </w:r>
      </w:p>
      <w:p w:rsidR="00F829AE" w:rsidP="00CE7D1C" w:rsidRDefault="00000000" w14:paraId="3C802467" w14:textId="2DB14DBD">
        <w:pPr>
          <w:tabs>
            <w:tab w:val="left" w:pos="1701"/>
          </w:tabs>
          <w:spacing w:line="360" w:lineRule="auto"/>
          <w:jc w:val="both"/>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206A" w:rsidRDefault="00E3206A" w14:paraId="2F5FDB8D" w14:textId="77777777">
      <w:r>
        <w:separator/>
      </w:r>
    </w:p>
  </w:footnote>
  <w:footnote w:type="continuationSeparator" w:id="0">
    <w:p w:rsidR="00E3206A" w:rsidRDefault="00E3206A" w14:paraId="5AE97885" w14:textId="77777777">
      <w:r>
        <w:continuationSeparator/>
      </w:r>
    </w:p>
  </w:footnote>
  <w:footnote w:type="continuationNotice" w:id="1">
    <w:p w:rsidR="00E3206A" w:rsidRDefault="00E3206A" w14:paraId="1EFF3D4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A76EBC" w:rsidR="00F829AE" w:rsidP="3C223A02" w:rsidRDefault="6D676724" w14:paraId="6F3A640F" w14:textId="788EB13A">
    <w:pPr>
      <w:pStyle w:val="Kopfzeile"/>
      <w:rPr>
        <w:lang w:val="en-US"/>
      </w:rPr>
    </w:pPr>
    <w:r w:rsidRPr="3C223A02" w:rsidR="3C223A02">
      <w:rPr>
        <w:sz w:val="32"/>
        <w:szCs w:val="32"/>
        <w:lang w:val="en-US"/>
      </w:rPr>
      <w:t>Pressemitteilung</w:t>
    </w:r>
    <w:r w:rsidR="00F829AE">
      <w:rPr>
        <w:b/>
        <w:sz w:val="32"/>
        <w:szCs w:val="32"/>
      </w:rPr>
      <w:tab/>
    </w:r>
    <w:r w:rsidR="00F829AE">
      <w:rPr>
        <w:b/>
        <w:sz w:val="32"/>
        <w:szCs w:val="32"/>
      </w:rPr>
      <w:tab/>
    </w:r>
    <w:r w:rsidRPr="003359BF" w:rsidR="00F829AE">
      <w:rPr>
        <w:b/>
        <w:noProof/>
        <w:sz w:val="32"/>
        <w:szCs w:val="32"/>
        <w:lang w:val="de-DE" w:eastAsia="de-DE"/>
      </w:rPr>
      <w:drawing>
        <wp:anchor distT="0" distB="0" distL="114300" distR="114300" simplePos="0" relativeHeight="251658240" behindDoc="1" locked="0" layoutInCell="1" allowOverlap="1" wp14:anchorId="38DDBFB5" wp14:editId="2E1062BD">
          <wp:simplePos x="0" y="0"/>
          <wp:positionH relativeFrom="column">
            <wp:posOffset>3328670</wp:posOffset>
          </wp:positionH>
          <wp:positionV relativeFrom="paragraph">
            <wp:posOffset>-71755</wp:posOffset>
          </wp:positionV>
          <wp:extent cx="1657350" cy="333375"/>
          <wp:effectExtent l="0" t="0" r="0" b="0"/>
          <wp:wrapTight wrapText="bothSides">
            <wp:wrapPolygon edited="0">
              <wp:start x="16883" y="3703"/>
              <wp:lineTo x="1241" y="6171"/>
              <wp:lineTo x="1490" y="17280"/>
              <wp:lineTo x="20110" y="17280"/>
              <wp:lineTo x="20110" y="3703"/>
              <wp:lineTo x="16883" y="3703"/>
            </wp:wrapPolygon>
          </wp:wrapTight>
          <wp:docPr id="6" name="Picture 6" descr="\\srvde068\Desktop\w010711\03_WM_O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de068\Desktop\w010711\03_WM_OB_RGB.png"/>
                  <pic:cNvPicPr>
                    <a:picLocks noChangeAspect="1" noChangeArrowheads="1"/>
                  </pic:cNvPicPr>
                </pic:nvPicPr>
                <pic:blipFill>
                  <a:blip r:embed="rId1"/>
                  <a:srcRect/>
                  <a:stretch>
                    <a:fillRect/>
                  </a:stretch>
                </pic:blipFill>
                <pic:spPr bwMode="auto">
                  <a:xfrm>
                    <a:off x="0" y="0"/>
                    <a:ext cx="1657350" cy="3333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618"/>
    <w:multiLevelType w:val="hybridMultilevel"/>
    <w:tmpl w:val="3AEE4D4E"/>
    <w:lvl w:ilvl="0" w:tplc="C46CE9E2">
      <w:numFmt w:val="bullet"/>
      <w:lvlText w:val=""/>
      <w:lvlJc w:val="left"/>
      <w:pPr>
        <w:ind w:left="720" w:hanging="360"/>
      </w:pPr>
      <w:rPr>
        <w:rFonts w:hint="default" w:ascii="Wingdings" w:hAnsi="Wingdings" w:eastAsia="Times New Roman" w:cs="Times New Roman"/>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hint="default" w:ascii="Wingdings" w:hAnsi="Wingdings"/>
      </w:rPr>
    </w:lvl>
    <w:lvl w:ilvl="1">
      <w:start w:val="1"/>
      <w:numFmt w:val="bullet"/>
      <w:lvlText w:val="o"/>
      <w:lvlJc w:val="left"/>
      <w:pPr>
        <w:tabs>
          <w:tab w:val="num" w:pos="1440"/>
        </w:tabs>
        <w:ind w:left="1440" w:hanging="360"/>
      </w:pPr>
      <w:rPr>
        <w:rFonts w:hint="default" w:ascii="Courier New" w:hAnsi="Courier New" w:cs="Courier New"/>
      </w:rPr>
    </w:lvl>
    <w:lvl w:ilvl="2">
      <w:start w:val="1"/>
      <w:numFmt w:val="bullet"/>
      <w:lvlText w:val=""/>
      <w:lvlJc w:val="left"/>
      <w:pPr>
        <w:tabs>
          <w:tab w:val="num" w:pos="2160"/>
        </w:tabs>
        <w:ind w:left="2160" w:hanging="360"/>
      </w:pPr>
      <w:rPr>
        <w:rFonts w:hint="default" w:ascii="Wingdings" w:hAnsi="Wingdings"/>
      </w:rPr>
    </w:lvl>
    <w:lvl w:ilvl="3">
      <w:start w:val="1"/>
      <w:numFmt w:val="bullet"/>
      <w:lvlText w:val=""/>
      <w:lvlJc w:val="left"/>
      <w:pPr>
        <w:tabs>
          <w:tab w:val="num" w:pos="2880"/>
        </w:tabs>
        <w:ind w:left="2880" w:hanging="360"/>
      </w:pPr>
      <w:rPr>
        <w:rFonts w:hint="default" w:ascii="Symbol" w:hAnsi="Symbol"/>
      </w:rPr>
    </w:lvl>
    <w:lvl w:ilvl="4">
      <w:start w:val="1"/>
      <w:numFmt w:val="bullet"/>
      <w:lvlText w:val="o"/>
      <w:lvlJc w:val="left"/>
      <w:pPr>
        <w:tabs>
          <w:tab w:val="num" w:pos="3600"/>
        </w:tabs>
        <w:ind w:left="3600" w:hanging="360"/>
      </w:pPr>
      <w:rPr>
        <w:rFonts w:hint="default" w:ascii="Courier New" w:hAnsi="Courier New" w:cs="Courier New"/>
      </w:rPr>
    </w:lvl>
    <w:lvl w:ilvl="5">
      <w:start w:val="1"/>
      <w:numFmt w:val="bullet"/>
      <w:lvlText w:val=""/>
      <w:lvlJc w:val="left"/>
      <w:pPr>
        <w:tabs>
          <w:tab w:val="num" w:pos="4320"/>
        </w:tabs>
        <w:ind w:left="4320" w:hanging="360"/>
      </w:pPr>
      <w:rPr>
        <w:rFonts w:hint="default" w:ascii="Wingdings" w:hAnsi="Wingdings"/>
      </w:rPr>
    </w:lvl>
    <w:lvl w:ilvl="6">
      <w:start w:val="1"/>
      <w:numFmt w:val="bullet"/>
      <w:lvlText w:val=""/>
      <w:lvlJc w:val="left"/>
      <w:pPr>
        <w:tabs>
          <w:tab w:val="num" w:pos="5040"/>
        </w:tabs>
        <w:ind w:left="5040" w:hanging="360"/>
      </w:pPr>
      <w:rPr>
        <w:rFonts w:hint="default" w:ascii="Symbol" w:hAnsi="Symbol"/>
      </w:rPr>
    </w:lvl>
    <w:lvl w:ilvl="7">
      <w:start w:val="1"/>
      <w:numFmt w:val="bullet"/>
      <w:lvlText w:val="o"/>
      <w:lvlJc w:val="left"/>
      <w:pPr>
        <w:tabs>
          <w:tab w:val="num" w:pos="5760"/>
        </w:tabs>
        <w:ind w:left="5760" w:hanging="360"/>
      </w:pPr>
      <w:rPr>
        <w:rFonts w:hint="default" w:ascii="Courier New" w:hAnsi="Courier New" w:cs="Courier New"/>
      </w:rPr>
    </w:lvl>
    <w:lvl w:ilvl="8">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172647FC"/>
    <w:multiLevelType w:val="hybridMultilevel"/>
    <w:tmpl w:val="DAB0497C"/>
    <w:lvl w:ilvl="0" w:tplc="BEB4A622">
      <w:numFmt w:val="bullet"/>
      <w:lvlText w:val="-"/>
      <w:lvlJc w:val="left"/>
      <w:pPr>
        <w:ind w:left="720" w:hanging="360"/>
      </w:pPr>
      <w:rPr>
        <w:rFonts w:hint="default" w:ascii="Arial" w:hAnsi="Arial" w:eastAsia="Arial"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18AE7157"/>
    <w:multiLevelType w:val="hybridMultilevel"/>
    <w:tmpl w:val="C98CBD6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22414328"/>
    <w:multiLevelType w:val="hybridMultilevel"/>
    <w:tmpl w:val="D598E1EA"/>
    <w:lvl w:ilvl="0" w:tplc="0407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24B03A89"/>
    <w:multiLevelType w:val="hybridMultilevel"/>
    <w:tmpl w:val="D458E24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 w15:restartNumberingAfterBreak="0">
    <w:nsid w:val="29BE15F4"/>
    <w:multiLevelType w:val="hybridMultilevel"/>
    <w:tmpl w:val="753A9FE6"/>
    <w:lvl w:ilvl="0" w:tplc="04070005">
      <w:start w:val="1"/>
      <w:numFmt w:val="bullet"/>
      <w:lvlText w:val=""/>
      <w:lvlJc w:val="left"/>
      <w:pPr>
        <w:ind w:left="720" w:hanging="360"/>
      </w:pPr>
      <w:rPr>
        <w:rFonts w:hint="default" w:ascii="Wingdings" w:hAnsi="Wingdings"/>
      </w:rPr>
    </w:lvl>
    <w:lvl w:ilvl="1" w:tplc="04070003">
      <w:start w:val="1"/>
      <w:numFmt w:val="bullet"/>
      <w:lvlText w:val="o"/>
      <w:lvlJc w:val="left"/>
      <w:pPr>
        <w:ind w:left="1440" w:hanging="360"/>
      </w:pPr>
      <w:rPr>
        <w:rFonts w:hint="default" w:ascii="Courier New" w:hAnsi="Courier New" w:cs="Courier New"/>
      </w:rPr>
    </w:lvl>
    <w:lvl w:ilvl="2" w:tplc="04070005">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 w15:restartNumberingAfterBreak="0">
    <w:nsid w:val="376F6B0E"/>
    <w:multiLevelType w:val="hybridMultilevel"/>
    <w:tmpl w:val="7E5054C4"/>
    <w:lvl w:ilvl="0" w:tplc="9BD22CA8">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398F66A0"/>
    <w:multiLevelType w:val="hybridMultilevel"/>
    <w:tmpl w:val="BF2C6B3A"/>
    <w:lvl w:ilvl="0" w:tplc="881C291E">
      <w:start w:val="21"/>
      <w:numFmt w:val="bullet"/>
      <w:lvlText w:val="-"/>
      <w:lvlJc w:val="left"/>
      <w:pPr>
        <w:ind w:left="1070" w:hanging="360"/>
      </w:pPr>
      <w:rPr>
        <w:rFonts w:hint="default" w:ascii="Calibri" w:hAnsi="Calibri" w:cs="Calibri" w:eastAsiaTheme="minorHAnsi"/>
      </w:rPr>
    </w:lvl>
    <w:lvl w:ilvl="1" w:tplc="04070003" w:tentative="1">
      <w:start w:val="1"/>
      <w:numFmt w:val="bullet"/>
      <w:lvlText w:val="o"/>
      <w:lvlJc w:val="left"/>
      <w:pPr>
        <w:ind w:left="1790" w:hanging="360"/>
      </w:pPr>
      <w:rPr>
        <w:rFonts w:hint="default" w:ascii="Courier New" w:hAnsi="Courier New" w:cs="Courier New"/>
      </w:rPr>
    </w:lvl>
    <w:lvl w:ilvl="2" w:tplc="04070005" w:tentative="1">
      <w:start w:val="1"/>
      <w:numFmt w:val="bullet"/>
      <w:lvlText w:val=""/>
      <w:lvlJc w:val="left"/>
      <w:pPr>
        <w:ind w:left="2510" w:hanging="360"/>
      </w:pPr>
      <w:rPr>
        <w:rFonts w:hint="default" w:ascii="Wingdings" w:hAnsi="Wingdings"/>
      </w:rPr>
    </w:lvl>
    <w:lvl w:ilvl="3" w:tplc="04070001" w:tentative="1">
      <w:start w:val="1"/>
      <w:numFmt w:val="bullet"/>
      <w:lvlText w:val=""/>
      <w:lvlJc w:val="left"/>
      <w:pPr>
        <w:ind w:left="3230" w:hanging="360"/>
      </w:pPr>
      <w:rPr>
        <w:rFonts w:hint="default" w:ascii="Symbol" w:hAnsi="Symbol"/>
      </w:rPr>
    </w:lvl>
    <w:lvl w:ilvl="4" w:tplc="04070003" w:tentative="1">
      <w:start w:val="1"/>
      <w:numFmt w:val="bullet"/>
      <w:lvlText w:val="o"/>
      <w:lvlJc w:val="left"/>
      <w:pPr>
        <w:ind w:left="3950" w:hanging="360"/>
      </w:pPr>
      <w:rPr>
        <w:rFonts w:hint="default" w:ascii="Courier New" w:hAnsi="Courier New" w:cs="Courier New"/>
      </w:rPr>
    </w:lvl>
    <w:lvl w:ilvl="5" w:tplc="04070005" w:tentative="1">
      <w:start w:val="1"/>
      <w:numFmt w:val="bullet"/>
      <w:lvlText w:val=""/>
      <w:lvlJc w:val="left"/>
      <w:pPr>
        <w:ind w:left="4670" w:hanging="360"/>
      </w:pPr>
      <w:rPr>
        <w:rFonts w:hint="default" w:ascii="Wingdings" w:hAnsi="Wingdings"/>
      </w:rPr>
    </w:lvl>
    <w:lvl w:ilvl="6" w:tplc="04070001" w:tentative="1">
      <w:start w:val="1"/>
      <w:numFmt w:val="bullet"/>
      <w:lvlText w:val=""/>
      <w:lvlJc w:val="left"/>
      <w:pPr>
        <w:ind w:left="5390" w:hanging="360"/>
      </w:pPr>
      <w:rPr>
        <w:rFonts w:hint="default" w:ascii="Symbol" w:hAnsi="Symbol"/>
      </w:rPr>
    </w:lvl>
    <w:lvl w:ilvl="7" w:tplc="04070003" w:tentative="1">
      <w:start w:val="1"/>
      <w:numFmt w:val="bullet"/>
      <w:lvlText w:val="o"/>
      <w:lvlJc w:val="left"/>
      <w:pPr>
        <w:ind w:left="6110" w:hanging="360"/>
      </w:pPr>
      <w:rPr>
        <w:rFonts w:hint="default" w:ascii="Courier New" w:hAnsi="Courier New" w:cs="Courier New"/>
      </w:rPr>
    </w:lvl>
    <w:lvl w:ilvl="8" w:tplc="04070005" w:tentative="1">
      <w:start w:val="1"/>
      <w:numFmt w:val="bullet"/>
      <w:lvlText w:val=""/>
      <w:lvlJc w:val="left"/>
      <w:pPr>
        <w:ind w:left="6830" w:hanging="360"/>
      </w:pPr>
      <w:rPr>
        <w:rFonts w:hint="default" w:ascii="Wingdings" w:hAnsi="Wingdings"/>
      </w:rPr>
    </w:lvl>
  </w:abstractNum>
  <w:abstractNum w:abstractNumId="10" w15:restartNumberingAfterBreak="0">
    <w:nsid w:val="3F3C1517"/>
    <w:multiLevelType w:val="hybridMultilevel"/>
    <w:tmpl w:val="9350E744"/>
    <w:lvl w:ilvl="0" w:tplc="04070005">
      <w:start w:val="1"/>
      <w:numFmt w:val="bullet"/>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45866FF8"/>
    <w:multiLevelType w:val="hybridMultilevel"/>
    <w:tmpl w:val="4B4AA610"/>
    <w:lvl w:ilvl="0" w:tplc="9BD22CA8">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56F07DED"/>
    <w:multiLevelType w:val="hybridMultilevel"/>
    <w:tmpl w:val="539C0596"/>
    <w:lvl w:ilvl="0" w:tplc="0407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5D2A6B36"/>
    <w:multiLevelType w:val="hybridMultilevel"/>
    <w:tmpl w:val="97E846B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4" w15:restartNumberingAfterBreak="0">
    <w:nsid w:val="5E290A0D"/>
    <w:multiLevelType w:val="hybridMultilevel"/>
    <w:tmpl w:val="87426F7A"/>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5"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27C76A1"/>
    <w:multiLevelType w:val="hybridMultilevel"/>
    <w:tmpl w:val="9E744918"/>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658D0E73"/>
    <w:multiLevelType w:val="multilevel"/>
    <w:tmpl w:val="0BD2C8B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8EE2F4C"/>
    <w:multiLevelType w:val="hybridMultilevel"/>
    <w:tmpl w:val="62F0214A"/>
    <w:lvl w:ilvl="0" w:tplc="04070005">
      <w:start w:val="1"/>
      <w:numFmt w:val="bullet"/>
      <w:lvlText w:val=""/>
      <w:lvlJc w:val="left"/>
      <w:pPr>
        <w:ind w:left="72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9" w15:restartNumberingAfterBreak="0">
    <w:nsid w:val="6C6E7911"/>
    <w:multiLevelType w:val="hybridMultilevel"/>
    <w:tmpl w:val="A24A5D8A"/>
    <w:lvl w:ilvl="0" w:tplc="04070005">
      <w:start w:val="1"/>
      <w:numFmt w:val="bullet"/>
      <w:lvlText w:val=""/>
      <w:lvlJc w:val="left"/>
      <w:pPr>
        <w:tabs>
          <w:tab w:val="num" w:pos="720"/>
        </w:tabs>
        <w:ind w:left="720" w:hanging="360"/>
      </w:pPr>
      <w:rPr>
        <w:rFonts w:hint="default" w:ascii="Wingdings" w:hAnsi="Wingdings"/>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num w:numId="1" w16cid:durableId="1568538835">
    <w:abstractNumId w:val="8"/>
  </w:num>
  <w:num w:numId="2" w16cid:durableId="1368219015">
    <w:abstractNumId w:val="19"/>
  </w:num>
  <w:num w:numId="3" w16cid:durableId="1643730305">
    <w:abstractNumId w:val="1"/>
  </w:num>
  <w:num w:numId="4" w16cid:durableId="854155786">
    <w:abstractNumId w:val="11"/>
  </w:num>
  <w:num w:numId="5" w16cid:durableId="1627932472">
    <w:abstractNumId w:val="15"/>
  </w:num>
  <w:num w:numId="6" w16cid:durableId="1372682395">
    <w:abstractNumId w:val="7"/>
  </w:num>
  <w:num w:numId="7" w16cid:durableId="1266113800">
    <w:abstractNumId w:val="14"/>
  </w:num>
  <w:num w:numId="8" w16cid:durableId="1787889106">
    <w:abstractNumId w:val="17"/>
  </w:num>
  <w:num w:numId="9" w16cid:durableId="672220703">
    <w:abstractNumId w:val="13"/>
  </w:num>
  <w:num w:numId="10" w16cid:durableId="1024359607">
    <w:abstractNumId w:val="6"/>
  </w:num>
  <w:num w:numId="11" w16cid:durableId="1433168458">
    <w:abstractNumId w:val="0"/>
  </w:num>
  <w:num w:numId="12" w16cid:durableId="1420981306">
    <w:abstractNumId w:val="4"/>
  </w:num>
  <w:num w:numId="13" w16cid:durableId="1788426928">
    <w:abstractNumId w:val="2"/>
  </w:num>
  <w:num w:numId="14" w16cid:durableId="214201113">
    <w:abstractNumId w:val="16"/>
  </w:num>
  <w:num w:numId="15" w16cid:durableId="768233447">
    <w:abstractNumId w:val="9"/>
  </w:num>
  <w:num w:numId="16" w16cid:durableId="1392771750">
    <w:abstractNumId w:val="10"/>
  </w:num>
  <w:num w:numId="17" w16cid:durableId="52000782">
    <w:abstractNumId w:val="18"/>
  </w:num>
  <w:num w:numId="18" w16cid:durableId="177043323">
    <w:abstractNumId w:val="3"/>
  </w:num>
  <w:num w:numId="19" w16cid:durableId="1428621679">
    <w:abstractNumId w:val="5"/>
  </w:num>
  <w:num w:numId="20" w16cid:durableId="14879413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n-US" w:vendorID="64" w:dllVersion="0" w:nlCheck="1" w:checkStyle="0" w:appName="MSWord"/>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30"/>
    <w:rsid w:val="0000074C"/>
    <w:rsid w:val="00000B7D"/>
    <w:rsid w:val="0000158F"/>
    <w:rsid w:val="00003371"/>
    <w:rsid w:val="00004CCF"/>
    <w:rsid w:val="000057CE"/>
    <w:rsid w:val="00005A83"/>
    <w:rsid w:val="0000701B"/>
    <w:rsid w:val="000103CB"/>
    <w:rsid w:val="00011117"/>
    <w:rsid w:val="000117ED"/>
    <w:rsid w:val="00012B40"/>
    <w:rsid w:val="00013A10"/>
    <w:rsid w:val="00013CB8"/>
    <w:rsid w:val="00014ACF"/>
    <w:rsid w:val="0001518B"/>
    <w:rsid w:val="00017273"/>
    <w:rsid w:val="000179EB"/>
    <w:rsid w:val="00021549"/>
    <w:rsid w:val="000227E9"/>
    <w:rsid w:val="00023F8B"/>
    <w:rsid w:val="0002545F"/>
    <w:rsid w:val="00026E27"/>
    <w:rsid w:val="00027A70"/>
    <w:rsid w:val="00030EA7"/>
    <w:rsid w:val="000314DF"/>
    <w:rsid w:val="000334C6"/>
    <w:rsid w:val="00033A07"/>
    <w:rsid w:val="00033C5B"/>
    <w:rsid w:val="00035232"/>
    <w:rsid w:val="000355B2"/>
    <w:rsid w:val="00035764"/>
    <w:rsid w:val="00035822"/>
    <w:rsid w:val="00035A2D"/>
    <w:rsid w:val="00035A78"/>
    <w:rsid w:val="0004366A"/>
    <w:rsid w:val="0004543D"/>
    <w:rsid w:val="000462F6"/>
    <w:rsid w:val="000468A4"/>
    <w:rsid w:val="00050088"/>
    <w:rsid w:val="00051261"/>
    <w:rsid w:val="00051A23"/>
    <w:rsid w:val="00051A40"/>
    <w:rsid w:val="00051ED1"/>
    <w:rsid w:val="00053602"/>
    <w:rsid w:val="000539F0"/>
    <w:rsid w:val="00053BE1"/>
    <w:rsid w:val="00054991"/>
    <w:rsid w:val="00054C30"/>
    <w:rsid w:val="00056862"/>
    <w:rsid w:val="00060341"/>
    <w:rsid w:val="00061AF9"/>
    <w:rsid w:val="0006341C"/>
    <w:rsid w:val="000658EF"/>
    <w:rsid w:val="00065E3E"/>
    <w:rsid w:val="00067C16"/>
    <w:rsid w:val="00070E79"/>
    <w:rsid w:val="00072519"/>
    <w:rsid w:val="00072659"/>
    <w:rsid w:val="0007277F"/>
    <w:rsid w:val="00072C4E"/>
    <w:rsid w:val="00073340"/>
    <w:rsid w:val="0007478F"/>
    <w:rsid w:val="00074E7E"/>
    <w:rsid w:val="0007794C"/>
    <w:rsid w:val="00080380"/>
    <w:rsid w:val="00081EA9"/>
    <w:rsid w:val="0008226D"/>
    <w:rsid w:val="000837EA"/>
    <w:rsid w:val="00083F1F"/>
    <w:rsid w:val="00084951"/>
    <w:rsid w:val="00084E00"/>
    <w:rsid w:val="000855D6"/>
    <w:rsid w:val="00086747"/>
    <w:rsid w:val="00086AB7"/>
    <w:rsid w:val="000876CA"/>
    <w:rsid w:val="00087CD8"/>
    <w:rsid w:val="00090604"/>
    <w:rsid w:val="00090F51"/>
    <w:rsid w:val="000924AC"/>
    <w:rsid w:val="0009352C"/>
    <w:rsid w:val="000957BD"/>
    <w:rsid w:val="00096A36"/>
    <w:rsid w:val="00096CB5"/>
    <w:rsid w:val="00096D1E"/>
    <w:rsid w:val="000A07AF"/>
    <w:rsid w:val="000A0897"/>
    <w:rsid w:val="000A0F0B"/>
    <w:rsid w:val="000A35AB"/>
    <w:rsid w:val="000A3D49"/>
    <w:rsid w:val="000A5160"/>
    <w:rsid w:val="000A5A6A"/>
    <w:rsid w:val="000A6046"/>
    <w:rsid w:val="000A63E8"/>
    <w:rsid w:val="000A6F88"/>
    <w:rsid w:val="000A78B1"/>
    <w:rsid w:val="000A7CD8"/>
    <w:rsid w:val="000A7E05"/>
    <w:rsid w:val="000B0451"/>
    <w:rsid w:val="000B057A"/>
    <w:rsid w:val="000B0F8B"/>
    <w:rsid w:val="000B2916"/>
    <w:rsid w:val="000B4AAD"/>
    <w:rsid w:val="000B4FA4"/>
    <w:rsid w:val="000B5D25"/>
    <w:rsid w:val="000B5E6F"/>
    <w:rsid w:val="000B6A55"/>
    <w:rsid w:val="000B7FA8"/>
    <w:rsid w:val="000C0DCC"/>
    <w:rsid w:val="000C0DD0"/>
    <w:rsid w:val="000C497A"/>
    <w:rsid w:val="000C54B0"/>
    <w:rsid w:val="000C6AD7"/>
    <w:rsid w:val="000C71A6"/>
    <w:rsid w:val="000D19EB"/>
    <w:rsid w:val="000D3E66"/>
    <w:rsid w:val="000D4164"/>
    <w:rsid w:val="000D5761"/>
    <w:rsid w:val="000D580F"/>
    <w:rsid w:val="000D5B72"/>
    <w:rsid w:val="000D60BD"/>
    <w:rsid w:val="000D74E4"/>
    <w:rsid w:val="000D7CCB"/>
    <w:rsid w:val="000E0642"/>
    <w:rsid w:val="000E1F7F"/>
    <w:rsid w:val="000E3118"/>
    <w:rsid w:val="000E5580"/>
    <w:rsid w:val="000F0163"/>
    <w:rsid w:val="000F09CB"/>
    <w:rsid w:val="000F126B"/>
    <w:rsid w:val="000F1327"/>
    <w:rsid w:val="000F1869"/>
    <w:rsid w:val="000F23E2"/>
    <w:rsid w:val="000F2430"/>
    <w:rsid w:val="000F3208"/>
    <w:rsid w:val="000F46CB"/>
    <w:rsid w:val="000F4D52"/>
    <w:rsid w:val="000F5C76"/>
    <w:rsid w:val="000F7AE2"/>
    <w:rsid w:val="00101BE7"/>
    <w:rsid w:val="00102309"/>
    <w:rsid w:val="00102448"/>
    <w:rsid w:val="00103384"/>
    <w:rsid w:val="001039AC"/>
    <w:rsid w:val="0010439A"/>
    <w:rsid w:val="00104B0B"/>
    <w:rsid w:val="00107B4D"/>
    <w:rsid w:val="001105F1"/>
    <w:rsid w:val="00116463"/>
    <w:rsid w:val="0011721A"/>
    <w:rsid w:val="00117EAA"/>
    <w:rsid w:val="00120244"/>
    <w:rsid w:val="001217C0"/>
    <w:rsid w:val="00122555"/>
    <w:rsid w:val="00123CD3"/>
    <w:rsid w:val="0012567B"/>
    <w:rsid w:val="0012591B"/>
    <w:rsid w:val="00127C56"/>
    <w:rsid w:val="001304E4"/>
    <w:rsid w:val="0013062C"/>
    <w:rsid w:val="00131517"/>
    <w:rsid w:val="00132236"/>
    <w:rsid w:val="00132890"/>
    <w:rsid w:val="00133D69"/>
    <w:rsid w:val="00135698"/>
    <w:rsid w:val="00136AF4"/>
    <w:rsid w:val="00137D2B"/>
    <w:rsid w:val="00141F67"/>
    <w:rsid w:val="001426F9"/>
    <w:rsid w:val="00143E53"/>
    <w:rsid w:val="001456A7"/>
    <w:rsid w:val="00146BC4"/>
    <w:rsid w:val="00150C8E"/>
    <w:rsid w:val="00150D42"/>
    <w:rsid w:val="00150FD4"/>
    <w:rsid w:val="0015121D"/>
    <w:rsid w:val="0015146E"/>
    <w:rsid w:val="001522F3"/>
    <w:rsid w:val="00152C62"/>
    <w:rsid w:val="0015362B"/>
    <w:rsid w:val="0015406B"/>
    <w:rsid w:val="00154863"/>
    <w:rsid w:val="00155711"/>
    <w:rsid w:val="00156105"/>
    <w:rsid w:val="00156969"/>
    <w:rsid w:val="0016038F"/>
    <w:rsid w:val="001610C4"/>
    <w:rsid w:val="0016159A"/>
    <w:rsid w:val="00162EBF"/>
    <w:rsid w:val="00164D21"/>
    <w:rsid w:val="00166177"/>
    <w:rsid w:val="001669DE"/>
    <w:rsid w:val="001672BB"/>
    <w:rsid w:val="00167FC6"/>
    <w:rsid w:val="0017106D"/>
    <w:rsid w:val="001716DA"/>
    <w:rsid w:val="00171EAD"/>
    <w:rsid w:val="00173115"/>
    <w:rsid w:val="00173A6E"/>
    <w:rsid w:val="001746BA"/>
    <w:rsid w:val="00174884"/>
    <w:rsid w:val="00174F44"/>
    <w:rsid w:val="001774CB"/>
    <w:rsid w:val="001775EB"/>
    <w:rsid w:val="00177CCD"/>
    <w:rsid w:val="0018130D"/>
    <w:rsid w:val="00181AC0"/>
    <w:rsid w:val="001821AA"/>
    <w:rsid w:val="00182C65"/>
    <w:rsid w:val="00183774"/>
    <w:rsid w:val="0018459C"/>
    <w:rsid w:val="00184B33"/>
    <w:rsid w:val="0018718A"/>
    <w:rsid w:val="0018777D"/>
    <w:rsid w:val="00187D86"/>
    <w:rsid w:val="00190C40"/>
    <w:rsid w:val="00191EDA"/>
    <w:rsid w:val="0019319D"/>
    <w:rsid w:val="001953CA"/>
    <w:rsid w:val="001956AF"/>
    <w:rsid w:val="00195798"/>
    <w:rsid w:val="00197E3A"/>
    <w:rsid w:val="001A1A69"/>
    <w:rsid w:val="001A1D11"/>
    <w:rsid w:val="001A1FB4"/>
    <w:rsid w:val="001A258A"/>
    <w:rsid w:val="001A5B09"/>
    <w:rsid w:val="001A5B43"/>
    <w:rsid w:val="001A6829"/>
    <w:rsid w:val="001A743C"/>
    <w:rsid w:val="001B3572"/>
    <w:rsid w:val="001B4C08"/>
    <w:rsid w:val="001B77A6"/>
    <w:rsid w:val="001B7BED"/>
    <w:rsid w:val="001C1A9F"/>
    <w:rsid w:val="001C45E2"/>
    <w:rsid w:val="001C71CC"/>
    <w:rsid w:val="001C7D0B"/>
    <w:rsid w:val="001D0459"/>
    <w:rsid w:val="001D278A"/>
    <w:rsid w:val="001D2DE2"/>
    <w:rsid w:val="001D3784"/>
    <w:rsid w:val="001D4767"/>
    <w:rsid w:val="001D603A"/>
    <w:rsid w:val="001D651F"/>
    <w:rsid w:val="001D76DD"/>
    <w:rsid w:val="001D7BB2"/>
    <w:rsid w:val="001E0CEC"/>
    <w:rsid w:val="001E109E"/>
    <w:rsid w:val="001E16A0"/>
    <w:rsid w:val="001E491B"/>
    <w:rsid w:val="001E4C4F"/>
    <w:rsid w:val="001E5F09"/>
    <w:rsid w:val="001E6352"/>
    <w:rsid w:val="001E6DCE"/>
    <w:rsid w:val="001E7782"/>
    <w:rsid w:val="001E7D6A"/>
    <w:rsid w:val="001F0092"/>
    <w:rsid w:val="001F1008"/>
    <w:rsid w:val="001F152E"/>
    <w:rsid w:val="001F2275"/>
    <w:rsid w:val="001F40C7"/>
    <w:rsid w:val="001F4166"/>
    <w:rsid w:val="001F4D47"/>
    <w:rsid w:val="001F5C15"/>
    <w:rsid w:val="001F640D"/>
    <w:rsid w:val="001F7EAF"/>
    <w:rsid w:val="002008E9"/>
    <w:rsid w:val="00200B3A"/>
    <w:rsid w:val="002016B5"/>
    <w:rsid w:val="0020183D"/>
    <w:rsid w:val="00201E47"/>
    <w:rsid w:val="0020285C"/>
    <w:rsid w:val="002034F3"/>
    <w:rsid w:val="002040A5"/>
    <w:rsid w:val="00204E8C"/>
    <w:rsid w:val="00204F16"/>
    <w:rsid w:val="00206AD9"/>
    <w:rsid w:val="00207A89"/>
    <w:rsid w:val="002113BF"/>
    <w:rsid w:val="00212017"/>
    <w:rsid w:val="00212FB5"/>
    <w:rsid w:val="002167BB"/>
    <w:rsid w:val="002169C7"/>
    <w:rsid w:val="00217127"/>
    <w:rsid w:val="00217230"/>
    <w:rsid w:val="002175A6"/>
    <w:rsid w:val="00217764"/>
    <w:rsid w:val="002177F5"/>
    <w:rsid w:val="0022090C"/>
    <w:rsid w:val="00221D0D"/>
    <w:rsid w:val="002220DD"/>
    <w:rsid w:val="00222F14"/>
    <w:rsid w:val="002233B2"/>
    <w:rsid w:val="00224245"/>
    <w:rsid w:val="0022437B"/>
    <w:rsid w:val="00227154"/>
    <w:rsid w:val="0023146C"/>
    <w:rsid w:val="00233EC5"/>
    <w:rsid w:val="00234808"/>
    <w:rsid w:val="00234A32"/>
    <w:rsid w:val="00234C2F"/>
    <w:rsid w:val="00234DA7"/>
    <w:rsid w:val="00235688"/>
    <w:rsid w:val="002356DB"/>
    <w:rsid w:val="002358FD"/>
    <w:rsid w:val="00235AED"/>
    <w:rsid w:val="00235B09"/>
    <w:rsid w:val="00237138"/>
    <w:rsid w:val="002379E5"/>
    <w:rsid w:val="00237A46"/>
    <w:rsid w:val="00240D17"/>
    <w:rsid w:val="00241536"/>
    <w:rsid w:val="002420B1"/>
    <w:rsid w:val="002449F0"/>
    <w:rsid w:val="00244E2D"/>
    <w:rsid w:val="00245583"/>
    <w:rsid w:val="00247301"/>
    <w:rsid w:val="00247D82"/>
    <w:rsid w:val="002511BA"/>
    <w:rsid w:val="00252BD9"/>
    <w:rsid w:val="00252D03"/>
    <w:rsid w:val="00252E12"/>
    <w:rsid w:val="00260431"/>
    <w:rsid w:val="002610C0"/>
    <w:rsid w:val="00261C8A"/>
    <w:rsid w:val="002650A0"/>
    <w:rsid w:val="00265119"/>
    <w:rsid w:val="00265609"/>
    <w:rsid w:val="00270A9B"/>
    <w:rsid w:val="00272BA2"/>
    <w:rsid w:val="0027492F"/>
    <w:rsid w:val="00274D6C"/>
    <w:rsid w:val="00275EB6"/>
    <w:rsid w:val="00276004"/>
    <w:rsid w:val="00276069"/>
    <w:rsid w:val="002766F3"/>
    <w:rsid w:val="00276D38"/>
    <w:rsid w:val="00276DC9"/>
    <w:rsid w:val="00277F47"/>
    <w:rsid w:val="00281F5C"/>
    <w:rsid w:val="00282079"/>
    <w:rsid w:val="002827F6"/>
    <w:rsid w:val="002828F1"/>
    <w:rsid w:val="00282E3B"/>
    <w:rsid w:val="00283B5C"/>
    <w:rsid w:val="0028742B"/>
    <w:rsid w:val="00287EAC"/>
    <w:rsid w:val="0029023D"/>
    <w:rsid w:val="00290480"/>
    <w:rsid w:val="00291550"/>
    <w:rsid w:val="00293F75"/>
    <w:rsid w:val="00295838"/>
    <w:rsid w:val="00295C07"/>
    <w:rsid w:val="00296365"/>
    <w:rsid w:val="00296D1B"/>
    <w:rsid w:val="00296D66"/>
    <w:rsid w:val="002A1149"/>
    <w:rsid w:val="002A268F"/>
    <w:rsid w:val="002A2862"/>
    <w:rsid w:val="002A434B"/>
    <w:rsid w:val="002A6251"/>
    <w:rsid w:val="002A6B83"/>
    <w:rsid w:val="002A7950"/>
    <w:rsid w:val="002B18E0"/>
    <w:rsid w:val="002B3D50"/>
    <w:rsid w:val="002B40A2"/>
    <w:rsid w:val="002B449F"/>
    <w:rsid w:val="002B4B4F"/>
    <w:rsid w:val="002B51EB"/>
    <w:rsid w:val="002B53FE"/>
    <w:rsid w:val="002B5E35"/>
    <w:rsid w:val="002B6780"/>
    <w:rsid w:val="002B705B"/>
    <w:rsid w:val="002B780F"/>
    <w:rsid w:val="002B78B0"/>
    <w:rsid w:val="002C0A1C"/>
    <w:rsid w:val="002C0F7C"/>
    <w:rsid w:val="002C103C"/>
    <w:rsid w:val="002C3EC9"/>
    <w:rsid w:val="002C7179"/>
    <w:rsid w:val="002C745C"/>
    <w:rsid w:val="002C7E11"/>
    <w:rsid w:val="002D17EF"/>
    <w:rsid w:val="002D1AF5"/>
    <w:rsid w:val="002D2AD9"/>
    <w:rsid w:val="002D3AC4"/>
    <w:rsid w:val="002D3E4C"/>
    <w:rsid w:val="002D42ED"/>
    <w:rsid w:val="002D460B"/>
    <w:rsid w:val="002D71AF"/>
    <w:rsid w:val="002E07F4"/>
    <w:rsid w:val="002E0F74"/>
    <w:rsid w:val="002E11B2"/>
    <w:rsid w:val="002E24C7"/>
    <w:rsid w:val="002E3BD6"/>
    <w:rsid w:val="002E59A0"/>
    <w:rsid w:val="002E5A4A"/>
    <w:rsid w:val="002E5CFA"/>
    <w:rsid w:val="002E5D8F"/>
    <w:rsid w:val="002E61A4"/>
    <w:rsid w:val="002E6D3A"/>
    <w:rsid w:val="002E6D55"/>
    <w:rsid w:val="002E7BDE"/>
    <w:rsid w:val="002F01C7"/>
    <w:rsid w:val="002F1407"/>
    <w:rsid w:val="002F17C8"/>
    <w:rsid w:val="002F1A55"/>
    <w:rsid w:val="002F3A0C"/>
    <w:rsid w:val="002F4871"/>
    <w:rsid w:val="002F4E50"/>
    <w:rsid w:val="002F5C83"/>
    <w:rsid w:val="002F757A"/>
    <w:rsid w:val="002F7CD5"/>
    <w:rsid w:val="0030064E"/>
    <w:rsid w:val="0030075E"/>
    <w:rsid w:val="0030188F"/>
    <w:rsid w:val="00301B96"/>
    <w:rsid w:val="003021E0"/>
    <w:rsid w:val="003037AC"/>
    <w:rsid w:val="00303D24"/>
    <w:rsid w:val="003042F2"/>
    <w:rsid w:val="0030455A"/>
    <w:rsid w:val="003061F7"/>
    <w:rsid w:val="003065F5"/>
    <w:rsid w:val="0030662D"/>
    <w:rsid w:val="00311FE5"/>
    <w:rsid w:val="003139AE"/>
    <w:rsid w:val="00314964"/>
    <w:rsid w:val="00314A2A"/>
    <w:rsid w:val="00315E99"/>
    <w:rsid w:val="00316C14"/>
    <w:rsid w:val="0031729F"/>
    <w:rsid w:val="00320F35"/>
    <w:rsid w:val="003213F9"/>
    <w:rsid w:val="00321860"/>
    <w:rsid w:val="003224F0"/>
    <w:rsid w:val="00322573"/>
    <w:rsid w:val="00324341"/>
    <w:rsid w:val="00324777"/>
    <w:rsid w:val="00324B94"/>
    <w:rsid w:val="00325165"/>
    <w:rsid w:val="00325C18"/>
    <w:rsid w:val="003265CA"/>
    <w:rsid w:val="00326DEB"/>
    <w:rsid w:val="003301E0"/>
    <w:rsid w:val="00330C01"/>
    <w:rsid w:val="00330FB5"/>
    <w:rsid w:val="003318A7"/>
    <w:rsid w:val="003339BF"/>
    <w:rsid w:val="003359BF"/>
    <w:rsid w:val="00337CEE"/>
    <w:rsid w:val="00340394"/>
    <w:rsid w:val="0034188A"/>
    <w:rsid w:val="003418D4"/>
    <w:rsid w:val="00341FA4"/>
    <w:rsid w:val="0034253D"/>
    <w:rsid w:val="003432FE"/>
    <w:rsid w:val="00343938"/>
    <w:rsid w:val="00344176"/>
    <w:rsid w:val="00344449"/>
    <w:rsid w:val="0034450C"/>
    <w:rsid w:val="00344F31"/>
    <w:rsid w:val="00344FF3"/>
    <w:rsid w:val="003452D3"/>
    <w:rsid w:val="00347DA2"/>
    <w:rsid w:val="00350543"/>
    <w:rsid w:val="00350880"/>
    <w:rsid w:val="00351F0E"/>
    <w:rsid w:val="0035245A"/>
    <w:rsid w:val="003537C4"/>
    <w:rsid w:val="003569AC"/>
    <w:rsid w:val="003577C6"/>
    <w:rsid w:val="00360090"/>
    <w:rsid w:val="00360098"/>
    <w:rsid w:val="00360446"/>
    <w:rsid w:val="00360BCE"/>
    <w:rsid w:val="0036155F"/>
    <w:rsid w:val="003617F1"/>
    <w:rsid w:val="003630AF"/>
    <w:rsid w:val="00363708"/>
    <w:rsid w:val="00363E25"/>
    <w:rsid w:val="00364286"/>
    <w:rsid w:val="00364411"/>
    <w:rsid w:val="003650C6"/>
    <w:rsid w:val="00367B48"/>
    <w:rsid w:val="003709B7"/>
    <w:rsid w:val="00371718"/>
    <w:rsid w:val="00371E23"/>
    <w:rsid w:val="0037234D"/>
    <w:rsid w:val="00373E55"/>
    <w:rsid w:val="00374332"/>
    <w:rsid w:val="00374B46"/>
    <w:rsid w:val="0037540B"/>
    <w:rsid w:val="00375674"/>
    <w:rsid w:val="003767D5"/>
    <w:rsid w:val="0037746F"/>
    <w:rsid w:val="003779C0"/>
    <w:rsid w:val="00380CC5"/>
    <w:rsid w:val="0038197C"/>
    <w:rsid w:val="00381A10"/>
    <w:rsid w:val="0038261F"/>
    <w:rsid w:val="0038297A"/>
    <w:rsid w:val="003829A7"/>
    <w:rsid w:val="00382FAA"/>
    <w:rsid w:val="003855D0"/>
    <w:rsid w:val="003864F1"/>
    <w:rsid w:val="00386B39"/>
    <w:rsid w:val="00387AF2"/>
    <w:rsid w:val="003908CB"/>
    <w:rsid w:val="003913A5"/>
    <w:rsid w:val="003923BA"/>
    <w:rsid w:val="00392609"/>
    <w:rsid w:val="0039301E"/>
    <w:rsid w:val="00394B15"/>
    <w:rsid w:val="0039536D"/>
    <w:rsid w:val="00395852"/>
    <w:rsid w:val="003A1902"/>
    <w:rsid w:val="003A1B4E"/>
    <w:rsid w:val="003A2B95"/>
    <w:rsid w:val="003A2D4E"/>
    <w:rsid w:val="003A5204"/>
    <w:rsid w:val="003A5A01"/>
    <w:rsid w:val="003A64D2"/>
    <w:rsid w:val="003A666A"/>
    <w:rsid w:val="003B0DAF"/>
    <w:rsid w:val="003B0F4F"/>
    <w:rsid w:val="003B1431"/>
    <w:rsid w:val="003B15A7"/>
    <w:rsid w:val="003B2BCA"/>
    <w:rsid w:val="003B3B29"/>
    <w:rsid w:val="003B511D"/>
    <w:rsid w:val="003B6345"/>
    <w:rsid w:val="003B7858"/>
    <w:rsid w:val="003C082A"/>
    <w:rsid w:val="003C08DF"/>
    <w:rsid w:val="003C17CE"/>
    <w:rsid w:val="003C1C50"/>
    <w:rsid w:val="003C22FC"/>
    <w:rsid w:val="003C2E33"/>
    <w:rsid w:val="003C4235"/>
    <w:rsid w:val="003C5618"/>
    <w:rsid w:val="003C6F58"/>
    <w:rsid w:val="003D06EA"/>
    <w:rsid w:val="003D11F2"/>
    <w:rsid w:val="003D12EB"/>
    <w:rsid w:val="003D15C8"/>
    <w:rsid w:val="003D17D4"/>
    <w:rsid w:val="003D1C00"/>
    <w:rsid w:val="003D2EFF"/>
    <w:rsid w:val="003D6146"/>
    <w:rsid w:val="003D6164"/>
    <w:rsid w:val="003D6F24"/>
    <w:rsid w:val="003D7056"/>
    <w:rsid w:val="003D73A2"/>
    <w:rsid w:val="003E0332"/>
    <w:rsid w:val="003E03DB"/>
    <w:rsid w:val="003E151B"/>
    <w:rsid w:val="003E16F7"/>
    <w:rsid w:val="003E23B3"/>
    <w:rsid w:val="003E2422"/>
    <w:rsid w:val="003E5C4B"/>
    <w:rsid w:val="003E60A3"/>
    <w:rsid w:val="003E6F20"/>
    <w:rsid w:val="003E7FED"/>
    <w:rsid w:val="003F1406"/>
    <w:rsid w:val="003F1776"/>
    <w:rsid w:val="003F4F89"/>
    <w:rsid w:val="003F53D0"/>
    <w:rsid w:val="003F6403"/>
    <w:rsid w:val="003F665E"/>
    <w:rsid w:val="003F70CD"/>
    <w:rsid w:val="003F787C"/>
    <w:rsid w:val="004002FC"/>
    <w:rsid w:val="004002FD"/>
    <w:rsid w:val="00400538"/>
    <w:rsid w:val="004008DD"/>
    <w:rsid w:val="00400C2B"/>
    <w:rsid w:val="0040302B"/>
    <w:rsid w:val="004036B2"/>
    <w:rsid w:val="0040457E"/>
    <w:rsid w:val="00404799"/>
    <w:rsid w:val="00405634"/>
    <w:rsid w:val="00406761"/>
    <w:rsid w:val="004076EF"/>
    <w:rsid w:val="00414491"/>
    <w:rsid w:val="00415566"/>
    <w:rsid w:val="00415D49"/>
    <w:rsid w:val="004161D7"/>
    <w:rsid w:val="00416ACB"/>
    <w:rsid w:val="0041776B"/>
    <w:rsid w:val="00421CB1"/>
    <w:rsid w:val="00422198"/>
    <w:rsid w:val="00422EC6"/>
    <w:rsid w:val="00423CF6"/>
    <w:rsid w:val="00423D3E"/>
    <w:rsid w:val="00426B5A"/>
    <w:rsid w:val="004313B4"/>
    <w:rsid w:val="004326CF"/>
    <w:rsid w:val="0043346E"/>
    <w:rsid w:val="00433EB6"/>
    <w:rsid w:val="00435039"/>
    <w:rsid w:val="0043634A"/>
    <w:rsid w:val="004375B3"/>
    <w:rsid w:val="00437A89"/>
    <w:rsid w:val="00437CB0"/>
    <w:rsid w:val="00437CBF"/>
    <w:rsid w:val="00441667"/>
    <w:rsid w:val="0044358E"/>
    <w:rsid w:val="00446514"/>
    <w:rsid w:val="004476E7"/>
    <w:rsid w:val="00451585"/>
    <w:rsid w:val="0045446C"/>
    <w:rsid w:val="0045497B"/>
    <w:rsid w:val="00454EA1"/>
    <w:rsid w:val="00455614"/>
    <w:rsid w:val="0045591F"/>
    <w:rsid w:val="00455D51"/>
    <w:rsid w:val="00456CD5"/>
    <w:rsid w:val="00462380"/>
    <w:rsid w:val="0046303A"/>
    <w:rsid w:val="004639A5"/>
    <w:rsid w:val="00463B8A"/>
    <w:rsid w:val="00466129"/>
    <w:rsid w:val="0046618A"/>
    <w:rsid w:val="004661DA"/>
    <w:rsid w:val="00467973"/>
    <w:rsid w:val="00471614"/>
    <w:rsid w:val="004721B0"/>
    <w:rsid w:val="004733AC"/>
    <w:rsid w:val="00473AA6"/>
    <w:rsid w:val="00474643"/>
    <w:rsid w:val="00474726"/>
    <w:rsid w:val="00475210"/>
    <w:rsid w:val="0047613B"/>
    <w:rsid w:val="00477E86"/>
    <w:rsid w:val="0048010A"/>
    <w:rsid w:val="0048038C"/>
    <w:rsid w:val="004847A3"/>
    <w:rsid w:val="00485723"/>
    <w:rsid w:val="0048587D"/>
    <w:rsid w:val="0048596C"/>
    <w:rsid w:val="004864D8"/>
    <w:rsid w:val="00486AAA"/>
    <w:rsid w:val="00487403"/>
    <w:rsid w:val="00487959"/>
    <w:rsid w:val="00490979"/>
    <w:rsid w:val="0049102A"/>
    <w:rsid w:val="00491107"/>
    <w:rsid w:val="00491A1B"/>
    <w:rsid w:val="00491D38"/>
    <w:rsid w:val="00491D6D"/>
    <w:rsid w:val="00492FB1"/>
    <w:rsid w:val="00493AEA"/>
    <w:rsid w:val="004952D8"/>
    <w:rsid w:val="00495567"/>
    <w:rsid w:val="00495F79"/>
    <w:rsid w:val="00496A96"/>
    <w:rsid w:val="004976BE"/>
    <w:rsid w:val="004A056D"/>
    <w:rsid w:val="004A059F"/>
    <w:rsid w:val="004A08C0"/>
    <w:rsid w:val="004A28F7"/>
    <w:rsid w:val="004A4210"/>
    <w:rsid w:val="004A4566"/>
    <w:rsid w:val="004A5068"/>
    <w:rsid w:val="004A5B55"/>
    <w:rsid w:val="004A5DA0"/>
    <w:rsid w:val="004A757C"/>
    <w:rsid w:val="004A7CAD"/>
    <w:rsid w:val="004A7D29"/>
    <w:rsid w:val="004B03DD"/>
    <w:rsid w:val="004B05BF"/>
    <w:rsid w:val="004B2576"/>
    <w:rsid w:val="004B3780"/>
    <w:rsid w:val="004B66A1"/>
    <w:rsid w:val="004B6829"/>
    <w:rsid w:val="004B698E"/>
    <w:rsid w:val="004B765E"/>
    <w:rsid w:val="004C1936"/>
    <w:rsid w:val="004C28B7"/>
    <w:rsid w:val="004C3812"/>
    <w:rsid w:val="004C4FA5"/>
    <w:rsid w:val="004C6C16"/>
    <w:rsid w:val="004D1FAD"/>
    <w:rsid w:val="004D270B"/>
    <w:rsid w:val="004D2B6C"/>
    <w:rsid w:val="004D30A9"/>
    <w:rsid w:val="004D420A"/>
    <w:rsid w:val="004D4631"/>
    <w:rsid w:val="004D47E4"/>
    <w:rsid w:val="004D6E55"/>
    <w:rsid w:val="004E2563"/>
    <w:rsid w:val="004E2D9A"/>
    <w:rsid w:val="004E30DF"/>
    <w:rsid w:val="004E4204"/>
    <w:rsid w:val="004E4453"/>
    <w:rsid w:val="004E5D7C"/>
    <w:rsid w:val="004E5DD3"/>
    <w:rsid w:val="004E746E"/>
    <w:rsid w:val="004F3CBC"/>
    <w:rsid w:val="004F5BEE"/>
    <w:rsid w:val="004F5BF4"/>
    <w:rsid w:val="004F5D6F"/>
    <w:rsid w:val="004F60CB"/>
    <w:rsid w:val="004F622D"/>
    <w:rsid w:val="004F6843"/>
    <w:rsid w:val="004F723D"/>
    <w:rsid w:val="00500C98"/>
    <w:rsid w:val="00500D7D"/>
    <w:rsid w:val="005020DB"/>
    <w:rsid w:val="005033FB"/>
    <w:rsid w:val="0050490C"/>
    <w:rsid w:val="00507736"/>
    <w:rsid w:val="00507AF5"/>
    <w:rsid w:val="00507B00"/>
    <w:rsid w:val="00511BF7"/>
    <w:rsid w:val="005122E3"/>
    <w:rsid w:val="00512506"/>
    <w:rsid w:val="00512523"/>
    <w:rsid w:val="00515610"/>
    <w:rsid w:val="005172B1"/>
    <w:rsid w:val="005202AC"/>
    <w:rsid w:val="00521283"/>
    <w:rsid w:val="00525D0D"/>
    <w:rsid w:val="00527331"/>
    <w:rsid w:val="005273FD"/>
    <w:rsid w:val="00527433"/>
    <w:rsid w:val="0052764C"/>
    <w:rsid w:val="00527ED4"/>
    <w:rsid w:val="00530515"/>
    <w:rsid w:val="00531BAB"/>
    <w:rsid w:val="00532255"/>
    <w:rsid w:val="0053280A"/>
    <w:rsid w:val="005336D0"/>
    <w:rsid w:val="005344E9"/>
    <w:rsid w:val="0053718C"/>
    <w:rsid w:val="00537AF9"/>
    <w:rsid w:val="00540567"/>
    <w:rsid w:val="005405F5"/>
    <w:rsid w:val="00540784"/>
    <w:rsid w:val="0054202C"/>
    <w:rsid w:val="00545F56"/>
    <w:rsid w:val="005461B8"/>
    <w:rsid w:val="00550738"/>
    <w:rsid w:val="00551708"/>
    <w:rsid w:val="0055258D"/>
    <w:rsid w:val="00553253"/>
    <w:rsid w:val="00553CE2"/>
    <w:rsid w:val="005545A3"/>
    <w:rsid w:val="005564DD"/>
    <w:rsid w:val="00556AB7"/>
    <w:rsid w:val="005572C1"/>
    <w:rsid w:val="00557D48"/>
    <w:rsid w:val="0056059B"/>
    <w:rsid w:val="005607CF"/>
    <w:rsid w:val="0056118B"/>
    <w:rsid w:val="00562A1A"/>
    <w:rsid w:val="00562E71"/>
    <w:rsid w:val="00563CEF"/>
    <w:rsid w:val="00563EF6"/>
    <w:rsid w:val="0056551A"/>
    <w:rsid w:val="005661C8"/>
    <w:rsid w:val="0056793F"/>
    <w:rsid w:val="00567C02"/>
    <w:rsid w:val="00567C81"/>
    <w:rsid w:val="005708C6"/>
    <w:rsid w:val="005723C2"/>
    <w:rsid w:val="00572D6C"/>
    <w:rsid w:val="00574320"/>
    <w:rsid w:val="005748D7"/>
    <w:rsid w:val="005753DB"/>
    <w:rsid w:val="00576FD0"/>
    <w:rsid w:val="00577469"/>
    <w:rsid w:val="005775CE"/>
    <w:rsid w:val="00577C16"/>
    <w:rsid w:val="005810C0"/>
    <w:rsid w:val="0058612C"/>
    <w:rsid w:val="00590DAB"/>
    <w:rsid w:val="0059158A"/>
    <w:rsid w:val="00591DA1"/>
    <w:rsid w:val="00592DF0"/>
    <w:rsid w:val="005935B7"/>
    <w:rsid w:val="005941C8"/>
    <w:rsid w:val="0059432C"/>
    <w:rsid w:val="005952CF"/>
    <w:rsid w:val="00595B0F"/>
    <w:rsid w:val="005962CC"/>
    <w:rsid w:val="005965B3"/>
    <w:rsid w:val="00596A98"/>
    <w:rsid w:val="00597442"/>
    <w:rsid w:val="005A218C"/>
    <w:rsid w:val="005A2512"/>
    <w:rsid w:val="005A26AE"/>
    <w:rsid w:val="005A2885"/>
    <w:rsid w:val="005A3CDE"/>
    <w:rsid w:val="005A5037"/>
    <w:rsid w:val="005A5237"/>
    <w:rsid w:val="005A58AB"/>
    <w:rsid w:val="005A58F9"/>
    <w:rsid w:val="005A60B4"/>
    <w:rsid w:val="005A743F"/>
    <w:rsid w:val="005A7460"/>
    <w:rsid w:val="005A7583"/>
    <w:rsid w:val="005A7BC9"/>
    <w:rsid w:val="005B1249"/>
    <w:rsid w:val="005B12B9"/>
    <w:rsid w:val="005B136F"/>
    <w:rsid w:val="005B1516"/>
    <w:rsid w:val="005B2136"/>
    <w:rsid w:val="005B22E0"/>
    <w:rsid w:val="005B2BA3"/>
    <w:rsid w:val="005B3C8B"/>
    <w:rsid w:val="005B3D0A"/>
    <w:rsid w:val="005B4765"/>
    <w:rsid w:val="005B48A1"/>
    <w:rsid w:val="005B5C54"/>
    <w:rsid w:val="005B6960"/>
    <w:rsid w:val="005B7CEF"/>
    <w:rsid w:val="005C0274"/>
    <w:rsid w:val="005C2698"/>
    <w:rsid w:val="005C3255"/>
    <w:rsid w:val="005C41B7"/>
    <w:rsid w:val="005C4B93"/>
    <w:rsid w:val="005C57D9"/>
    <w:rsid w:val="005C60F6"/>
    <w:rsid w:val="005D100C"/>
    <w:rsid w:val="005D189D"/>
    <w:rsid w:val="005D1DAF"/>
    <w:rsid w:val="005D4ACC"/>
    <w:rsid w:val="005D524A"/>
    <w:rsid w:val="005D5800"/>
    <w:rsid w:val="005D5949"/>
    <w:rsid w:val="005D62F1"/>
    <w:rsid w:val="005D74D6"/>
    <w:rsid w:val="005D750F"/>
    <w:rsid w:val="005E089D"/>
    <w:rsid w:val="005E1BA3"/>
    <w:rsid w:val="005E1C75"/>
    <w:rsid w:val="005E234B"/>
    <w:rsid w:val="005E2B0D"/>
    <w:rsid w:val="005E3783"/>
    <w:rsid w:val="005E42C6"/>
    <w:rsid w:val="005E4A0D"/>
    <w:rsid w:val="005E5068"/>
    <w:rsid w:val="005E64D0"/>
    <w:rsid w:val="005E6514"/>
    <w:rsid w:val="005F03CB"/>
    <w:rsid w:val="005F1BA2"/>
    <w:rsid w:val="005F1D52"/>
    <w:rsid w:val="005F2681"/>
    <w:rsid w:val="005F2E57"/>
    <w:rsid w:val="005F31B2"/>
    <w:rsid w:val="005F508A"/>
    <w:rsid w:val="005F53A0"/>
    <w:rsid w:val="005F661B"/>
    <w:rsid w:val="005F6828"/>
    <w:rsid w:val="005F75E8"/>
    <w:rsid w:val="005F7A14"/>
    <w:rsid w:val="00601E4C"/>
    <w:rsid w:val="00602389"/>
    <w:rsid w:val="00602CC3"/>
    <w:rsid w:val="00606034"/>
    <w:rsid w:val="006078F2"/>
    <w:rsid w:val="00607ABE"/>
    <w:rsid w:val="0061036A"/>
    <w:rsid w:val="00610F09"/>
    <w:rsid w:val="00611F65"/>
    <w:rsid w:val="00612DE1"/>
    <w:rsid w:val="00612FBB"/>
    <w:rsid w:val="00613843"/>
    <w:rsid w:val="00613C31"/>
    <w:rsid w:val="00615069"/>
    <w:rsid w:val="0061562F"/>
    <w:rsid w:val="00615895"/>
    <w:rsid w:val="00616661"/>
    <w:rsid w:val="00620F9E"/>
    <w:rsid w:val="006217BA"/>
    <w:rsid w:val="00621ADA"/>
    <w:rsid w:val="006230F9"/>
    <w:rsid w:val="00623D0F"/>
    <w:rsid w:val="00625323"/>
    <w:rsid w:val="00626E64"/>
    <w:rsid w:val="0063041E"/>
    <w:rsid w:val="00632516"/>
    <w:rsid w:val="00632C13"/>
    <w:rsid w:val="006333A2"/>
    <w:rsid w:val="00634AA3"/>
    <w:rsid w:val="00635563"/>
    <w:rsid w:val="00636893"/>
    <w:rsid w:val="00637608"/>
    <w:rsid w:val="00637F0E"/>
    <w:rsid w:val="00640D87"/>
    <w:rsid w:val="00640FAC"/>
    <w:rsid w:val="006416E4"/>
    <w:rsid w:val="00641F28"/>
    <w:rsid w:val="00642157"/>
    <w:rsid w:val="006437E5"/>
    <w:rsid w:val="00643DA5"/>
    <w:rsid w:val="006442EB"/>
    <w:rsid w:val="0064575E"/>
    <w:rsid w:val="00645D5D"/>
    <w:rsid w:val="00646863"/>
    <w:rsid w:val="00647698"/>
    <w:rsid w:val="00647DF7"/>
    <w:rsid w:val="00650070"/>
    <w:rsid w:val="006504C4"/>
    <w:rsid w:val="00650B59"/>
    <w:rsid w:val="006537B9"/>
    <w:rsid w:val="0065386E"/>
    <w:rsid w:val="00653FB7"/>
    <w:rsid w:val="0065518B"/>
    <w:rsid w:val="0065575D"/>
    <w:rsid w:val="006559BD"/>
    <w:rsid w:val="006566F7"/>
    <w:rsid w:val="00660A41"/>
    <w:rsid w:val="00661B75"/>
    <w:rsid w:val="0066209E"/>
    <w:rsid w:val="006620D9"/>
    <w:rsid w:val="00663C22"/>
    <w:rsid w:val="006647AC"/>
    <w:rsid w:val="00665757"/>
    <w:rsid w:val="00665F5A"/>
    <w:rsid w:val="006667C8"/>
    <w:rsid w:val="006700F4"/>
    <w:rsid w:val="00671A8A"/>
    <w:rsid w:val="00673240"/>
    <w:rsid w:val="0067421B"/>
    <w:rsid w:val="006759CB"/>
    <w:rsid w:val="00676447"/>
    <w:rsid w:val="00677048"/>
    <w:rsid w:val="006803F3"/>
    <w:rsid w:val="00681F73"/>
    <w:rsid w:val="00682E69"/>
    <w:rsid w:val="00684002"/>
    <w:rsid w:val="00684D5D"/>
    <w:rsid w:val="00685CE5"/>
    <w:rsid w:val="006902CB"/>
    <w:rsid w:val="00690AF5"/>
    <w:rsid w:val="006912EC"/>
    <w:rsid w:val="006935CF"/>
    <w:rsid w:val="00695207"/>
    <w:rsid w:val="006961B8"/>
    <w:rsid w:val="00696223"/>
    <w:rsid w:val="0069647C"/>
    <w:rsid w:val="006976A7"/>
    <w:rsid w:val="00697813"/>
    <w:rsid w:val="0069783B"/>
    <w:rsid w:val="006A08CE"/>
    <w:rsid w:val="006A0A4E"/>
    <w:rsid w:val="006A1200"/>
    <w:rsid w:val="006A1886"/>
    <w:rsid w:val="006A1BE6"/>
    <w:rsid w:val="006A1CAC"/>
    <w:rsid w:val="006A22CD"/>
    <w:rsid w:val="006A39F5"/>
    <w:rsid w:val="006A3A6E"/>
    <w:rsid w:val="006A40E5"/>
    <w:rsid w:val="006A46D1"/>
    <w:rsid w:val="006A4D6B"/>
    <w:rsid w:val="006B1036"/>
    <w:rsid w:val="006B3533"/>
    <w:rsid w:val="006B4E4F"/>
    <w:rsid w:val="006B6AD1"/>
    <w:rsid w:val="006B6F9A"/>
    <w:rsid w:val="006B70E3"/>
    <w:rsid w:val="006C077C"/>
    <w:rsid w:val="006C2A43"/>
    <w:rsid w:val="006C2B88"/>
    <w:rsid w:val="006C3524"/>
    <w:rsid w:val="006C485E"/>
    <w:rsid w:val="006C618D"/>
    <w:rsid w:val="006C7167"/>
    <w:rsid w:val="006C7C80"/>
    <w:rsid w:val="006D056C"/>
    <w:rsid w:val="006D1208"/>
    <w:rsid w:val="006D146E"/>
    <w:rsid w:val="006D15B2"/>
    <w:rsid w:val="006D19EC"/>
    <w:rsid w:val="006D2333"/>
    <w:rsid w:val="006D48B2"/>
    <w:rsid w:val="006D6538"/>
    <w:rsid w:val="006D7281"/>
    <w:rsid w:val="006E1174"/>
    <w:rsid w:val="006E2732"/>
    <w:rsid w:val="006E38E9"/>
    <w:rsid w:val="006E48E2"/>
    <w:rsid w:val="006E4B90"/>
    <w:rsid w:val="006E4D5C"/>
    <w:rsid w:val="006E7744"/>
    <w:rsid w:val="006F447D"/>
    <w:rsid w:val="006F5BD8"/>
    <w:rsid w:val="006F63AD"/>
    <w:rsid w:val="006F64ED"/>
    <w:rsid w:val="006F710D"/>
    <w:rsid w:val="006F76ED"/>
    <w:rsid w:val="00700AC9"/>
    <w:rsid w:val="007013AA"/>
    <w:rsid w:val="0070288D"/>
    <w:rsid w:val="00702B42"/>
    <w:rsid w:val="00702D9F"/>
    <w:rsid w:val="00703B6D"/>
    <w:rsid w:val="0070575D"/>
    <w:rsid w:val="0070680B"/>
    <w:rsid w:val="0070680D"/>
    <w:rsid w:val="00706B5A"/>
    <w:rsid w:val="0070710F"/>
    <w:rsid w:val="007102DE"/>
    <w:rsid w:val="007103C5"/>
    <w:rsid w:val="007106F7"/>
    <w:rsid w:val="00710E83"/>
    <w:rsid w:val="007113CB"/>
    <w:rsid w:val="007114E8"/>
    <w:rsid w:val="007124D1"/>
    <w:rsid w:val="00714C60"/>
    <w:rsid w:val="00715BAB"/>
    <w:rsid w:val="00716411"/>
    <w:rsid w:val="00717EAB"/>
    <w:rsid w:val="007240B0"/>
    <w:rsid w:val="00724D21"/>
    <w:rsid w:val="007250C6"/>
    <w:rsid w:val="00725603"/>
    <w:rsid w:val="00726F17"/>
    <w:rsid w:val="00727A2C"/>
    <w:rsid w:val="0073003E"/>
    <w:rsid w:val="00732D6E"/>
    <w:rsid w:val="00733391"/>
    <w:rsid w:val="00735082"/>
    <w:rsid w:val="0073567A"/>
    <w:rsid w:val="007363A5"/>
    <w:rsid w:val="00736786"/>
    <w:rsid w:val="00736A69"/>
    <w:rsid w:val="00737CD1"/>
    <w:rsid w:val="0074002D"/>
    <w:rsid w:val="00741A8D"/>
    <w:rsid w:val="0074230D"/>
    <w:rsid w:val="00744738"/>
    <w:rsid w:val="0074524D"/>
    <w:rsid w:val="00746105"/>
    <w:rsid w:val="0075125C"/>
    <w:rsid w:val="007524F8"/>
    <w:rsid w:val="00753C17"/>
    <w:rsid w:val="0075436A"/>
    <w:rsid w:val="007556A8"/>
    <w:rsid w:val="00755D6E"/>
    <w:rsid w:val="007566B1"/>
    <w:rsid w:val="0076034C"/>
    <w:rsid w:val="00761159"/>
    <w:rsid w:val="007616C2"/>
    <w:rsid w:val="00762740"/>
    <w:rsid w:val="00764F53"/>
    <w:rsid w:val="0076513E"/>
    <w:rsid w:val="007664F8"/>
    <w:rsid w:val="00767DD0"/>
    <w:rsid w:val="00770378"/>
    <w:rsid w:val="00770438"/>
    <w:rsid w:val="00771085"/>
    <w:rsid w:val="00771DD0"/>
    <w:rsid w:val="00771E70"/>
    <w:rsid w:val="00772A65"/>
    <w:rsid w:val="00772DC8"/>
    <w:rsid w:val="0077330A"/>
    <w:rsid w:val="00773954"/>
    <w:rsid w:val="007761C7"/>
    <w:rsid w:val="007765D8"/>
    <w:rsid w:val="007779CF"/>
    <w:rsid w:val="00777DB6"/>
    <w:rsid w:val="00780129"/>
    <w:rsid w:val="00782A9C"/>
    <w:rsid w:val="00783954"/>
    <w:rsid w:val="00785404"/>
    <w:rsid w:val="00786992"/>
    <w:rsid w:val="0078742F"/>
    <w:rsid w:val="00790740"/>
    <w:rsid w:val="0079129D"/>
    <w:rsid w:val="007914F4"/>
    <w:rsid w:val="00792A01"/>
    <w:rsid w:val="00793B02"/>
    <w:rsid w:val="007941F4"/>
    <w:rsid w:val="007951D2"/>
    <w:rsid w:val="007955F7"/>
    <w:rsid w:val="00795C73"/>
    <w:rsid w:val="00796D52"/>
    <w:rsid w:val="007A06E3"/>
    <w:rsid w:val="007A2EF4"/>
    <w:rsid w:val="007A300A"/>
    <w:rsid w:val="007A3165"/>
    <w:rsid w:val="007A3D7C"/>
    <w:rsid w:val="007A3DF3"/>
    <w:rsid w:val="007A4B6C"/>
    <w:rsid w:val="007A4BCF"/>
    <w:rsid w:val="007A5197"/>
    <w:rsid w:val="007A5AFA"/>
    <w:rsid w:val="007A5C0A"/>
    <w:rsid w:val="007A66E2"/>
    <w:rsid w:val="007A690B"/>
    <w:rsid w:val="007A6D3C"/>
    <w:rsid w:val="007A7555"/>
    <w:rsid w:val="007B09F8"/>
    <w:rsid w:val="007B0D78"/>
    <w:rsid w:val="007B27AA"/>
    <w:rsid w:val="007B2DCA"/>
    <w:rsid w:val="007B3ABD"/>
    <w:rsid w:val="007B45CD"/>
    <w:rsid w:val="007B65B5"/>
    <w:rsid w:val="007B7E23"/>
    <w:rsid w:val="007C0993"/>
    <w:rsid w:val="007C0E59"/>
    <w:rsid w:val="007C1326"/>
    <w:rsid w:val="007C2991"/>
    <w:rsid w:val="007C405D"/>
    <w:rsid w:val="007C40DA"/>
    <w:rsid w:val="007C7631"/>
    <w:rsid w:val="007D04ED"/>
    <w:rsid w:val="007D1336"/>
    <w:rsid w:val="007D1BBE"/>
    <w:rsid w:val="007D22B4"/>
    <w:rsid w:val="007D23A6"/>
    <w:rsid w:val="007D4440"/>
    <w:rsid w:val="007D4951"/>
    <w:rsid w:val="007D4C8A"/>
    <w:rsid w:val="007D4D2B"/>
    <w:rsid w:val="007D52EC"/>
    <w:rsid w:val="007D55A4"/>
    <w:rsid w:val="007D5818"/>
    <w:rsid w:val="007D66DC"/>
    <w:rsid w:val="007D7301"/>
    <w:rsid w:val="007E173C"/>
    <w:rsid w:val="007E2F7B"/>
    <w:rsid w:val="007E2FD8"/>
    <w:rsid w:val="007E3251"/>
    <w:rsid w:val="007E3328"/>
    <w:rsid w:val="007E4E80"/>
    <w:rsid w:val="007E7050"/>
    <w:rsid w:val="007E78A5"/>
    <w:rsid w:val="007F225B"/>
    <w:rsid w:val="007F2D79"/>
    <w:rsid w:val="007F3550"/>
    <w:rsid w:val="007F59FD"/>
    <w:rsid w:val="007F625E"/>
    <w:rsid w:val="007F7D8F"/>
    <w:rsid w:val="00800F50"/>
    <w:rsid w:val="00803074"/>
    <w:rsid w:val="008034B4"/>
    <w:rsid w:val="008043A0"/>
    <w:rsid w:val="00804AF8"/>
    <w:rsid w:val="008054A4"/>
    <w:rsid w:val="00810F50"/>
    <w:rsid w:val="00811307"/>
    <w:rsid w:val="00811D3D"/>
    <w:rsid w:val="008142D4"/>
    <w:rsid w:val="008144FC"/>
    <w:rsid w:val="00816232"/>
    <w:rsid w:val="00817DA3"/>
    <w:rsid w:val="00820F9B"/>
    <w:rsid w:val="00821C88"/>
    <w:rsid w:val="00821ECD"/>
    <w:rsid w:val="008226A1"/>
    <w:rsid w:val="008256DC"/>
    <w:rsid w:val="00826252"/>
    <w:rsid w:val="00826514"/>
    <w:rsid w:val="0083199E"/>
    <w:rsid w:val="00831C05"/>
    <w:rsid w:val="00831CA3"/>
    <w:rsid w:val="008321D7"/>
    <w:rsid w:val="00832CF7"/>
    <w:rsid w:val="008330EB"/>
    <w:rsid w:val="008368C6"/>
    <w:rsid w:val="008371AB"/>
    <w:rsid w:val="00837343"/>
    <w:rsid w:val="008373AC"/>
    <w:rsid w:val="00840C2E"/>
    <w:rsid w:val="00841D88"/>
    <w:rsid w:val="00841DC6"/>
    <w:rsid w:val="00841FA4"/>
    <w:rsid w:val="008420E2"/>
    <w:rsid w:val="0084212F"/>
    <w:rsid w:val="008446E1"/>
    <w:rsid w:val="00852ACE"/>
    <w:rsid w:val="0085325E"/>
    <w:rsid w:val="0085339F"/>
    <w:rsid w:val="00853C1F"/>
    <w:rsid w:val="00854144"/>
    <w:rsid w:val="008570BB"/>
    <w:rsid w:val="00857349"/>
    <w:rsid w:val="008600C7"/>
    <w:rsid w:val="00861DF2"/>
    <w:rsid w:val="00861EF0"/>
    <w:rsid w:val="0086295B"/>
    <w:rsid w:val="00862F9D"/>
    <w:rsid w:val="00863CFA"/>
    <w:rsid w:val="00863F91"/>
    <w:rsid w:val="008644F3"/>
    <w:rsid w:val="00864E9A"/>
    <w:rsid w:val="00866291"/>
    <w:rsid w:val="00866DBF"/>
    <w:rsid w:val="0087057D"/>
    <w:rsid w:val="00870DD9"/>
    <w:rsid w:val="00872662"/>
    <w:rsid w:val="00872A8D"/>
    <w:rsid w:val="00872D79"/>
    <w:rsid w:val="0087332A"/>
    <w:rsid w:val="008741CF"/>
    <w:rsid w:val="008745D4"/>
    <w:rsid w:val="00874A4F"/>
    <w:rsid w:val="00874CCE"/>
    <w:rsid w:val="0087649E"/>
    <w:rsid w:val="00876B31"/>
    <w:rsid w:val="0087752D"/>
    <w:rsid w:val="00877809"/>
    <w:rsid w:val="00881A2F"/>
    <w:rsid w:val="00882B45"/>
    <w:rsid w:val="0088342B"/>
    <w:rsid w:val="00883DA3"/>
    <w:rsid w:val="00884902"/>
    <w:rsid w:val="008914F3"/>
    <w:rsid w:val="008924D3"/>
    <w:rsid w:val="00892C20"/>
    <w:rsid w:val="00892D99"/>
    <w:rsid w:val="00893B4C"/>
    <w:rsid w:val="008A108F"/>
    <w:rsid w:val="008A1305"/>
    <w:rsid w:val="008A1DE9"/>
    <w:rsid w:val="008A337B"/>
    <w:rsid w:val="008A39F2"/>
    <w:rsid w:val="008A4693"/>
    <w:rsid w:val="008A544F"/>
    <w:rsid w:val="008B170F"/>
    <w:rsid w:val="008B1AF0"/>
    <w:rsid w:val="008B2A39"/>
    <w:rsid w:val="008B328E"/>
    <w:rsid w:val="008B34B7"/>
    <w:rsid w:val="008B3CE1"/>
    <w:rsid w:val="008B4421"/>
    <w:rsid w:val="008B4BC1"/>
    <w:rsid w:val="008B5FE1"/>
    <w:rsid w:val="008B64BB"/>
    <w:rsid w:val="008B68DC"/>
    <w:rsid w:val="008B6C37"/>
    <w:rsid w:val="008C0797"/>
    <w:rsid w:val="008C0898"/>
    <w:rsid w:val="008C1D0A"/>
    <w:rsid w:val="008C1FBA"/>
    <w:rsid w:val="008C27C0"/>
    <w:rsid w:val="008C49DE"/>
    <w:rsid w:val="008C571B"/>
    <w:rsid w:val="008C5B6B"/>
    <w:rsid w:val="008C5EF2"/>
    <w:rsid w:val="008C7DED"/>
    <w:rsid w:val="008D080C"/>
    <w:rsid w:val="008D2D05"/>
    <w:rsid w:val="008D38D7"/>
    <w:rsid w:val="008D3B2B"/>
    <w:rsid w:val="008D401F"/>
    <w:rsid w:val="008D5510"/>
    <w:rsid w:val="008D5DD3"/>
    <w:rsid w:val="008D6F0A"/>
    <w:rsid w:val="008D7792"/>
    <w:rsid w:val="008E08FD"/>
    <w:rsid w:val="008E1510"/>
    <w:rsid w:val="008E2374"/>
    <w:rsid w:val="008E4235"/>
    <w:rsid w:val="008E6F71"/>
    <w:rsid w:val="008F1C5E"/>
    <w:rsid w:val="008F2C2B"/>
    <w:rsid w:val="008F3BC3"/>
    <w:rsid w:val="008F52F1"/>
    <w:rsid w:val="008F5ACB"/>
    <w:rsid w:val="008F5D55"/>
    <w:rsid w:val="008F629C"/>
    <w:rsid w:val="008F757F"/>
    <w:rsid w:val="0090038E"/>
    <w:rsid w:val="00904554"/>
    <w:rsid w:val="00904B85"/>
    <w:rsid w:val="00906005"/>
    <w:rsid w:val="00906A56"/>
    <w:rsid w:val="00906DE2"/>
    <w:rsid w:val="0091240A"/>
    <w:rsid w:val="00912EDB"/>
    <w:rsid w:val="00913C02"/>
    <w:rsid w:val="00914C30"/>
    <w:rsid w:val="00914D08"/>
    <w:rsid w:val="00915AAF"/>
    <w:rsid w:val="00915E0D"/>
    <w:rsid w:val="009164C7"/>
    <w:rsid w:val="009175CC"/>
    <w:rsid w:val="009179F0"/>
    <w:rsid w:val="00920309"/>
    <w:rsid w:val="0092167B"/>
    <w:rsid w:val="009223C1"/>
    <w:rsid w:val="00923AD3"/>
    <w:rsid w:val="0092495D"/>
    <w:rsid w:val="00925ED6"/>
    <w:rsid w:val="00926F33"/>
    <w:rsid w:val="00927464"/>
    <w:rsid w:val="009310AD"/>
    <w:rsid w:val="00932836"/>
    <w:rsid w:val="00933268"/>
    <w:rsid w:val="00934842"/>
    <w:rsid w:val="00936351"/>
    <w:rsid w:val="009363E9"/>
    <w:rsid w:val="00940B93"/>
    <w:rsid w:val="009415A6"/>
    <w:rsid w:val="0094329C"/>
    <w:rsid w:val="00947459"/>
    <w:rsid w:val="00947E7A"/>
    <w:rsid w:val="00950BF7"/>
    <w:rsid w:val="00950D11"/>
    <w:rsid w:val="0095100C"/>
    <w:rsid w:val="0095171F"/>
    <w:rsid w:val="00952601"/>
    <w:rsid w:val="00952761"/>
    <w:rsid w:val="009545A4"/>
    <w:rsid w:val="00954C8A"/>
    <w:rsid w:val="00954FF2"/>
    <w:rsid w:val="0095510B"/>
    <w:rsid w:val="0095581A"/>
    <w:rsid w:val="009566B7"/>
    <w:rsid w:val="00956967"/>
    <w:rsid w:val="00956A5C"/>
    <w:rsid w:val="00956A5D"/>
    <w:rsid w:val="00960666"/>
    <w:rsid w:val="009608ED"/>
    <w:rsid w:val="00960A5B"/>
    <w:rsid w:val="00960CB5"/>
    <w:rsid w:val="00961551"/>
    <w:rsid w:val="009624A6"/>
    <w:rsid w:val="009634EA"/>
    <w:rsid w:val="00963C64"/>
    <w:rsid w:val="00963DE4"/>
    <w:rsid w:val="0096424D"/>
    <w:rsid w:val="009643AC"/>
    <w:rsid w:val="009645B6"/>
    <w:rsid w:val="00964C95"/>
    <w:rsid w:val="00964F05"/>
    <w:rsid w:val="00966E43"/>
    <w:rsid w:val="0097047B"/>
    <w:rsid w:val="00970EEA"/>
    <w:rsid w:val="00973DD9"/>
    <w:rsid w:val="009743C5"/>
    <w:rsid w:val="00974DCC"/>
    <w:rsid w:val="0097637E"/>
    <w:rsid w:val="00977277"/>
    <w:rsid w:val="00977D05"/>
    <w:rsid w:val="009800E3"/>
    <w:rsid w:val="0098083A"/>
    <w:rsid w:val="00980DE5"/>
    <w:rsid w:val="009825A1"/>
    <w:rsid w:val="00983525"/>
    <w:rsid w:val="00983CB0"/>
    <w:rsid w:val="00983D92"/>
    <w:rsid w:val="00983E04"/>
    <w:rsid w:val="00983FCA"/>
    <w:rsid w:val="009859A8"/>
    <w:rsid w:val="009860A2"/>
    <w:rsid w:val="00986205"/>
    <w:rsid w:val="009869C5"/>
    <w:rsid w:val="00987A84"/>
    <w:rsid w:val="0099182A"/>
    <w:rsid w:val="0099185B"/>
    <w:rsid w:val="00991D40"/>
    <w:rsid w:val="00991F8E"/>
    <w:rsid w:val="00992005"/>
    <w:rsid w:val="00992727"/>
    <w:rsid w:val="00993083"/>
    <w:rsid w:val="00993871"/>
    <w:rsid w:val="009946F5"/>
    <w:rsid w:val="00994D35"/>
    <w:rsid w:val="0099797C"/>
    <w:rsid w:val="00997C7A"/>
    <w:rsid w:val="00997CF6"/>
    <w:rsid w:val="009A0D3E"/>
    <w:rsid w:val="009A1332"/>
    <w:rsid w:val="009A1CE6"/>
    <w:rsid w:val="009A2045"/>
    <w:rsid w:val="009A3E28"/>
    <w:rsid w:val="009A5BF6"/>
    <w:rsid w:val="009A5F57"/>
    <w:rsid w:val="009A637F"/>
    <w:rsid w:val="009A6C87"/>
    <w:rsid w:val="009A6CDB"/>
    <w:rsid w:val="009A7F36"/>
    <w:rsid w:val="009B11E5"/>
    <w:rsid w:val="009B280A"/>
    <w:rsid w:val="009B3065"/>
    <w:rsid w:val="009B336E"/>
    <w:rsid w:val="009B36AB"/>
    <w:rsid w:val="009B37CF"/>
    <w:rsid w:val="009B4CF9"/>
    <w:rsid w:val="009B5BDB"/>
    <w:rsid w:val="009B5E03"/>
    <w:rsid w:val="009B5F2F"/>
    <w:rsid w:val="009B6EBA"/>
    <w:rsid w:val="009B7C96"/>
    <w:rsid w:val="009C028E"/>
    <w:rsid w:val="009C0C78"/>
    <w:rsid w:val="009C20A3"/>
    <w:rsid w:val="009C22E0"/>
    <w:rsid w:val="009C262F"/>
    <w:rsid w:val="009C32E1"/>
    <w:rsid w:val="009C39BD"/>
    <w:rsid w:val="009C4DDD"/>
    <w:rsid w:val="009C5249"/>
    <w:rsid w:val="009C599B"/>
    <w:rsid w:val="009C6897"/>
    <w:rsid w:val="009C6940"/>
    <w:rsid w:val="009C7F3A"/>
    <w:rsid w:val="009D03AF"/>
    <w:rsid w:val="009D06F8"/>
    <w:rsid w:val="009D2348"/>
    <w:rsid w:val="009D2805"/>
    <w:rsid w:val="009D3DA8"/>
    <w:rsid w:val="009D5A1B"/>
    <w:rsid w:val="009D5C8F"/>
    <w:rsid w:val="009D66FB"/>
    <w:rsid w:val="009D6AB0"/>
    <w:rsid w:val="009D6F44"/>
    <w:rsid w:val="009D71CE"/>
    <w:rsid w:val="009D73B3"/>
    <w:rsid w:val="009E19F9"/>
    <w:rsid w:val="009E1A05"/>
    <w:rsid w:val="009E4BA5"/>
    <w:rsid w:val="009E6072"/>
    <w:rsid w:val="009E72CB"/>
    <w:rsid w:val="009E7384"/>
    <w:rsid w:val="009E76D4"/>
    <w:rsid w:val="009F0770"/>
    <w:rsid w:val="009F1F31"/>
    <w:rsid w:val="009F4C4D"/>
    <w:rsid w:val="009F4DF8"/>
    <w:rsid w:val="009F5F40"/>
    <w:rsid w:val="009F66B1"/>
    <w:rsid w:val="009F6A03"/>
    <w:rsid w:val="009F6D1D"/>
    <w:rsid w:val="009F7C54"/>
    <w:rsid w:val="00A008A4"/>
    <w:rsid w:val="00A1075D"/>
    <w:rsid w:val="00A10825"/>
    <w:rsid w:val="00A1238B"/>
    <w:rsid w:val="00A12518"/>
    <w:rsid w:val="00A132CD"/>
    <w:rsid w:val="00A134AB"/>
    <w:rsid w:val="00A14795"/>
    <w:rsid w:val="00A14E8B"/>
    <w:rsid w:val="00A153FE"/>
    <w:rsid w:val="00A15430"/>
    <w:rsid w:val="00A17D27"/>
    <w:rsid w:val="00A201C1"/>
    <w:rsid w:val="00A20EBE"/>
    <w:rsid w:val="00A20F16"/>
    <w:rsid w:val="00A2362A"/>
    <w:rsid w:val="00A24183"/>
    <w:rsid w:val="00A241C2"/>
    <w:rsid w:val="00A2486A"/>
    <w:rsid w:val="00A26394"/>
    <w:rsid w:val="00A273CD"/>
    <w:rsid w:val="00A2747C"/>
    <w:rsid w:val="00A3481D"/>
    <w:rsid w:val="00A36C3A"/>
    <w:rsid w:val="00A37B0D"/>
    <w:rsid w:val="00A41698"/>
    <w:rsid w:val="00A4170C"/>
    <w:rsid w:val="00A43D60"/>
    <w:rsid w:val="00A44DEF"/>
    <w:rsid w:val="00A4500D"/>
    <w:rsid w:val="00A45D4A"/>
    <w:rsid w:val="00A47521"/>
    <w:rsid w:val="00A4772C"/>
    <w:rsid w:val="00A47D27"/>
    <w:rsid w:val="00A5019F"/>
    <w:rsid w:val="00A53529"/>
    <w:rsid w:val="00A54369"/>
    <w:rsid w:val="00A54530"/>
    <w:rsid w:val="00A55B0C"/>
    <w:rsid w:val="00A560B2"/>
    <w:rsid w:val="00A56302"/>
    <w:rsid w:val="00A569C0"/>
    <w:rsid w:val="00A56D4B"/>
    <w:rsid w:val="00A57954"/>
    <w:rsid w:val="00A60547"/>
    <w:rsid w:val="00A6108B"/>
    <w:rsid w:val="00A62BA4"/>
    <w:rsid w:val="00A62CB6"/>
    <w:rsid w:val="00A64333"/>
    <w:rsid w:val="00A647BF"/>
    <w:rsid w:val="00A64CC2"/>
    <w:rsid w:val="00A706C9"/>
    <w:rsid w:val="00A7074A"/>
    <w:rsid w:val="00A710BF"/>
    <w:rsid w:val="00A71BB5"/>
    <w:rsid w:val="00A721F3"/>
    <w:rsid w:val="00A732D7"/>
    <w:rsid w:val="00A748EE"/>
    <w:rsid w:val="00A75818"/>
    <w:rsid w:val="00A75AA2"/>
    <w:rsid w:val="00A760EE"/>
    <w:rsid w:val="00A768B2"/>
    <w:rsid w:val="00A76EBC"/>
    <w:rsid w:val="00A802AD"/>
    <w:rsid w:val="00A81020"/>
    <w:rsid w:val="00A816DE"/>
    <w:rsid w:val="00A81C5D"/>
    <w:rsid w:val="00A81F8A"/>
    <w:rsid w:val="00A83097"/>
    <w:rsid w:val="00A83C19"/>
    <w:rsid w:val="00A83E21"/>
    <w:rsid w:val="00A84215"/>
    <w:rsid w:val="00A857F9"/>
    <w:rsid w:val="00A87787"/>
    <w:rsid w:val="00A900C7"/>
    <w:rsid w:val="00A920E0"/>
    <w:rsid w:val="00A95AE9"/>
    <w:rsid w:val="00A95EE1"/>
    <w:rsid w:val="00A97A9F"/>
    <w:rsid w:val="00A97B1C"/>
    <w:rsid w:val="00A97B44"/>
    <w:rsid w:val="00AA2272"/>
    <w:rsid w:val="00AA40A9"/>
    <w:rsid w:val="00AA6EE1"/>
    <w:rsid w:val="00AA76E1"/>
    <w:rsid w:val="00AB0134"/>
    <w:rsid w:val="00AB109E"/>
    <w:rsid w:val="00AB1FA8"/>
    <w:rsid w:val="00AB2820"/>
    <w:rsid w:val="00AB287C"/>
    <w:rsid w:val="00AB3F79"/>
    <w:rsid w:val="00AB59E1"/>
    <w:rsid w:val="00AC12D9"/>
    <w:rsid w:val="00AC2357"/>
    <w:rsid w:val="00AC2853"/>
    <w:rsid w:val="00AC3A15"/>
    <w:rsid w:val="00AD1551"/>
    <w:rsid w:val="00AD2DC9"/>
    <w:rsid w:val="00AD43DE"/>
    <w:rsid w:val="00AD44D9"/>
    <w:rsid w:val="00AD54E2"/>
    <w:rsid w:val="00AD6A46"/>
    <w:rsid w:val="00AD76AD"/>
    <w:rsid w:val="00AD77D8"/>
    <w:rsid w:val="00AE049D"/>
    <w:rsid w:val="00AE062A"/>
    <w:rsid w:val="00AE0E5A"/>
    <w:rsid w:val="00AE23E5"/>
    <w:rsid w:val="00AE2FBA"/>
    <w:rsid w:val="00AE311D"/>
    <w:rsid w:val="00AE312C"/>
    <w:rsid w:val="00AE3436"/>
    <w:rsid w:val="00AE535B"/>
    <w:rsid w:val="00AE6098"/>
    <w:rsid w:val="00AE6BC9"/>
    <w:rsid w:val="00AE70C3"/>
    <w:rsid w:val="00AE79CB"/>
    <w:rsid w:val="00AF0DE0"/>
    <w:rsid w:val="00AF1803"/>
    <w:rsid w:val="00AF260B"/>
    <w:rsid w:val="00AF3182"/>
    <w:rsid w:val="00AF3574"/>
    <w:rsid w:val="00AF450E"/>
    <w:rsid w:val="00AF5656"/>
    <w:rsid w:val="00AF7564"/>
    <w:rsid w:val="00AF7CFA"/>
    <w:rsid w:val="00AF7D40"/>
    <w:rsid w:val="00B000F8"/>
    <w:rsid w:val="00B00434"/>
    <w:rsid w:val="00B00C85"/>
    <w:rsid w:val="00B01696"/>
    <w:rsid w:val="00B04256"/>
    <w:rsid w:val="00B04A15"/>
    <w:rsid w:val="00B0527D"/>
    <w:rsid w:val="00B05E20"/>
    <w:rsid w:val="00B0602D"/>
    <w:rsid w:val="00B07964"/>
    <w:rsid w:val="00B1095E"/>
    <w:rsid w:val="00B10DE3"/>
    <w:rsid w:val="00B11A38"/>
    <w:rsid w:val="00B11F0E"/>
    <w:rsid w:val="00B12120"/>
    <w:rsid w:val="00B12940"/>
    <w:rsid w:val="00B12E5D"/>
    <w:rsid w:val="00B131F4"/>
    <w:rsid w:val="00B134B4"/>
    <w:rsid w:val="00B1445B"/>
    <w:rsid w:val="00B146A4"/>
    <w:rsid w:val="00B146D2"/>
    <w:rsid w:val="00B15929"/>
    <w:rsid w:val="00B165A2"/>
    <w:rsid w:val="00B177D7"/>
    <w:rsid w:val="00B1780F"/>
    <w:rsid w:val="00B20A14"/>
    <w:rsid w:val="00B20EBD"/>
    <w:rsid w:val="00B23718"/>
    <w:rsid w:val="00B23E80"/>
    <w:rsid w:val="00B24D95"/>
    <w:rsid w:val="00B25060"/>
    <w:rsid w:val="00B250D0"/>
    <w:rsid w:val="00B25702"/>
    <w:rsid w:val="00B272FB"/>
    <w:rsid w:val="00B2733B"/>
    <w:rsid w:val="00B27CAA"/>
    <w:rsid w:val="00B302FC"/>
    <w:rsid w:val="00B3193F"/>
    <w:rsid w:val="00B31F30"/>
    <w:rsid w:val="00B3269A"/>
    <w:rsid w:val="00B3580E"/>
    <w:rsid w:val="00B36227"/>
    <w:rsid w:val="00B368F5"/>
    <w:rsid w:val="00B36A14"/>
    <w:rsid w:val="00B378DA"/>
    <w:rsid w:val="00B40FEF"/>
    <w:rsid w:val="00B41488"/>
    <w:rsid w:val="00B416B6"/>
    <w:rsid w:val="00B43E49"/>
    <w:rsid w:val="00B43F9F"/>
    <w:rsid w:val="00B45282"/>
    <w:rsid w:val="00B45CC1"/>
    <w:rsid w:val="00B45F83"/>
    <w:rsid w:val="00B5089E"/>
    <w:rsid w:val="00B51D65"/>
    <w:rsid w:val="00B529F5"/>
    <w:rsid w:val="00B52D14"/>
    <w:rsid w:val="00B52F30"/>
    <w:rsid w:val="00B542DF"/>
    <w:rsid w:val="00B54EA4"/>
    <w:rsid w:val="00B56CF0"/>
    <w:rsid w:val="00B60198"/>
    <w:rsid w:val="00B601D6"/>
    <w:rsid w:val="00B60911"/>
    <w:rsid w:val="00B60C90"/>
    <w:rsid w:val="00B60F28"/>
    <w:rsid w:val="00B6158F"/>
    <w:rsid w:val="00B615D1"/>
    <w:rsid w:val="00B62729"/>
    <w:rsid w:val="00B628E4"/>
    <w:rsid w:val="00B64DD8"/>
    <w:rsid w:val="00B65711"/>
    <w:rsid w:val="00B6674D"/>
    <w:rsid w:val="00B6768F"/>
    <w:rsid w:val="00B67D46"/>
    <w:rsid w:val="00B762DA"/>
    <w:rsid w:val="00B8007E"/>
    <w:rsid w:val="00B80448"/>
    <w:rsid w:val="00B80C60"/>
    <w:rsid w:val="00B815AF"/>
    <w:rsid w:val="00B81FFB"/>
    <w:rsid w:val="00B83A11"/>
    <w:rsid w:val="00B859C4"/>
    <w:rsid w:val="00B863A6"/>
    <w:rsid w:val="00B86B08"/>
    <w:rsid w:val="00B87276"/>
    <w:rsid w:val="00B87618"/>
    <w:rsid w:val="00B91D3A"/>
    <w:rsid w:val="00B95304"/>
    <w:rsid w:val="00B95E2A"/>
    <w:rsid w:val="00B95FB5"/>
    <w:rsid w:val="00B969ED"/>
    <w:rsid w:val="00B979FC"/>
    <w:rsid w:val="00BA0287"/>
    <w:rsid w:val="00BA1409"/>
    <w:rsid w:val="00BA2BA4"/>
    <w:rsid w:val="00BA35A4"/>
    <w:rsid w:val="00BA3FD6"/>
    <w:rsid w:val="00BA4A07"/>
    <w:rsid w:val="00BA596C"/>
    <w:rsid w:val="00BA5E86"/>
    <w:rsid w:val="00BA7140"/>
    <w:rsid w:val="00BA788B"/>
    <w:rsid w:val="00BB585E"/>
    <w:rsid w:val="00BB5AD5"/>
    <w:rsid w:val="00BB79A0"/>
    <w:rsid w:val="00BB7C63"/>
    <w:rsid w:val="00BC0AF0"/>
    <w:rsid w:val="00BC0C3D"/>
    <w:rsid w:val="00BC0F1A"/>
    <w:rsid w:val="00BC2BB7"/>
    <w:rsid w:val="00BC30F5"/>
    <w:rsid w:val="00BC4B8E"/>
    <w:rsid w:val="00BC50D3"/>
    <w:rsid w:val="00BC5318"/>
    <w:rsid w:val="00BC59A4"/>
    <w:rsid w:val="00BC6D8D"/>
    <w:rsid w:val="00BD1110"/>
    <w:rsid w:val="00BD34EB"/>
    <w:rsid w:val="00BD4B50"/>
    <w:rsid w:val="00BD5174"/>
    <w:rsid w:val="00BD64BA"/>
    <w:rsid w:val="00BE02BC"/>
    <w:rsid w:val="00BE1CFC"/>
    <w:rsid w:val="00BE223D"/>
    <w:rsid w:val="00BE2A40"/>
    <w:rsid w:val="00BE318B"/>
    <w:rsid w:val="00BE3BDD"/>
    <w:rsid w:val="00BE4C1F"/>
    <w:rsid w:val="00BE4DFA"/>
    <w:rsid w:val="00BE5064"/>
    <w:rsid w:val="00BE6F2E"/>
    <w:rsid w:val="00BF0372"/>
    <w:rsid w:val="00BF131C"/>
    <w:rsid w:val="00BF1FD6"/>
    <w:rsid w:val="00BF2A33"/>
    <w:rsid w:val="00BF2F1B"/>
    <w:rsid w:val="00BF31F9"/>
    <w:rsid w:val="00BF4B35"/>
    <w:rsid w:val="00BF6177"/>
    <w:rsid w:val="00C00B4D"/>
    <w:rsid w:val="00C01140"/>
    <w:rsid w:val="00C013AC"/>
    <w:rsid w:val="00C01E4A"/>
    <w:rsid w:val="00C020E8"/>
    <w:rsid w:val="00C02925"/>
    <w:rsid w:val="00C03D75"/>
    <w:rsid w:val="00C05077"/>
    <w:rsid w:val="00C13475"/>
    <w:rsid w:val="00C147C2"/>
    <w:rsid w:val="00C14DF6"/>
    <w:rsid w:val="00C1644A"/>
    <w:rsid w:val="00C16A5C"/>
    <w:rsid w:val="00C16B49"/>
    <w:rsid w:val="00C16BDD"/>
    <w:rsid w:val="00C17259"/>
    <w:rsid w:val="00C1765D"/>
    <w:rsid w:val="00C17A83"/>
    <w:rsid w:val="00C17E4A"/>
    <w:rsid w:val="00C17E92"/>
    <w:rsid w:val="00C17EE4"/>
    <w:rsid w:val="00C225F3"/>
    <w:rsid w:val="00C23B45"/>
    <w:rsid w:val="00C241F5"/>
    <w:rsid w:val="00C248F5"/>
    <w:rsid w:val="00C24E3A"/>
    <w:rsid w:val="00C26C64"/>
    <w:rsid w:val="00C26F50"/>
    <w:rsid w:val="00C279D1"/>
    <w:rsid w:val="00C27F50"/>
    <w:rsid w:val="00C31017"/>
    <w:rsid w:val="00C325ED"/>
    <w:rsid w:val="00C3318F"/>
    <w:rsid w:val="00C33236"/>
    <w:rsid w:val="00C33FBA"/>
    <w:rsid w:val="00C35618"/>
    <w:rsid w:val="00C36325"/>
    <w:rsid w:val="00C36D11"/>
    <w:rsid w:val="00C36FC9"/>
    <w:rsid w:val="00C36FE7"/>
    <w:rsid w:val="00C40BC9"/>
    <w:rsid w:val="00C41DD2"/>
    <w:rsid w:val="00C42247"/>
    <w:rsid w:val="00C4283A"/>
    <w:rsid w:val="00C4329A"/>
    <w:rsid w:val="00C4462B"/>
    <w:rsid w:val="00C448B6"/>
    <w:rsid w:val="00C44966"/>
    <w:rsid w:val="00C45461"/>
    <w:rsid w:val="00C45A27"/>
    <w:rsid w:val="00C46795"/>
    <w:rsid w:val="00C47DF3"/>
    <w:rsid w:val="00C50BED"/>
    <w:rsid w:val="00C51918"/>
    <w:rsid w:val="00C53296"/>
    <w:rsid w:val="00C53394"/>
    <w:rsid w:val="00C542FE"/>
    <w:rsid w:val="00C555A8"/>
    <w:rsid w:val="00C55D49"/>
    <w:rsid w:val="00C564B4"/>
    <w:rsid w:val="00C5673A"/>
    <w:rsid w:val="00C56E19"/>
    <w:rsid w:val="00C6101F"/>
    <w:rsid w:val="00C62593"/>
    <w:rsid w:val="00C65B14"/>
    <w:rsid w:val="00C65D59"/>
    <w:rsid w:val="00C67D4D"/>
    <w:rsid w:val="00C70297"/>
    <w:rsid w:val="00C70D28"/>
    <w:rsid w:val="00C71BED"/>
    <w:rsid w:val="00C71DB1"/>
    <w:rsid w:val="00C73B6F"/>
    <w:rsid w:val="00C73F18"/>
    <w:rsid w:val="00C74AFC"/>
    <w:rsid w:val="00C80C0C"/>
    <w:rsid w:val="00C82C92"/>
    <w:rsid w:val="00C83592"/>
    <w:rsid w:val="00C84395"/>
    <w:rsid w:val="00C84798"/>
    <w:rsid w:val="00C84A7F"/>
    <w:rsid w:val="00C84C20"/>
    <w:rsid w:val="00C84ED9"/>
    <w:rsid w:val="00C8517B"/>
    <w:rsid w:val="00C85570"/>
    <w:rsid w:val="00C85696"/>
    <w:rsid w:val="00C86059"/>
    <w:rsid w:val="00C87B34"/>
    <w:rsid w:val="00C91414"/>
    <w:rsid w:val="00C91881"/>
    <w:rsid w:val="00C918DA"/>
    <w:rsid w:val="00C9298D"/>
    <w:rsid w:val="00C92D3F"/>
    <w:rsid w:val="00C93555"/>
    <w:rsid w:val="00C93943"/>
    <w:rsid w:val="00C960AA"/>
    <w:rsid w:val="00C97C6A"/>
    <w:rsid w:val="00CA1E58"/>
    <w:rsid w:val="00CA2378"/>
    <w:rsid w:val="00CA3352"/>
    <w:rsid w:val="00CA3BF4"/>
    <w:rsid w:val="00CA47B1"/>
    <w:rsid w:val="00CA7B3D"/>
    <w:rsid w:val="00CA7DF9"/>
    <w:rsid w:val="00CB13A1"/>
    <w:rsid w:val="00CB18E0"/>
    <w:rsid w:val="00CB2223"/>
    <w:rsid w:val="00CB374D"/>
    <w:rsid w:val="00CB6303"/>
    <w:rsid w:val="00CB7168"/>
    <w:rsid w:val="00CB7F58"/>
    <w:rsid w:val="00CC1556"/>
    <w:rsid w:val="00CC4085"/>
    <w:rsid w:val="00CC4CB2"/>
    <w:rsid w:val="00CC521F"/>
    <w:rsid w:val="00CC592C"/>
    <w:rsid w:val="00CC5D38"/>
    <w:rsid w:val="00CC63C9"/>
    <w:rsid w:val="00CC7FEF"/>
    <w:rsid w:val="00CD16E1"/>
    <w:rsid w:val="00CD3516"/>
    <w:rsid w:val="00CD47C8"/>
    <w:rsid w:val="00CD4822"/>
    <w:rsid w:val="00CD4C08"/>
    <w:rsid w:val="00CD73BF"/>
    <w:rsid w:val="00CD7A09"/>
    <w:rsid w:val="00CE0A5E"/>
    <w:rsid w:val="00CE1354"/>
    <w:rsid w:val="00CE7D1C"/>
    <w:rsid w:val="00CF1397"/>
    <w:rsid w:val="00CF288B"/>
    <w:rsid w:val="00CF3CF2"/>
    <w:rsid w:val="00CF648D"/>
    <w:rsid w:val="00CF656F"/>
    <w:rsid w:val="00CF68D1"/>
    <w:rsid w:val="00CF6947"/>
    <w:rsid w:val="00CF6B6E"/>
    <w:rsid w:val="00CF6C6E"/>
    <w:rsid w:val="00CF6DB7"/>
    <w:rsid w:val="00CF6F42"/>
    <w:rsid w:val="00CF70E4"/>
    <w:rsid w:val="00CF75AB"/>
    <w:rsid w:val="00D00B48"/>
    <w:rsid w:val="00D0130B"/>
    <w:rsid w:val="00D015E3"/>
    <w:rsid w:val="00D01B20"/>
    <w:rsid w:val="00D02F2F"/>
    <w:rsid w:val="00D05426"/>
    <w:rsid w:val="00D05928"/>
    <w:rsid w:val="00D05B15"/>
    <w:rsid w:val="00D071D2"/>
    <w:rsid w:val="00D10C3D"/>
    <w:rsid w:val="00D10CA7"/>
    <w:rsid w:val="00D11881"/>
    <w:rsid w:val="00D11C85"/>
    <w:rsid w:val="00D11F74"/>
    <w:rsid w:val="00D14F96"/>
    <w:rsid w:val="00D1518D"/>
    <w:rsid w:val="00D15F34"/>
    <w:rsid w:val="00D165B4"/>
    <w:rsid w:val="00D17097"/>
    <w:rsid w:val="00D212AE"/>
    <w:rsid w:val="00D24300"/>
    <w:rsid w:val="00D24549"/>
    <w:rsid w:val="00D24690"/>
    <w:rsid w:val="00D2577F"/>
    <w:rsid w:val="00D26582"/>
    <w:rsid w:val="00D269DC"/>
    <w:rsid w:val="00D273B3"/>
    <w:rsid w:val="00D3029E"/>
    <w:rsid w:val="00D311BE"/>
    <w:rsid w:val="00D3202B"/>
    <w:rsid w:val="00D322C4"/>
    <w:rsid w:val="00D322CD"/>
    <w:rsid w:val="00D32C4D"/>
    <w:rsid w:val="00D32DEB"/>
    <w:rsid w:val="00D33651"/>
    <w:rsid w:val="00D3476C"/>
    <w:rsid w:val="00D35F23"/>
    <w:rsid w:val="00D40EB7"/>
    <w:rsid w:val="00D41E2C"/>
    <w:rsid w:val="00D41F05"/>
    <w:rsid w:val="00D43A34"/>
    <w:rsid w:val="00D44794"/>
    <w:rsid w:val="00D46128"/>
    <w:rsid w:val="00D477E7"/>
    <w:rsid w:val="00D50A1F"/>
    <w:rsid w:val="00D51697"/>
    <w:rsid w:val="00D51862"/>
    <w:rsid w:val="00D51B43"/>
    <w:rsid w:val="00D52BA0"/>
    <w:rsid w:val="00D53D82"/>
    <w:rsid w:val="00D566BD"/>
    <w:rsid w:val="00D56C7B"/>
    <w:rsid w:val="00D60EF3"/>
    <w:rsid w:val="00D60F6D"/>
    <w:rsid w:val="00D6105D"/>
    <w:rsid w:val="00D61B7B"/>
    <w:rsid w:val="00D61C8F"/>
    <w:rsid w:val="00D623D4"/>
    <w:rsid w:val="00D627FC"/>
    <w:rsid w:val="00D62853"/>
    <w:rsid w:val="00D6559A"/>
    <w:rsid w:val="00D65714"/>
    <w:rsid w:val="00D65EBF"/>
    <w:rsid w:val="00D671AD"/>
    <w:rsid w:val="00D71610"/>
    <w:rsid w:val="00D71D1B"/>
    <w:rsid w:val="00D72E7D"/>
    <w:rsid w:val="00D73017"/>
    <w:rsid w:val="00D7359A"/>
    <w:rsid w:val="00D77100"/>
    <w:rsid w:val="00D8089A"/>
    <w:rsid w:val="00D81A70"/>
    <w:rsid w:val="00D81F85"/>
    <w:rsid w:val="00D8218D"/>
    <w:rsid w:val="00D82204"/>
    <w:rsid w:val="00D83428"/>
    <w:rsid w:val="00D83DB5"/>
    <w:rsid w:val="00D840F6"/>
    <w:rsid w:val="00D8515A"/>
    <w:rsid w:val="00D85712"/>
    <w:rsid w:val="00D85746"/>
    <w:rsid w:val="00D867A2"/>
    <w:rsid w:val="00D87158"/>
    <w:rsid w:val="00D906C1"/>
    <w:rsid w:val="00D91442"/>
    <w:rsid w:val="00D91B49"/>
    <w:rsid w:val="00D927F6"/>
    <w:rsid w:val="00D94D27"/>
    <w:rsid w:val="00D964F9"/>
    <w:rsid w:val="00D96A4E"/>
    <w:rsid w:val="00D970D4"/>
    <w:rsid w:val="00D9732A"/>
    <w:rsid w:val="00D97F0D"/>
    <w:rsid w:val="00DA08C8"/>
    <w:rsid w:val="00DA0B08"/>
    <w:rsid w:val="00DA1636"/>
    <w:rsid w:val="00DA1801"/>
    <w:rsid w:val="00DA2C5A"/>
    <w:rsid w:val="00DA5E12"/>
    <w:rsid w:val="00DA6ADD"/>
    <w:rsid w:val="00DA72F4"/>
    <w:rsid w:val="00DA7D36"/>
    <w:rsid w:val="00DB3C8D"/>
    <w:rsid w:val="00DB4997"/>
    <w:rsid w:val="00DB5655"/>
    <w:rsid w:val="00DB58FA"/>
    <w:rsid w:val="00DB6CB0"/>
    <w:rsid w:val="00DB7126"/>
    <w:rsid w:val="00DC0133"/>
    <w:rsid w:val="00DC1ECE"/>
    <w:rsid w:val="00DC2CFF"/>
    <w:rsid w:val="00DC458E"/>
    <w:rsid w:val="00DC4A5D"/>
    <w:rsid w:val="00DC6018"/>
    <w:rsid w:val="00DD223D"/>
    <w:rsid w:val="00DD3036"/>
    <w:rsid w:val="00DD38C1"/>
    <w:rsid w:val="00DD3B1B"/>
    <w:rsid w:val="00DD6C22"/>
    <w:rsid w:val="00DD6E59"/>
    <w:rsid w:val="00DD70E5"/>
    <w:rsid w:val="00DD7B54"/>
    <w:rsid w:val="00DE036C"/>
    <w:rsid w:val="00DE1330"/>
    <w:rsid w:val="00DE133E"/>
    <w:rsid w:val="00DE184C"/>
    <w:rsid w:val="00DE1FAD"/>
    <w:rsid w:val="00DE3A77"/>
    <w:rsid w:val="00DF0759"/>
    <w:rsid w:val="00DF0A45"/>
    <w:rsid w:val="00DF0B59"/>
    <w:rsid w:val="00DF0C17"/>
    <w:rsid w:val="00DF19EA"/>
    <w:rsid w:val="00DF1C2C"/>
    <w:rsid w:val="00DF1E18"/>
    <w:rsid w:val="00DF1E7E"/>
    <w:rsid w:val="00DF27C6"/>
    <w:rsid w:val="00DF2D7E"/>
    <w:rsid w:val="00DF373C"/>
    <w:rsid w:val="00DF404D"/>
    <w:rsid w:val="00DF42E8"/>
    <w:rsid w:val="00DF5BE6"/>
    <w:rsid w:val="00DF631F"/>
    <w:rsid w:val="00DF6B51"/>
    <w:rsid w:val="00DF7009"/>
    <w:rsid w:val="00E0094C"/>
    <w:rsid w:val="00E00EAF"/>
    <w:rsid w:val="00E019C4"/>
    <w:rsid w:val="00E02C8B"/>
    <w:rsid w:val="00E0334C"/>
    <w:rsid w:val="00E04A83"/>
    <w:rsid w:val="00E05BB8"/>
    <w:rsid w:val="00E0608A"/>
    <w:rsid w:val="00E06E4D"/>
    <w:rsid w:val="00E077D1"/>
    <w:rsid w:val="00E12466"/>
    <w:rsid w:val="00E1262C"/>
    <w:rsid w:val="00E12789"/>
    <w:rsid w:val="00E17252"/>
    <w:rsid w:val="00E203B2"/>
    <w:rsid w:val="00E20CF1"/>
    <w:rsid w:val="00E21815"/>
    <w:rsid w:val="00E231C3"/>
    <w:rsid w:val="00E25B9A"/>
    <w:rsid w:val="00E2667D"/>
    <w:rsid w:val="00E26CF0"/>
    <w:rsid w:val="00E27524"/>
    <w:rsid w:val="00E27894"/>
    <w:rsid w:val="00E27AB6"/>
    <w:rsid w:val="00E30273"/>
    <w:rsid w:val="00E3206A"/>
    <w:rsid w:val="00E3270E"/>
    <w:rsid w:val="00E32B5D"/>
    <w:rsid w:val="00E330C6"/>
    <w:rsid w:val="00E33FAA"/>
    <w:rsid w:val="00E346F3"/>
    <w:rsid w:val="00E355EC"/>
    <w:rsid w:val="00E406B0"/>
    <w:rsid w:val="00E40D92"/>
    <w:rsid w:val="00E42958"/>
    <w:rsid w:val="00E4296F"/>
    <w:rsid w:val="00E43027"/>
    <w:rsid w:val="00E44909"/>
    <w:rsid w:val="00E4556D"/>
    <w:rsid w:val="00E45940"/>
    <w:rsid w:val="00E45962"/>
    <w:rsid w:val="00E463C7"/>
    <w:rsid w:val="00E477A9"/>
    <w:rsid w:val="00E47A96"/>
    <w:rsid w:val="00E507AD"/>
    <w:rsid w:val="00E51A1B"/>
    <w:rsid w:val="00E541D7"/>
    <w:rsid w:val="00E5426C"/>
    <w:rsid w:val="00E55BAA"/>
    <w:rsid w:val="00E57C1F"/>
    <w:rsid w:val="00E60388"/>
    <w:rsid w:val="00E64012"/>
    <w:rsid w:val="00E6421F"/>
    <w:rsid w:val="00E64EC1"/>
    <w:rsid w:val="00E66477"/>
    <w:rsid w:val="00E67E11"/>
    <w:rsid w:val="00E715B5"/>
    <w:rsid w:val="00E71A3E"/>
    <w:rsid w:val="00E71B34"/>
    <w:rsid w:val="00E72455"/>
    <w:rsid w:val="00E74403"/>
    <w:rsid w:val="00E74BA7"/>
    <w:rsid w:val="00E75D66"/>
    <w:rsid w:val="00E775C2"/>
    <w:rsid w:val="00E77BE4"/>
    <w:rsid w:val="00E8048E"/>
    <w:rsid w:val="00E804C9"/>
    <w:rsid w:val="00E80F7C"/>
    <w:rsid w:val="00E8126A"/>
    <w:rsid w:val="00E82B4B"/>
    <w:rsid w:val="00E83C38"/>
    <w:rsid w:val="00E83D3D"/>
    <w:rsid w:val="00E83FA7"/>
    <w:rsid w:val="00E846DA"/>
    <w:rsid w:val="00E847C6"/>
    <w:rsid w:val="00E84AA1"/>
    <w:rsid w:val="00E850B2"/>
    <w:rsid w:val="00E867BE"/>
    <w:rsid w:val="00E87344"/>
    <w:rsid w:val="00E87EF3"/>
    <w:rsid w:val="00E87F4D"/>
    <w:rsid w:val="00E917EB"/>
    <w:rsid w:val="00E91B25"/>
    <w:rsid w:val="00E935F2"/>
    <w:rsid w:val="00E938F3"/>
    <w:rsid w:val="00E93B2D"/>
    <w:rsid w:val="00E9465B"/>
    <w:rsid w:val="00E96DA4"/>
    <w:rsid w:val="00E970B0"/>
    <w:rsid w:val="00E97BD7"/>
    <w:rsid w:val="00EA0740"/>
    <w:rsid w:val="00EA0EC5"/>
    <w:rsid w:val="00EA1756"/>
    <w:rsid w:val="00EA3581"/>
    <w:rsid w:val="00EA4143"/>
    <w:rsid w:val="00EA4B62"/>
    <w:rsid w:val="00EA54AE"/>
    <w:rsid w:val="00EA66F0"/>
    <w:rsid w:val="00EA7440"/>
    <w:rsid w:val="00EB0AB3"/>
    <w:rsid w:val="00EB123B"/>
    <w:rsid w:val="00EB4988"/>
    <w:rsid w:val="00EB4E34"/>
    <w:rsid w:val="00EB5AC9"/>
    <w:rsid w:val="00EB5DEC"/>
    <w:rsid w:val="00EB5EE3"/>
    <w:rsid w:val="00EB6304"/>
    <w:rsid w:val="00EC0B16"/>
    <w:rsid w:val="00EC3877"/>
    <w:rsid w:val="00EC5D76"/>
    <w:rsid w:val="00EC5FB9"/>
    <w:rsid w:val="00EC6461"/>
    <w:rsid w:val="00EC7017"/>
    <w:rsid w:val="00EC7E75"/>
    <w:rsid w:val="00ED04AF"/>
    <w:rsid w:val="00ED1ACB"/>
    <w:rsid w:val="00ED1DE2"/>
    <w:rsid w:val="00ED3AA8"/>
    <w:rsid w:val="00ED5574"/>
    <w:rsid w:val="00ED6218"/>
    <w:rsid w:val="00ED7338"/>
    <w:rsid w:val="00ED7900"/>
    <w:rsid w:val="00ED796A"/>
    <w:rsid w:val="00ED79C0"/>
    <w:rsid w:val="00EE1004"/>
    <w:rsid w:val="00EE11A0"/>
    <w:rsid w:val="00EE1FD0"/>
    <w:rsid w:val="00EE2A04"/>
    <w:rsid w:val="00EE3C30"/>
    <w:rsid w:val="00EE423F"/>
    <w:rsid w:val="00EE54CD"/>
    <w:rsid w:val="00EE7D35"/>
    <w:rsid w:val="00EF0CA1"/>
    <w:rsid w:val="00EF108F"/>
    <w:rsid w:val="00EF1168"/>
    <w:rsid w:val="00EF1822"/>
    <w:rsid w:val="00EF29AF"/>
    <w:rsid w:val="00EF3032"/>
    <w:rsid w:val="00EF3C4C"/>
    <w:rsid w:val="00EF3C58"/>
    <w:rsid w:val="00EF57E0"/>
    <w:rsid w:val="00EF71B7"/>
    <w:rsid w:val="00EF78B0"/>
    <w:rsid w:val="00F00CCC"/>
    <w:rsid w:val="00F01493"/>
    <w:rsid w:val="00F01CAE"/>
    <w:rsid w:val="00F01E5D"/>
    <w:rsid w:val="00F02833"/>
    <w:rsid w:val="00F03151"/>
    <w:rsid w:val="00F03A59"/>
    <w:rsid w:val="00F03DFC"/>
    <w:rsid w:val="00F0415A"/>
    <w:rsid w:val="00F04C43"/>
    <w:rsid w:val="00F0556C"/>
    <w:rsid w:val="00F057A8"/>
    <w:rsid w:val="00F05BBF"/>
    <w:rsid w:val="00F06D5B"/>
    <w:rsid w:val="00F06E2E"/>
    <w:rsid w:val="00F07CDC"/>
    <w:rsid w:val="00F106BA"/>
    <w:rsid w:val="00F139DF"/>
    <w:rsid w:val="00F14B0C"/>
    <w:rsid w:val="00F1524C"/>
    <w:rsid w:val="00F16DD2"/>
    <w:rsid w:val="00F16F3D"/>
    <w:rsid w:val="00F17E34"/>
    <w:rsid w:val="00F17FB5"/>
    <w:rsid w:val="00F21066"/>
    <w:rsid w:val="00F21CCB"/>
    <w:rsid w:val="00F21D87"/>
    <w:rsid w:val="00F222A2"/>
    <w:rsid w:val="00F2270B"/>
    <w:rsid w:val="00F274CB"/>
    <w:rsid w:val="00F308B1"/>
    <w:rsid w:val="00F32FF0"/>
    <w:rsid w:val="00F33CD5"/>
    <w:rsid w:val="00F34F78"/>
    <w:rsid w:val="00F35089"/>
    <w:rsid w:val="00F3512B"/>
    <w:rsid w:val="00F35C73"/>
    <w:rsid w:val="00F36897"/>
    <w:rsid w:val="00F370EE"/>
    <w:rsid w:val="00F42D80"/>
    <w:rsid w:val="00F42D98"/>
    <w:rsid w:val="00F43D19"/>
    <w:rsid w:val="00F448E3"/>
    <w:rsid w:val="00F454C1"/>
    <w:rsid w:val="00F47A58"/>
    <w:rsid w:val="00F50048"/>
    <w:rsid w:val="00F54AC9"/>
    <w:rsid w:val="00F55062"/>
    <w:rsid w:val="00F55250"/>
    <w:rsid w:val="00F60BA2"/>
    <w:rsid w:val="00F61AE9"/>
    <w:rsid w:val="00F62BBA"/>
    <w:rsid w:val="00F63247"/>
    <w:rsid w:val="00F64276"/>
    <w:rsid w:val="00F64521"/>
    <w:rsid w:val="00F653CB"/>
    <w:rsid w:val="00F6561A"/>
    <w:rsid w:val="00F660D5"/>
    <w:rsid w:val="00F66252"/>
    <w:rsid w:val="00F66969"/>
    <w:rsid w:val="00F6758A"/>
    <w:rsid w:val="00F67E4F"/>
    <w:rsid w:val="00F7025F"/>
    <w:rsid w:val="00F702A2"/>
    <w:rsid w:val="00F7030A"/>
    <w:rsid w:val="00F7165A"/>
    <w:rsid w:val="00F71771"/>
    <w:rsid w:val="00F7197B"/>
    <w:rsid w:val="00F719EC"/>
    <w:rsid w:val="00F72726"/>
    <w:rsid w:val="00F72AC9"/>
    <w:rsid w:val="00F72B7D"/>
    <w:rsid w:val="00F72E5F"/>
    <w:rsid w:val="00F75049"/>
    <w:rsid w:val="00F8038D"/>
    <w:rsid w:val="00F803A1"/>
    <w:rsid w:val="00F80951"/>
    <w:rsid w:val="00F81494"/>
    <w:rsid w:val="00F81EFD"/>
    <w:rsid w:val="00F829AE"/>
    <w:rsid w:val="00F833B9"/>
    <w:rsid w:val="00F84DB6"/>
    <w:rsid w:val="00F8557B"/>
    <w:rsid w:val="00F8589A"/>
    <w:rsid w:val="00F860E7"/>
    <w:rsid w:val="00F864E5"/>
    <w:rsid w:val="00F87D31"/>
    <w:rsid w:val="00F90F5B"/>
    <w:rsid w:val="00F95A8D"/>
    <w:rsid w:val="00F964BA"/>
    <w:rsid w:val="00FA146A"/>
    <w:rsid w:val="00FA1898"/>
    <w:rsid w:val="00FA2080"/>
    <w:rsid w:val="00FA2AAE"/>
    <w:rsid w:val="00FA3C6D"/>
    <w:rsid w:val="00FA4B5E"/>
    <w:rsid w:val="00FA5123"/>
    <w:rsid w:val="00FA522E"/>
    <w:rsid w:val="00FA55CD"/>
    <w:rsid w:val="00FA5752"/>
    <w:rsid w:val="00FA6EB5"/>
    <w:rsid w:val="00FB00EB"/>
    <w:rsid w:val="00FB0A62"/>
    <w:rsid w:val="00FB36E0"/>
    <w:rsid w:val="00FB4F68"/>
    <w:rsid w:val="00FB5646"/>
    <w:rsid w:val="00FB6232"/>
    <w:rsid w:val="00FB7BB3"/>
    <w:rsid w:val="00FC0E79"/>
    <w:rsid w:val="00FC14BB"/>
    <w:rsid w:val="00FC3161"/>
    <w:rsid w:val="00FC5E57"/>
    <w:rsid w:val="00FC7AF8"/>
    <w:rsid w:val="00FD0445"/>
    <w:rsid w:val="00FD08F8"/>
    <w:rsid w:val="00FD2D5D"/>
    <w:rsid w:val="00FD4C76"/>
    <w:rsid w:val="00FD6386"/>
    <w:rsid w:val="00FD6588"/>
    <w:rsid w:val="00FD70EE"/>
    <w:rsid w:val="00FE031C"/>
    <w:rsid w:val="00FE0ACE"/>
    <w:rsid w:val="00FE2339"/>
    <w:rsid w:val="00FE511E"/>
    <w:rsid w:val="00FE6923"/>
    <w:rsid w:val="00FE6A79"/>
    <w:rsid w:val="00FE6F25"/>
    <w:rsid w:val="00FF1F7C"/>
    <w:rsid w:val="00FF2D8F"/>
    <w:rsid w:val="00FF4230"/>
    <w:rsid w:val="00FF54F5"/>
    <w:rsid w:val="00FF576F"/>
    <w:rsid w:val="00FF5C7B"/>
    <w:rsid w:val="00FF6038"/>
    <w:rsid w:val="00FF60DD"/>
    <w:rsid w:val="00FF6812"/>
    <w:rsid w:val="00FF71C9"/>
    <w:rsid w:val="00FF7DED"/>
    <w:rsid w:val="03E3E7CD"/>
    <w:rsid w:val="0582EA50"/>
    <w:rsid w:val="0604D9D5"/>
    <w:rsid w:val="093781DE"/>
    <w:rsid w:val="0D2465AE"/>
    <w:rsid w:val="0E093BCE"/>
    <w:rsid w:val="0ED7686B"/>
    <w:rsid w:val="0EF5F4A8"/>
    <w:rsid w:val="1138BF3D"/>
    <w:rsid w:val="12B8F24F"/>
    <w:rsid w:val="1303D22F"/>
    <w:rsid w:val="134F2684"/>
    <w:rsid w:val="13D6814F"/>
    <w:rsid w:val="14DFEF31"/>
    <w:rsid w:val="14F9546E"/>
    <w:rsid w:val="176CB1BB"/>
    <w:rsid w:val="18AF8E43"/>
    <w:rsid w:val="18B829B4"/>
    <w:rsid w:val="19040B12"/>
    <w:rsid w:val="1A25DADF"/>
    <w:rsid w:val="1A76FC1D"/>
    <w:rsid w:val="1B275BB8"/>
    <w:rsid w:val="1B601C3F"/>
    <w:rsid w:val="1E4EEEF1"/>
    <w:rsid w:val="1EFAD693"/>
    <w:rsid w:val="1F97019F"/>
    <w:rsid w:val="21173804"/>
    <w:rsid w:val="2292EA9E"/>
    <w:rsid w:val="2337A3CF"/>
    <w:rsid w:val="2381C889"/>
    <w:rsid w:val="24891539"/>
    <w:rsid w:val="24EDE5C8"/>
    <w:rsid w:val="25A1F78D"/>
    <w:rsid w:val="260C6B87"/>
    <w:rsid w:val="263D681D"/>
    <w:rsid w:val="284CE0F4"/>
    <w:rsid w:val="29512189"/>
    <w:rsid w:val="29EC570D"/>
    <w:rsid w:val="2A09F09F"/>
    <w:rsid w:val="2B839FFD"/>
    <w:rsid w:val="2BA38D6D"/>
    <w:rsid w:val="2C456A88"/>
    <w:rsid w:val="2DA6D251"/>
    <w:rsid w:val="2F82AA3E"/>
    <w:rsid w:val="2FAFE56B"/>
    <w:rsid w:val="301F4536"/>
    <w:rsid w:val="318D6B89"/>
    <w:rsid w:val="32E7862D"/>
    <w:rsid w:val="33D05759"/>
    <w:rsid w:val="35A0C0F1"/>
    <w:rsid w:val="3786729C"/>
    <w:rsid w:val="37BAC8AB"/>
    <w:rsid w:val="37D54E52"/>
    <w:rsid w:val="38EC56A1"/>
    <w:rsid w:val="39C0F636"/>
    <w:rsid w:val="39F36CE5"/>
    <w:rsid w:val="3B55479C"/>
    <w:rsid w:val="3C223A02"/>
    <w:rsid w:val="3C754016"/>
    <w:rsid w:val="3D55EB60"/>
    <w:rsid w:val="3D94DB88"/>
    <w:rsid w:val="3E548EF2"/>
    <w:rsid w:val="437F912F"/>
    <w:rsid w:val="438A12F2"/>
    <w:rsid w:val="45669838"/>
    <w:rsid w:val="45E580FE"/>
    <w:rsid w:val="47419123"/>
    <w:rsid w:val="48892CFB"/>
    <w:rsid w:val="4A78E836"/>
    <w:rsid w:val="4D823418"/>
    <w:rsid w:val="4DF586EC"/>
    <w:rsid w:val="50B17FCE"/>
    <w:rsid w:val="5149F343"/>
    <w:rsid w:val="52813730"/>
    <w:rsid w:val="540E0555"/>
    <w:rsid w:val="56AF1506"/>
    <w:rsid w:val="5B4A4DAB"/>
    <w:rsid w:val="5B9573ED"/>
    <w:rsid w:val="5C60EAA3"/>
    <w:rsid w:val="5D73C726"/>
    <w:rsid w:val="5F287E07"/>
    <w:rsid w:val="5F368AED"/>
    <w:rsid w:val="5FB5409E"/>
    <w:rsid w:val="615FDD70"/>
    <w:rsid w:val="627252D2"/>
    <w:rsid w:val="62AE6F8A"/>
    <w:rsid w:val="62BD5650"/>
    <w:rsid w:val="63C37DC4"/>
    <w:rsid w:val="64AB709D"/>
    <w:rsid w:val="6524B8C8"/>
    <w:rsid w:val="6539623B"/>
    <w:rsid w:val="65E6104C"/>
    <w:rsid w:val="6C8CACA6"/>
    <w:rsid w:val="6CD2B6C8"/>
    <w:rsid w:val="6D676724"/>
    <w:rsid w:val="6D9A3390"/>
    <w:rsid w:val="6EDFC0AA"/>
    <w:rsid w:val="710EC5BB"/>
    <w:rsid w:val="712DE9E9"/>
    <w:rsid w:val="733C4E40"/>
    <w:rsid w:val="749C094A"/>
    <w:rsid w:val="75B6A0E2"/>
    <w:rsid w:val="7ACDE40C"/>
    <w:rsid w:val="7BAF3B83"/>
    <w:rsid w:val="7C07302B"/>
    <w:rsid w:val="7DCCE2A7"/>
    <w:rsid w:val="7DDE6179"/>
    <w:rsid w:val="7EED5F37"/>
    <w:rsid w:val="7F5BCEEB"/>
    <w:rsid w:val="7F8B093E"/>
    <w:rsid w:val="7FF845BA"/>
    <w:rsid w:val="7FFFAD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FF6340"/>
  <w15:docId w15:val="{B2C4BA8D-6336-442B-938F-4C33C766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qFormat/>
    <w:rsid w:val="0079129D"/>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hAnsi="Verdana" w:eastAsia="Batang"/>
      <w:b/>
      <w:bCs/>
      <w:color w:val="444444"/>
      <w:sz w:val="17"/>
      <w:szCs w:val="17"/>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styleId="StandardAH" w:customStyle="1">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hAnsi="Times New Roman" w:eastAsia="Batang"/>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uiPriority w:val="99"/>
    <w:semiHidden/>
    <w:unhideWhenUsed/>
    <w:rsid w:val="00AD43DE"/>
    <w:rPr>
      <w:sz w:val="16"/>
      <w:szCs w:val="16"/>
    </w:rPr>
  </w:style>
  <w:style w:type="paragraph" w:styleId="Kommentartext">
    <w:name w:val="annotation text"/>
    <w:basedOn w:val="Standard"/>
    <w:link w:val="KommentartextZchn"/>
    <w:unhideWhenUsed/>
    <w:rsid w:val="00AD43DE"/>
    <w:rPr>
      <w:sz w:val="20"/>
    </w:rPr>
  </w:style>
  <w:style w:type="character" w:styleId="KommentartextZchn" w:customStyle="1">
    <w:name w:val="Kommentartext Zchn"/>
    <w:basedOn w:val="Absatz-Standardschriftart"/>
    <w:link w:val="Kommentartext"/>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styleId="KommentarthemaZchn" w:customStyle="1">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styleId="Default" w:customStyle="1">
    <w:name w:val="Default"/>
    <w:rsid w:val="001A258A"/>
    <w:pPr>
      <w:autoSpaceDE w:val="0"/>
      <w:autoSpaceDN w:val="0"/>
      <w:adjustRightInd w:val="0"/>
    </w:pPr>
    <w:rPr>
      <w:rFonts w:ascii="Arial" w:hAnsi="Arial" w:cs="Arial"/>
      <w:color w:val="000000"/>
      <w:sz w:val="24"/>
      <w:szCs w:val="24"/>
    </w:rPr>
  </w:style>
  <w:style w:type="character" w:styleId="hps" w:customStyle="1">
    <w:name w:val="hps"/>
    <w:basedOn w:val="Absatz-Standardschriftart"/>
    <w:rsid w:val="000057CE"/>
  </w:style>
  <w:style w:type="character" w:styleId="berschrift1Zchn" w:customStyle="1">
    <w:name w:val="Überschrift 1 Zchn"/>
    <w:basedOn w:val="Absatz-Standardschriftart"/>
    <w:link w:val="berschrift1"/>
    <w:rsid w:val="00AD76AD"/>
    <w:rPr>
      <w:rFonts w:asciiTheme="majorHAnsi" w:hAnsiTheme="majorHAnsi" w:eastAsiaTheme="majorEastAsia" w:cstheme="majorBidi"/>
      <w:b/>
      <w:bCs/>
      <w:color w:val="365F91" w:themeColor="accent1" w:themeShade="BF"/>
      <w:sz w:val="28"/>
      <w:szCs w:val="28"/>
    </w:rPr>
  </w:style>
  <w:style w:type="character" w:styleId="textblack" w:customStyle="1">
    <w:name w:val="textblack"/>
    <w:basedOn w:val="Absatz-Standardschriftart"/>
    <w:rsid w:val="00AD76AD"/>
  </w:style>
  <w:style w:type="character" w:styleId="apple-converted-space" w:customStyle="1">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styleId="FuzeileZchn" w:customStyle="1">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elZchn" w:customStyle="1">
    <w:name w:val="Titel Zchn"/>
    <w:basedOn w:val="Absatz-Standardschriftart"/>
    <w:link w:val="Titel"/>
    <w:rsid w:val="00B12120"/>
    <w:rPr>
      <w:rFonts w:asciiTheme="majorHAnsi" w:hAnsiTheme="majorHAnsi" w:eastAsiaTheme="majorEastAsia" w:cstheme="majorBidi"/>
      <w:color w:val="17365D" w:themeColor="text2" w:themeShade="BF"/>
      <w:spacing w:val="5"/>
      <w:kern w:val="28"/>
      <w:sz w:val="52"/>
      <w:szCs w:val="52"/>
    </w:rPr>
  </w:style>
  <w:style w:type="character" w:styleId="KopfzeileZchn" w:customStyle="1">
    <w:name w:val="Kopfzeile Zchn"/>
    <w:basedOn w:val="Absatz-Standardschriftart"/>
    <w:link w:val="Kopfzeile"/>
    <w:rsid w:val="006A1BE6"/>
    <w:rPr>
      <w:rFonts w:ascii="Arial" w:hAnsi="Arial"/>
      <w:sz w:val="22"/>
    </w:rPr>
  </w:style>
  <w:style w:type="character" w:styleId="normaltextrun" w:customStyle="1">
    <w:name w:val="normaltextrun"/>
    <w:basedOn w:val="Absatz-Standardschriftart"/>
    <w:rsid w:val="00620F9E"/>
  </w:style>
  <w:style w:type="paragraph" w:styleId="Funotentext">
    <w:name w:val="footnote text"/>
    <w:basedOn w:val="Standard"/>
    <w:link w:val="FunotentextZchn"/>
    <w:uiPriority w:val="99"/>
    <w:semiHidden/>
    <w:unhideWhenUsed/>
    <w:rsid w:val="00247D82"/>
    <w:rPr>
      <w:rFonts w:asciiTheme="minorHAnsi" w:hAnsiTheme="minorHAnsi" w:eastAsiaTheme="minorHAnsi" w:cstheme="minorBidi"/>
      <w:sz w:val="20"/>
      <w:lang w:val="de-DE"/>
    </w:rPr>
  </w:style>
  <w:style w:type="character" w:styleId="FunotentextZchn" w:customStyle="1">
    <w:name w:val="Fußnotentext Zchn"/>
    <w:basedOn w:val="Absatz-Standardschriftart"/>
    <w:link w:val="Funotentext"/>
    <w:uiPriority w:val="99"/>
    <w:semiHidden/>
    <w:rsid w:val="00247D82"/>
    <w:rPr>
      <w:rFonts w:asciiTheme="minorHAnsi" w:hAnsiTheme="minorHAnsi" w:eastAsiaTheme="minorHAnsi" w:cstheme="minorBidi"/>
      <w:lang w:val="de-DE"/>
    </w:rPr>
  </w:style>
  <w:style w:type="character" w:styleId="Funotenzeichen">
    <w:name w:val="footnote reference"/>
    <w:basedOn w:val="Absatz-Standardschriftart"/>
    <w:uiPriority w:val="99"/>
    <w:semiHidden/>
    <w:unhideWhenUsed/>
    <w:rsid w:val="00247D82"/>
    <w:rPr>
      <w:vertAlign w:val="superscript"/>
    </w:rPr>
  </w:style>
  <w:style w:type="paragraph" w:styleId="pf0" w:customStyle="1">
    <w:name w:val="pf0"/>
    <w:basedOn w:val="Standard"/>
    <w:rsid w:val="00862F9D"/>
    <w:pPr>
      <w:spacing w:before="100" w:beforeAutospacing="1" w:after="100" w:afterAutospacing="1"/>
    </w:pPr>
    <w:rPr>
      <w:rFonts w:ascii="Times New Roman" w:hAnsi="Times New Roman"/>
      <w:sz w:val="24"/>
      <w:szCs w:val="24"/>
      <w:lang w:val="de-DE" w:eastAsia="de-DE"/>
    </w:rPr>
  </w:style>
  <w:style w:type="character" w:styleId="NichtaufgelsteErwhnung">
    <w:name w:val="Unresolved Mention"/>
    <w:basedOn w:val="Absatz-Standardschriftart"/>
    <w:uiPriority w:val="99"/>
    <w:semiHidden/>
    <w:unhideWhenUsed/>
    <w:rsid w:val="0004366A"/>
    <w:rPr>
      <w:color w:val="605E5C"/>
      <w:shd w:val="clear" w:color="auto" w:fill="E1DFDD"/>
    </w:rPr>
  </w:style>
  <w:style w:type="character" w:styleId="eop" w:customStyle="1">
    <w:name w:val="eop"/>
    <w:basedOn w:val="Absatz-Standardschriftart"/>
    <w:rsid w:val="0059158A"/>
  </w:style>
  <w:style w:type="paragraph" w:styleId="paragraph" w:customStyle="1">
    <w:name w:val="paragraph"/>
    <w:basedOn w:val="Standard"/>
    <w:rsid w:val="003864F1"/>
    <w:pPr>
      <w:spacing w:before="100" w:beforeAutospacing="1" w:after="100" w:afterAutospacing="1"/>
    </w:pPr>
    <w:rPr>
      <w:rFonts w:ascii="Times New Roman" w:hAnsi="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73700">
      <w:bodyDiv w:val="1"/>
      <w:marLeft w:val="0"/>
      <w:marRight w:val="0"/>
      <w:marTop w:val="0"/>
      <w:marBottom w:val="0"/>
      <w:divBdr>
        <w:top w:val="none" w:sz="0" w:space="0" w:color="auto"/>
        <w:left w:val="none" w:sz="0" w:space="0" w:color="auto"/>
        <w:bottom w:val="none" w:sz="0" w:space="0" w:color="auto"/>
        <w:right w:val="none" w:sz="0" w:space="0" w:color="auto"/>
      </w:divBdr>
      <w:divsChild>
        <w:div w:id="249852630">
          <w:marLeft w:val="0"/>
          <w:marRight w:val="0"/>
          <w:marTop w:val="0"/>
          <w:marBottom w:val="0"/>
          <w:divBdr>
            <w:top w:val="none" w:sz="0" w:space="0" w:color="auto"/>
            <w:left w:val="none" w:sz="0" w:space="0" w:color="auto"/>
            <w:bottom w:val="none" w:sz="0" w:space="0" w:color="auto"/>
            <w:right w:val="none" w:sz="0" w:space="0" w:color="auto"/>
          </w:divBdr>
        </w:div>
        <w:div w:id="399406882">
          <w:marLeft w:val="0"/>
          <w:marRight w:val="0"/>
          <w:marTop w:val="0"/>
          <w:marBottom w:val="0"/>
          <w:divBdr>
            <w:top w:val="none" w:sz="0" w:space="0" w:color="auto"/>
            <w:left w:val="none" w:sz="0" w:space="0" w:color="auto"/>
            <w:bottom w:val="none" w:sz="0" w:space="0" w:color="auto"/>
            <w:right w:val="none" w:sz="0" w:space="0" w:color="auto"/>
          </w:divBdr>
        </w:div>
      </w:divsChild>
    </w:div>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186452962">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489683">
      <w:bodyDiv w:val="1"/>
      <w:marLeft w:val="0"/>
      <w:marRight w:val="0"/>
      <w:marTop w:val="0"/>
      <w:marBottom w:val="0"/>
      <w:divBdr>
        <w:top w:val="none" w:sz="0" w:space="0" w:color="auto"/>
        <w:left w:val="none" w:sz="0" w:space="0" w:color="auto"/>
        <w:bottom w:val="none" w:sz="0" w:space="0" w:color="auto"/>
        <w:right w:val="none" w:sz="0" w:space="0" w:color="auto"/>
      </w:divBdr>
      <w:divsChild>
        <w:div w:id="875703700">
          <w:marLeft w:val="0"/>
          <w:marRight w:val="0"/>
          <w:marTop w:val="0"/>
          <w:marBottom w:val="0"/>
          <w:divBdr>
            <w:top w:val="none" w:sz="0" w:space="0" w:color="auto"/>
            <w:left w:val="none" w:sz="0" w:space="0" w:color="auto"/>
            <w:bottom w:val="none" w:sz="0" w:space="0" w:color="auto"/>
            <w:right w:val="none" w:sz="0" w:space="0" w:color="auto"/>
          </w:divBdr>
          <w:divsChild>
            <w:div w:id="730352323">
              <w:marLeft w:val="0"/>
              <w:marRight w:val="0"/>
              <w:marTop w:val="64"/>
              <w:marBottom w:val="0"/>
              <w:divBdr>
                <w:top w:val="none" w:sz="0" w:space="0" w:color="auto"/>
                <w:left w:val="none" w:sz="0" w:space="0" w:color="auto"/>
                <w:bottom w:val="none" w:sz="0" w:space="0" w:color="auto"/>
                <w:right w:val="none" w:sz="0" w:space="0" w:color="auto"/>
              </w:divBdr>
              <w:divsChild>
                <w:div w:id="1518037094">
                  <w:marLeft w:val="0"/>
                  <w:marRight w:val="0"/>
                  <w:marTop w:val="0"/>
                  <w:marBottom w:val="0"/>
                  <w:divBdr>
                    <w:top w:val="none" w:sz="0" w:space="0" w:color="auto"/>
                    <w:left w:val="none" w:sz="0" w:space="0" w:color="auto"/>
                    <w:bottom w:val="none" w:sz="0" w:space="0" w:color="auto"/>
                    <w:right w:val="none" w:sz="0" w:space="0" w:color="auto"/>
                  </w:divBdr>
                  <w:divsChild>
                    <w:div w:id="1938170101">
                      <w:marLeft w:val="0"/>
                      <w:marRight w:val="0"/>
                      <w:marTop w:val="0"/>
                      <w:marBottom w:val="0"/>
                      <w:divBdr>
                        <w:top w:val="none" w:sz="0" w:space="0" w:color="auto"/>
                        <w:left w:val="none" w:sz="0" w:space="0" w:color="auto"/>
                        <w:bottom w:val="none" w:sz="0" w:space="0" w:color="auto"/>
                        <w:right w:val="none" w:sz="0" w:space="0" w:color="auto"/>
                      </w:divBdr>
                      <w:divsChild>
                        <w:div w:id="1040785039">
                          <w:marLeft w:val="0"/>
                          <w:marRight w:val="0"/>
                          <w:marTop w:val="0"/>
                          <w:marBottom w:val="0"/>
                          <w:divBdr>
                            <w:top w:val="none" w:sz="0" w:space="0" w:color="auto"/>
                            <w:left w:val="none" w:sz="0" w:space="0" w:color="auto"/>
                            <w:bottom w:val="none" w:sz="0" w:space="0" w:color="auto"/>
                            <w:right w:val="none" w:sz="0" w:space="0" w:color="auto"/>
                          </w:divBdr>
                          <w:divsChild>
                            <w:div w:id="1009871914">
                              <w:marLeft w:val="0"/>
                              <w:marRight w:val="0"/>
                              <w:marTop w:val="0"/>
                              <w:marBottom w:val="0"/>
                              <w:divBdr>
                                <w:top w:val="none" w:sz="0" w:space="0" w:color="auto"/>
                                <w:left w:val="none" w:sz="0" w:space="0" w:color="auto"/>
                                <w:bottom w:val="none" w:sz="0" w:space="0" w:color="auto"/>
                                <w:right w:val="none" w:sz="0" w:space="0" w:color="auto"/>
                              </w:divBdr>
                              <w:divsChild>
                                <w:div w:id="197474723">
                                  <w:marLeft w:val="0"/>
                                  <w:marRight w:val="0"/>
                                  <w:marTop w:val="0"/>
                                  <w:marBottom w:val="0"/>
                                  <w:divBdr>
                                    <w:top w:val="none" w:sz="0" w:space="0" w:color="auto"/>
                                    <w:left w:val="none" w:sz="0" w:space="0" w:color="auto"/>
                                    <w:bottom w:val="none" w:sz="0" w:space="0" w:color="auto"/>
                                    <w:right w:val="none" w:sz="0" w:space="0" w:color="auto"/>
                                  </w:divBdr>
                                  <w:divsChild>
                                    <w:div w:id="584997938">
                                      <w:marLeft w:val="0"/>
                                      <w:marRight w:val="0"/>
                                      <w:marTop w:val="0"/>
                                      <w:marBottom w:val="139"/>
                                      <w:divBdr>
                                        <w:top w:val="none" w:sz="0" w:space="0" w:color="auto"/>
                                        <w:left w:val="none" w:sz="0" w:space="0" w:color="auto"/>
                                        <w:bottom w:val="none" w:sz="0" w:space="0" w:color="auto"/>
                                        <w:right w:val="none" w:sz="0" w:space="0" w:color="auto"/>
                                      </w:divBdr>
                                      <w:divsChild>
                                        <w:div w:id="98782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48191401">
      <w:bodyDiv w:val="1"/>
      <w:marLeft w:val="0"/>
      <w:marRight w:val="0"/>
      <w:marTop w:val="0"/>
      <w:marBottom w:val="0"/>
      <w:divBdr>
        <w:top w:val="none" w:sz="0" w:space="0" w:color="auto"/>
        <w:left w:val="none" w:sz="0" w:space="0" w:color="auto"/>
        <w:bottom w:val="none" w:sz="0" w:space="0" w:color="auto"/>
        <w:right w:val="none" w:sz="0" w:space="0" w:color="auto"/>
      </w:divBdr>
      <w:divsChild>
        <w:div w:id="114062335">
          <w:marLeft w:val="0"/>
          <w:marRight w:val="0"/>
          <w:marTop w:val="0"/>
          <w:marBottom w:val="0"/>
          <w:divBdr>
            <w:top w:val="none" w:sz="0" w:space="0" w:color="auto"/>
            <w:left w:val="none" w:sz="0" w:space="0" w:color="auto"/>
            <w:bottom w:val="none" w:sz="0" w:space="0" w:color="auto"/>
            <w:right w:val="none" w:sz="0" w:space="0" w:color="auto"/>
          </w:divBdr>
        </w:div>
        <w:div w:id="455369288">
          <w:marLeft w:val="0"/>
          <w:marRight w:val="0"/>
          <w:marTop w:val="0"/>
          <w:marBottom w:val="0"/>
          <w:divBdr>
            <w:top w:val="none" w:sz="0" w:space="0" w:color="auto"/>
            <w:left w:val="none" w:sz="0" w:space="0" w:color="auto"/>
            <w:bottom w:val="none" w:sz="0" w:space="0" w:color="auto"/>
            <w:right w:val="none" w:sz="0" w:space="0" w:color="auto"/>
          </w:divBdr>
        </w:div>
        <w:div w:id="2022395597">
          <w:marLeft w:val="0"/>
          <w:marRight w:val="0"/>
          <w:marTop w:val="0"/>
          <w:marBottom w:val="0"/>
          <w:divBdr>
            <w:top w:val="none" w:sz="0" w:space="0" w:color="auto"/>
            <w:left w:val="none" w:sz="0" w:space="0" w:color="auto"/>
            <w:bottom w:val="none" w:sz="0" w:space="0" w:color="auto"/>
            <w:right w:val="none" w:sz="0" w:space="0" w:color="auto"/>
          </w:divBdr>
        </w:div>
      </w:divsChild>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29565326">
      <w:bodyDiv w:val="1"/>
      <w:marLeft w:val="0"/>
      <w:marRight w:val="0"/>
      <w:marTop w:val="0"/>
      <w:marBottom w:val="0"/>
      <w:divBdr>
        <w:top w:val="none" w:sz="0" w:space="0" w:color="auto"/>
        <w:left w:val="none" w:sz="0" w:space="0" w:color="auto"/>
        <w:bottom w:val="none" w:sz="0" w:space="0" w:color="auto"/>
        <w:right w:val="none" w:sz="0" w:space="0" w:color="auto"/>
      </w:divBdr>
      <w:divsChild>
        <w:div w:id="269433965">
          <w:marLeft w:val="0"/>
          <w:marRight w:val="0"/>
          <w:marTop w:val="0"/>
          <w:marBottom w:val="0"/>
          <w:divBdr>
            <w:top w:val="none" w:sz="0" w:space="0" w:color="auto"/>
            <w:left w:val="none" w:sz="0" w:space="0" w:color="auto"/>
            <w:bottom w:val="none" w:sz="0" w:space="0" w:color="auto"/>
            <w:right w:val="none" w:sz="0" w:space="0" w:color="auto"/>
          </w:divBdr>
          <w:divsChild>
            <w:div w:id="680207393">
              <w:marLeft w:val="0"/>
              <w:marRight w:val="0"/>
              <w:marTop w:val="64"/>
              <w:marBottom w:val="0"/>
              <w:divBdr>
                <w:top w:val="none" w:sz="0" w:space="0" w:color="auto"/>
                <w:left w:val="none" w:sz="0" w:space="0" w:color="auto"/>
                <w:bottom w:val="none" w:sz="0" w:space="0" w:color="auto"/>
                <w:right w:val="none" w:sz="0" w:space="0" w:color="auto"/>
              </w:divBdr>
              <w:divsChild>
                <w:div w:id="1935744533">
                  <w:marLeft w:val="0"/>
                  <w:marRight w:val="0"/>
                  <w:marTop w:val="0"/>
                  <w:marBottom w:val="0"/>
                  <w:divBdr>
                    <w:top w:val="none" w:sz="0" w:space="0" w:color="auto"/>
                    <w:left w:val="none" w:sz="0" w:space="0" w:color="auto"/>
                    <w:bottom w:val="none" w:sz="0" w:space="0" w:color="auto"/>
                    <w:right w:val="none" w:sz="0" w:space="0" w:color="auto"/>
                  </w:divBdr>
                  <w:divsChild>
                    <w:div w:id="960646199">
                      <w:marLeft w:val="0"/>
                      <w:marRight w:val="0"/>
                      <w:marTop w:val="0"/>
                      <w:marBottom w:val="0"/>
                      <w:divBdr>
                        <w:top w:val="none" w:sz="0" w:space="0" w:color="auto"/>
                        <w:left w:val="none" w:sz="0" w:space="0" w:color="auto"/>
                        <w:bottom w:val="none" w:sz="0" w:space="0" w:color="auto"/>
                        <w:right w:val="none" w:sz="0" w:space="0" w:color="auto"/>
                      </w:divBdr>
                      <w:divsChild>
                        <w:div w:id="2081126460">
                          <w:marLeft w:val="0"/>
                          <w:marRight w:val="0"/>
                          <w:marTop w:val="0"/>
                          <w:marBottom w:val="0"/>
                          <w:divBdr>
                            <w:top w:val="none" w:sz="0" w:space="0" w:color="auto"/>
                            <w:left w:val="none" w:sz="0" w:space="0" w:color="auto"/>
                            <w:bottom w:val="none" w:sz="0" w:space="0" w:color="auto"/>
                            <w:right w:val="none" w:sz="0" w:space="0" w:color="auto"/>
                          </w:divBdr>
                          <w:divsChild>
                            <w:div w:id="1926722805">
                              <w:marLeft w:val="0"/>
                              <w:marRight w:val="0"/>
                              <w:marTop w:val="0"/>
                              <w:marBottom w:val="0"/>
                              <w:divBdr>
                                <w:top w:val="none" w:sz="0" w:space="0" w:color="auto"/>
                                <w:left w:val="none" w:sz="0" w:space="0" w:color="auto"/>
                                <w:bottom w:val="none" w:sz="0" w:space="0" w:color="auto"/>
                                <w:right w:val="none" w:sz="0" w:space="0" w:color="auto"/>
                              </w:divBdr>
                              <w:divsChild>
                                <w:div w:id="2032534915">
                                  <w:marLeft w:val="0"/>
                                  <w:marRight w:val="0"/>
                                  <w:marTop w:val="0"/>
                                  <w:marBottom w:val="0"/>
                                  <w:divBdr>
                                    <w:top w:val="none" w:sz="0" w:space="0" w:color="auto"/>
                                    <w:left w:val="none" w:sz="0" w:space="0" w:color="auto"/>
                                    <w:bottom w:val="none" w:sz="0" w:space="0" w:color="auto"/>
                                    <w:right w:val="none" w:sz="0" w:space="0" w:color="auto"/>
                                  </w:divBdr>
                                  <w:divsChild>
                                    <w:div w:id="1243297939">
                                      <w:marLeft w:val="0"/>
                                      <w:marRight w:val="0"/>
                                      <w:marTop w:val="0"/>
                                      <w:marBottom w:val="139"/>
                                      <w:divBdr>
                                        <w:top w:val="none" w:sz="0" w:space="0" w:color="auto"/>
                                        <w:left w:val="none" w:sz="0" w:space="0" w:color="auto"/>
                                        <w:bottom w:val="none" w:sz="0" w:space="0" w:color="auto"/>
                                        <w:right w:val="none" w:sz="0" w:space="0" w:color="auto"/>
                                      </w:divBdr>
                                      <w:divsChild>
                                        <w:div w:id="535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918828789">
      <w:bodyDiv w:val="1"/>
      <w:marLeft w:val="0"/>
      <w:marRight w:val="0"/>
      <w:marTop w:val="0"/>
      <w:marBottom w:val="0"/>
      <w:divBdr>
        <w:top w:val="none" w:sz="0" w:space="0" w:color="auto"/>
        <w:left w:val="none" w:sz="0" w:space="0" w:color="auto"/>
        <w:bottom w:val="none" w:sz="0" w:space="0" w:color="auto"/>
        <w:right w:val="none" w:sz="0" w:space="0" w:color="auto"/>
      </w:divBdr>
    </w:div>
    <w:div w:id="1112898719">
      <w:bodyDiv w:val="1"/>
      <w:marLeft w:val="0"/>
      <w:marRight w:val="0"/>
      <w:marTop w:val="0"/>
      <w:marBottom w:val="0"/>
      <w:divBdr>
        <w:top w:val="none" w:sz="0" w:space="0" w:color="auto"/>
        <w:left w:val="none" w:sz="0" w:space="0" w:color="auto"/>
        <w:bottom w:val="none" w:sz="0" w:space="0" w:color="auto"/>
        <w:right w:val="none" w:sz="0" w:space="0" w:color="auto"/>
      </w:divBdr>
    </w:div>
    <w:div w:id="1131554797">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294603686">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45268137">
      <w:bodyDiv w:val="1"/>
      <w:marLeft w:val="0"/>
      <w:marRight w:val="0"/>
      <w:marTop w:val="0"/>
      <w:marBottom w:val="0"/>
      <w:divBdr>
        <w:top w:val="none" w:sz="0" w:space="0" w:color="auto"/>
        <w:left w:val="none" w:sz="0" w:space="0" w:color="auto"/>
        <w:bottom w:val="none" w:sz="0" w:space="0" w:color="auto"/>
        <w:right w:val="none" w:sz="0" w:space="0" w:color="auto"/>
      </w:divBdr>
      <w:divsChild>
        <w:div w:id="551770254">
          <w:marLeft w:val="0"/>
          <w:marRight w:val="0"/>
          <w:marTop w:val="0"/>
          <w:marBottom w:val="0"/>
          <w:divBdr>
            <w:top w:val="none" w:sz="0" w:space="0" w:color="auto"/>
            <w:left w:val="none" w:sz="0" w:space="0" w:color="auto"/>
            <w:bottom w:val="none" w:sz="0" w:space="0" w:color="auto"/>
            <w:right w:val="none" w:sz="0" w:space="0" w:color="auto"/>
          </w:divBdr>
        </w:div>
        <w:div w:id="1476725624">
          <w:marLeft w:val="0"/>
          <w:marRight w:val="0"/>
          <w:marTop w:val="0"/>
          <w:marBottom w:val="0"/>
          <w:divBdr>
            <w:top w:val="none" w:sz="0" w:space="0" w:color="auto"/>
            <w:left w:val="none" w:sz="0" w:space="0" w:color="auto"/>
            <w:bottom w:val="none" w:sz="0" w:space="0" w:color="auto"/>
            <w:right w:val="none" w:sz="0" w:space="0" w:color="auto"/>
          </w:divBdr>
        </w:div>
        <w:div w:id="352272303">
          <w:marLeft w:val="0"/>
          <w:marRight w:val="0"/>
          <w:marTop w:val="0"/>
          <w:marBottom w:val="0"/>
          <w:divBdr>
            <w:top w:val="none" w:sz="0" w:space="0" w:color="auto"/>
            <w:left w:val="none" w:sz="0" w:space="0" w:color="auto"/>
            <w:bottom w:val="none" w:sz="0" w:space="0" w:color="auto"/>
            <w:right w:val="none" w:sz="0" w:space="0" w:color="auto"/>
          </w:divBdr>
        </w:div>
        <w:div w:id="1247618353">
          <w:marLeft w:val="0"/>
          <w:marRight w:val="0"/>
          <w:marTop w:val="0"/>
          <w:marBottom w:val="0"/>
          <w:divBdr>
            <w:top w:val="none" w:sz="0" w:space="0" w:color="auto"/>
            <w:left w:val="none" w:sz="0" w:space="0" w:color="auto"/>
            <w:bottom w:val="none" w:sz="0" w:space="0" w:color="auto"/>
            <w:right w:val="none" w:sz="0" w:space="0" w:color="auto"/>
          </w:divBdr>
        </w:div>
        <w:div w:id="1339192460">
          <w:marLeft w:val="0"/>
          <w:marRight w:val="0"/>
          <w:marTop w:val="0"/>
          <w:marBottom w:val="0"/>
          <w:divBdr>
            <w:top w:val="none" w:sz="0" w:space="0" w:color="auto"/>
            <w:left w:val="none" w:sz="0" w:space="0" w:color="auto"/>
            <w:bottom w:val="none" w:sz="0" w:space="0" w:color="auto"/>
            <w:right w:val="none" w:sz="0" w:space="0" w:color="auto"/>
          </w:divBdr>
        </w:div>
        <w:div w:id="1092507681">
          <w:marLeft w:val="0"/>
          <w:marRight w:val="0"/>
          <w:marTop w:val="0"/>
          <w:marBottom w:val="0"/>
          <w:divBdr>
            <w:top w:val="none" w:sz="0" w:space="0" w:color="auto"/>
            <w:left w:val="none" w:sz="0" w:space="0" w:color="auto"/>
            <w:bottom w:val="none" w:sz="0" w:space="0" w:color="auto"/>
            <w:right w:val="none" w:sz="0" w:space="0" w:color="auto"/>
          </w:divBdr>
        </w:div>
        <w:div w:id="186873070">
          <w:marLeft w:val="0"/>
          <w:marRight w:val="0"/>
          <w:marTop w:val="0"/>
          <w:marBottom w:val="0"/>
          <w:divBdr>
            <w:top w:val="none" w:sz="0" w:space="0" w:color="auto"/>
            <w:left w:val="none" w:sz="0" w:space="0" w:color="auto"/>
            <w:bottom w:val="none" w:sz="0" w:space="0" w:color="auto"/>
            <w:right w:val="none" w:sz="0" w:space="0" w:color="auto"/>
          </w:divBdr>
        </w:div>
        <w:div w:id="68043934">
          <w:marLeft w:val="0"/>
          <w:marRight w:val="0"/>
          <w:marTop w:val="0"/>
          <w:marBottom w:val="0"/>
          <w:divBdr>
            <w:top w:val="none" w:sz="0" w:space="0" w:color="auto"/>
            <w:left w:val="none" w:sz="0" w:space="0" w:color="auto"/>
            <w:bottom w:val="none" w:sz="0" w:space="0" w:color="auto"/>
            <w:right w:val="none" w:sz="0" w:space="0" w:color="auto"/>
          </w:divBdr>
        </w:div>
        <w:div w:id="1810054372">
          <w:marLeft w:val="0"/>
          <w:marRight w:val="0"/>
          <w:marTop w:val="0"/>
          <w:marBottom w:val="0"/>
          <w:divBdr>
            <w:top w:val="none" w:sz="0" w:space="0" w:color="auto"/>
            <w:left w:val="none" w:sz="0" w:space="0" w:color="auto"/>
            <w:bottom w:val="none" w:sz="0" w:space="0" w:color="auto"/>
            <w:right w:val="none" w:sz="0" w:space="0" w:color="auto"/>
          </w:divBdr>
        </w:div>
        <w:div w:id="397559182">
          <w:marLeft w:val="0"/>
          <w:marRight w:val="0"/>
          <w:marTop w:val="0"/>
          <w:marBottom w:val="0"/>
          <w:divBdr>
            <w:top w:val="none" w:sz="0" w:space="0" w:color="auto"/>
            <w:left w:val="none" w:sz="0" w:space="0" w:color="auto"/>
            <w:bottom w:val="none" w:sz="0" w:space="0" w:color="auto"/>
            <w:right w:val="none" w:sz="0" w:space="0" w:color="auto"/>
          </w:divBdr>
        </w:div>
        <w:div w:id="1803841554">
          <w:marLeft w:val="0"/>
          <w:marRight w:val="0"/>
          <w:marTop w:val="0"/>
          <w:marBottom w:val="0"/>
          <w:divBdr>
            <w:top w:val="none" w:sz="0" w:space="0" w:color="auto"/>
            <w:left w:val="none" w:sz="0" w:space="0" w:color="auto"/>
            <w:bottom w:val="none" w:sz="0" w:space="0" w:color="auto"/>
            <w:right w:val="none" w:sz="0" w:space="0" w:color="auto"/>
          </w:divBdr>
        </w:div>
        <w:div w:id="207032439">
          <w:marLeft w:val="0"/>
          <w:marRight w:val="0"/>
          <w:marTop w:val="0"/>
          <w:marBottom w:val="0"/>
          <w:divBdr>
            <w:top w:val="none" w:sz="0" w:space="0" w:color="auto"/>
            <w:left w:val="none" w:sz="0" w:space="0" w:color="auto"/>
            <w:bottom w:val="none" w:sz="0" w:space="0" w:color="auto"/>
            <w:right w:val="none" w:sz="0" w:space="0" w:color="auto"/>
          </w:divBdr>
        </w:div>
        <w:div w:id="784735123">
          <w:marLeft w:val="0"/>
          <w:marRight w:val="0"/>
          <w:marTop w:val="0"/>
          <w:marBottom w:val="0"/>
          <w:divBdr>
            <w:top w:val="none" w:sz="0" w:space="0" w:color="auto"/>
            <w:left w:val="none" w:sz="0" w:space="0" w:color="auto"/>
            <w:bottom w:val="none" w:sz="0" w:space="0" w:color="auto"/>
            <w:right w:val="none" w:sz="0" w:space="0" w:color="auto"/>
          </w:divBdr>
        </w:div>
        <w:div w:id="1435204513">
          <w:marLeft w:val="0"/>
          <w:marRight w:val="0"/>
          <w:marTop w:val="0"/>
          <w:marBottom w:val="0"/>
          <w:divBdr>
            <w:top w:val="none" w:sz="0" w:space="0" w:color="auto"/>
            <w:left w:val="none" w:sz="0" w:space="0" w:color="auto"/>
            <w:bottom w:val="none" w:sz="0" w:space="0" w:color="auto"/>
            <w:right w:val="none" w:sz="0" w:space="0" w:color="auto"/>
          </w:divBdr>
        </w:div>
        <w:div w:id="145822488">
          <w:marLeft w:val="0"/>
          <w:marRight w:val="0"/>
          <w:marTop w:val="0"/>
          <w:marBottom w:val="0"/>
          <w:divBdr>
            <w:top w:val="none" w:sz="0" w:space="0" w:color="auto"/>
            <w:left w:val="none" w:sz="0" w:space="0" w:color="auto"/>
            <w:bottom w:val="none" w:sz="0" w:space="0" w:color="auto"/>
            <w:right w:val="none" w:sz="0" w:space="0" w:color="auto"/>
          </w:divBdr>
        </w:div>
        <w:div w:id="347606725">
          <w:marLeft w:val="0"/>
          <w:marRight w:val="0"/>
          <w:marTop w:val="0"/>
          <w:marBottom w:val="0"/>
          <w:divBdr>
            <w:top w:val="none" w:sz="0" w:space="0" w:color="auto"/>
            <w:left w:val="none" w:sz="0" w:space="0" w:color="auto"/>
            <w:bottom w:val="none" w:sz="0" w:space="0" w:color="auto"/>
            <w:right w:val="none" w:sz="0" w:space="0" w:color="auto"/>
          </w:divBdr>
        </w:div>
        <w:div w:id="919800172">
          <w:marLeft w:val="0"/>
          <w:marRight w:val="0"/>
          <w:marTop w:val="0"/>
          <w:marBottom w:val="0"/>
          <w:divBdr>
            <w:top w:val="none" w:sz="0" w:space="0" w:color="auto"/>
            <w:left w:val="none" w:sz="0" w:space="0" w:color="auto"/>
            <w:bottom w:val="none" w:sz="0" w:space="0" w:color="auto"/>
            <w:right w:val="none" w:sz="0" w:space="0" w:color="auto"/>
          </w:divBdr>
        </w:div>
        <w:div w:id="110516249">
          <w:marLeft w:val="0"/>
          <w:marRight w:val="0"/>
          <w:marTop w:val="0"/>
          <w:marBottom w:val="0"/>
          <w:divBdr>
            <w:top w:val="none" w:sz="0" w:space="0" w:color="auto"/>
            <w:left w:val="none" w:sz="0" w:space="0" w:color="auto"/>
            <w:bottom w:val="none" w:sz="0" w:space="0" w:color="auto"/>
            <w:right w:val="none" w:sz="0" w:space="0" w:color="auto"/>
          </w:divBdr>
        </w:div>
      </w:divsChild>
    </w:div>
    <w:div w:id="1452090767">
      <w:bodyDiv w:val="1"/>
      <w:marLeft w:val="0"/>
      <w:marRight w:val="0"/>
      <w:marTop w:val="0"/>
      <w:marBottom w:val="0"/>
      <w:divBdr>
        <w:top w:val="none" w:sz="0" w:space="0" w:color="auto"/>
        <w:left w:val="none" w:sz="0" w:space="0" w:color="auto"/>
        <w:bottom w:val="none" w:sz="0" w:space="0" w:color="auto"/>
        <w:right w:val="none" w:sz="0" w:space="0" w:color="auto"/>
      </w:divBdr>
      <w:divsChild>
        <w:div w:id="121308213">
          <w:marLeft w:val="0"/>
          <w:marRight w:val="0"/>
          <w:marTop w:val="0"/>
          <w:marBottom w:val="0"/>
          <w:divBdr>
            <w:top w:val="none" w:sz="0" w:space="0" w:color="auto"/>
            <w:left w:val="none" w:sz="0" w:space="0" w:color="auto"/>
            <w:bottom w:val="none" w:sz="0" w:space="0" w:color="auto"/>
            <w:right w:val="none" w:sz="0" w:space="0" w:color="auto"/>
          </w:divBdr>
        </w:div>
        <w:div w:id="2007199976">
          <w:marLeft w:val="0"/>
          <w:marRight w:val="0"/>
          <w:marTop w:val="0"/>
          <w:marBottom w:val="0"/>
          <w:divBdr>
            <w:top w:val="none" w:sz="0" w:space="0" w:color="auto"/>
            <w:left w:val="none" w:sz="0" w:space="0" w:color="auto"/>
            <w:bottom w:val="none" w:sz="0" w:space="0" w:color="auto"/>
            <w:right w:val="none" w:sz="0" w:space="0" w:color="auto"/>
          </w:divBdr>
        </w:div>
        <w:div w:id="445780645">
          <w:marLeft w:val="0"/>
          <w:marRight w:val="0"/>
          <w:marTop w:val="0"/>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65676565">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620144728">
      <w:bodyDiv w:val="1"/>
      <w:marLeft w:val="0"/>
      <w:marRight w:val="0"/>
      <w:marTop w:val="0"/>
      <w:marBottom w:val="0"/>
      <w:divBdr>
        <w:top w:val="none" w:sz="0" w:space="0" w:color="auto"/>
        <w:left w:val="none" w:sz="0" w:space="0" w:color="auto"/>
        <w:bottom w:val="none" w:sz="0" w:space="0" w:color="auto"/>
        <w:right w:val="none" w:sz="0" w:space="0" w:color="auto"/>
      </w:divBdr>
    </w:div>
    <w:div w:id="1622565487">
      <w:bodyDiv w:val="1"/>
      <w:marLeft w:val="0"/>
      <w:marRight w:val="0"/>
      <w:marTop w:val="0"/>
      <w:marBottom w:val="0"/>
      <w:divBdr>
        <w:top w:val="none" w:sz="0" w:space="0" w:color="auto"/>
        <w:left w:val="none" w:sz="0" w:space="0" w:color="auto"/>
        <w:bottom w:val="none" w:sz="0" w:space="0" w:color="auto"/>
        <w:right w:val="none" w:sz="0" w:space="0" w:color="auto"/>
      </w:divBdr>
    </w:div>
    <w:div w:id="1644115117">
      <w:bodyDiv w:val="1"/>
      <w:marLeft w:val="0"/>
      <w:marRight w:val="0"/>
      <w:marTop w:val="0"/>
      <w:marBottom w:val="0"/>
      <w:divBdr>
        <w:top w:val="none" w:sz="0" w:space="0" w:color="auto"/>
        <w:left w:val="none" w:sz="0" w:space="0" w:color="auto"/>
        <w:bottom w:val="none" w:sz="0" w:space="0" w:color="auto"/>
        <w:right w:val="none" w:sz="0" w:space="0" w:color="auto"/>
      </w:divBdr>
      <w:divsChild>
        <w:div w:id="511725733">
          <w:marLeft w:val="0"/>
          <w:marRight w:val="0"/>
          <w:marTop w:val="0"/>
          <w:marBottom w:val="0"/>
          <w:divBdr>
            <w:top w:val="none" w:sz="0" w:space="0" w:color="auto"/>
            <w:left w:val="none" w:sz="0" w:space="0" w:color="auto"/>
            <w:bottom w:val="none" w:sz="0" w:space="0" w:color="auto"/>
            <w:right w:val="none" w:sz="0" w:space="0" w:color="auto"/>
          </w:divBdr>
          <w:divsChild>
            <w:div w:id="1385446482">
              <w:marLeft w:val="0"/>
              <w:marRight w:val="0"/>
              <w:marTop w:val="64"/>
              <w:marBottom w:val="0"/>
              <w:divBdr>
                <w:top w:val="none" w:sz="0" w:space="0" w:color="auto"/>
                <w:left w:val="none" w:sz="0" w:space="0" w:color="auto"/>
                <w:bottom w:val="none" w:sz="0" w:space="0" w:color="auto"/>
                <w:right w:val="none" w:sz="0" w:space="0" w:color="auto"/>
              </w:divBdr>
              <w:divsChild>
                <w:div w:id="718289015">
                  <w:marLeft w:val="0"/>
                  <w:marRight w:val="0"/>
                  <w:marTop w:val="0"/>
                  <w:marBottom w:val="0"/>
                  <w:divBdr>
                    <w:top w:val="none" w:sz="0" w:space="0" w:color="auto"/>
                    <w:left w:val="none" w:sz="0" w:space="0" w:color="auto"/>
                    <w:bottom w:val="none" w:sz="0" w:space="0" w:color="auto"/>
                    <w:right w:val="none" w:sz="0" w:space="0" w:color="auto"/>
                  </w:divBdr>
                  <w:divsChild>
                    <w:div w:id="2030177369">
                      <w:marLeft w:val="0"/>
                      <w:marRight w:val="0"/>
                      <w:marTop w:val="0"/>
                      <w:marBottom w:val="0"/>
                      <w:divBdr>
                        <w:top w:val="none" w:sz="0" w:space="0" w:color="auto"/>
                        <w:left w:val="none" w:sz="0" w:space="0" w:color="auto"/>
                        <w:bottom w:val="none" w:sz="0" w:space="0" w:color="auto"/>
                        <w:right w:val="none" w:sz="0" w:space="0" w:color="auto"/>
                      </w:divBdr>
                      <w:divsChild>
                        <w:div w:id="43675449">
                          <w:marLeft w:val="0"/>
                          <w:marRight w:val="0"/>
                          <w:marTop w:val="0"/>
                          <w:marBottom w:val="0"/>
                          <w:divBdr>
                            <w:top w:val="none" w:sz="0" w:space="0" w:color="auto"/>
                            <w:left w:val="none" w:sz="0" w:space="0" w:color="auto"/>
                            <w:bottom w:val="none" w:sz="0" w:space="0" w:color="auto"/>
                            <w:right w:val="none" w:sz="0" w:space="0" w:color="auto"/>
                          </w:divBdr>
                          <w:divsChild>
                            <w:div w:id="1162432110">
                              <w:marLeft w:val="0"/>
                              <w:marRight w:val="0"/>
                              <w:marTop w:val="0"/>
                              <w:marBottom w:val="0"/>
                              <w:divBdr>
                                <w:top w:val="none" w:sz="0" w:space="0" w:color="auto"/>
                                <w:left w:val="none" w:sz="0" w:space="0" w:color="auto"/>
                                <w:bottom w:val="none" w:sz="0" w:space="0" w:color="auto"/>
                                <w:right w:val="none" w:sz="0" w:space="0" w:color="auto"/>
                              </w:divBdr>
                              <w:divsChild>
                                <w:div w:id="932975012">
                                  <w:marLeft w:val="0"/>
                                  <w:marRight w:val="0"/>
                                  <w:marTop w:val="0"/>
                                  <w:marBottom w:val="0"/>
                                  <w:divBdr>
                                    <w:top w:val="none" w:sz="0" w:space="0" w:color="auto"/>
                                    <w:left w:val="none" w:sz="0" w:space="0" w:color="auto"/>
                                    <w:bottom w:val="none" w:sz="0" w:space="0" w:color="auto"/>
                                    <w:right w:val="none" w:sz="0" w:space="0" w:color="auto"/>
                                  </w:divBdr>
                                  <w:divsChild>
                                    <w:div w:id="39324921">
                                      <w:marLeft w:val="0"/>
                                      <w:marRight w:val="0"/>
                                      <w:marTop w:val="0"/>
                                      <w:marBottom w:val="139"/>
                                      <w:divBdr>
                                        <w:top w:val="none" w:sz="0" w:space="0" w:color="auto"/>
                                        <w:left w:val="none" w:sz="0" w:space="0" w:color="auto"/>
                                        <w:bottom w:val="none" w:sz="0" w:space="0" w:color="auto"/>
                                        <w:right w:val="none" w:sz="0" w:space="0" w:color="auto"/>
                                      </w:divBdr>
                                      <w:divsChild>
                                        <w:div w:id="5514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6664275">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50870365">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34245534">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 w:id="208144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presse@weidmueller.com"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http://www.weidmueller.de/nachhaltigkeitsbroschuere"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weidmueller.de/de/unternehmen/unser_unternehmen/wer_wir_sind/index.jsp" TargetMode="External" Id="rId14" /><Relationship Type="http://schemas.openxmlformats.org/officeDocument/2006/relationships/hyperlink" Target="https://www.picdrop.com/weidmueller/ADAzuJjsqn" TargetMode="External" Id="R7c58f21a9ebf4311" /><Relationship Type="http://schemas.openxmlformats.org/officeDocument/2006/relationships/image" Target="/media/image4.jpg" Id="R82c5290d3b1f4c2b" /><Relationship Type="http://schemas.openxmlformats.org/officeDocument/2006/relationships/image" Target="/media/image5.jpg" Id="Rbe7f850ae5764ee1" /><Relationship Type="http://schemas.openxmlformats.org/officeDocument/2006/relationships/image" Target="/media/image6.jpg" Id="Rc23709aa8a244264" /><Relationship Type="http://schemas.openxmlformats.org/officeDocument/2006/relationships/image" Target="/media/image7.jpg" Id="R9adec3d0f1a8489e"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D80A8DCE954F49979EC30AE011DA79" ma:contentTypeVersion="20" ma:contentTypeDescription="Ein neues Dokument erstellen." ma:contentTypeScope="" ma:versionID="1768f131809b6f2ff257a9a3feac7a15">
  <xsd:schema xmlns:xsd="http://www.w3.org/2001/XMLSchema" xmlns:xs="http://www.w3.org/2001/XMLSchema" xmlns:p="http://schemas.microsoft.com/office/2006/metadata/properties" xmlns:ns2="dde8b94e-0d97-4c33-9139-0fa9dfaadaee" xmlns:ns3="ef0bd676-2fa1-4f90-9075-fcc9bbed01ad" targetNamespace="http://schemas.microsoft.com/office/2006/metadata/properties" ma:root="true" ma:fieldsID="823da50fa4d87210fa4b6605ce1b5908" ns2:_="" ns3:_="">
    <xsd:import namespace="dde8b94e-0d97-4c33-9139-0fa9dfaadaee"/>
    <xsd:import namespace="ef0bd676-2fa1-4f90-9075-fcc9bbed01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e8b94e-0d97-4c33-9139-0fa9dfaada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7d8ac53-89e9-4345-86e3-d26e55befc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0bd676-2fa1-4f90-9075-fcc9bbed01a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7798700-3cb1-4761-bf3d-c70519876de0}" ma:internalName="TaxCatchAll" ma:showField="CatchAllData" ma:web="ef0bd676-2fa1-4f90-9075-fcc9bbed01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e8b94e-0d97-4c33-9139-0fa9dfaadaee">
      <Terms xmlns="http://schemas.microsoft.com/office/infopath/2007/PartnerControls"/>
    </lcf76f155ced4ddcb4097134ff3c332f>
    <TaxCatchAll xmlns="ef0bd676-2fa1-4f90-9075-fcc9bbed01a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A2848-5A59-4B26-94DF-2D5B946188F3}">
  <ds:schemaRefs>
    <ds:schemaRef ds:uri="http://schemas.microsoft.com/sharepoint/v3/contenttype/forms"/>
  </ds:schemaRefs>
</ds:datastoreItem>
</file>

<file path=customXml/itemProps2.xml><?xml version="1.0" encoding="utf-8"?>
<ds:datastoreItem xmlns:ds="http://schemas.openxmlformats.org/officeDocument/2006/customXml" ds:itemID="{3B07CA0E-7B46-4C07-B39A-B426593CDB96}"/>
</file>

<file path=customXml/itemProps3.xml><?xml version="1.0" encoding="utf-8"?>
<ds:datastoreItem xmlns:ds="http://schemas.openxmlformats.org/officeDocument/2006/customXml" ds:itemID="{7C08657A-679E-44AF-8BF5-FF40AACB17D4}">
  <ds:schemaRefs>
    <ds:schemaRef ds:uri="http://schemas.microsoft.com/office/2006/metadata/properties"/>
    <ds:schemaRef ds:uri="http://schemas.microsoft.com/office/infopath/2007/PartnerControls"/>
    <ds:schemaRef ds:uri="dde8b94e-0d97-4c33-9139-0fa9dfaadaee"/>
    <ds:schemaRef ds:uri="ef0bd676-2fa1-4f90-9075-fcc9bbed01ad"/>
  </ds:schemaRefs>
</ds:datastoreItem>
</file>

<file path=customXml/itemProps4.xml><?xml version="1.0" encoding="utf-8"?>
<ds:datastoreItem xmlns:ds="http://schemas.openxmlformats.org/officeDocument/2006/customXml" ds:itemID="{BB281716-3040-41BE-BDDE-3E01E1576D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Weidmüller Holding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Jumo | Weidmüller | SPE in Gewächshäusern</dc:title>
  <dc:subject/>
  <dc:creator>presse@weidmueller.com</dc:creator>
  <keywords/>
  <lastModifiedBy>Rottwinkel, Melinda</lastModifiedBy>
  <revision>8</revision>
  <lastPrinted>2024-08-07T11:33:00.0000000Z</lastPrinted>
  <dcterms:created xsi:type="dcterms:W3CDTF">2025-01-27T14:00:00.0000000Z</dcterms:created>
  <dcterms:modified xsi:type="dcterms:W3CDTF">2025-04-28T06:21:04.6840786Z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0x0101007ED80A8DCE954F49979EC30AE011DA79</vt:lpwstr>
  </property>
  <property fmtid="{D5CDD505-2E9C-101B-9397-08002B2CF9AE}" pid="3" name="MediaServiceImageTags">
    <vt:lpwstr/>
  </property>
</Properties>
</file>