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44612" w14:textId="4120A2D9" w:rsidR="00CB7B1A" w:rsidRPr="00902004" w:rsidRDefault="00CB7B1A" w:rsidP="00CB7B1A">
      <w:pPr>
        <w:pStyle w:val="StandardWeb"/>
        <w:spacing w:line="360" w:lineRule="auto"/>
        <w:rPr>
          <w:rFonts w:ascii="Arial" w:hAnsi="Arial" w:cs="Arial"/>
          <w:b/>
          <w:sz w:val="22"/>
          <w:szCs w:val="22"/>
        </w:rPr>
      </w:pPr>
      <w:r w:rsidRPr="00902004">
        <w:rPr>
          <w:rFonts w:ascii="Arial" w:hAnsi="Arial" w:cs="Arial"/>
          <w:b/>
          <w:sz w:val="22"/>
          <w:szCs w:val="22"/>
        </w:rPr>
        <w:t>Charging electric vehicles in a smarter way</w:t>
      </w:r>
    </w:p>
    <w:p w14:paraId="0FE10C10" w14:textId="77777777" w:rsidR="00CB7B1A" w:rsidRPr="00902004" w:rsidRDefault="00CB7B1A" w:rsidP="00CB7B1A">
      <w:pPr>
        <w:pStyle w:val="StandardWeb"/>
        <w:spacing w:line="360" w:lineRule="auto"/>
        <w:rPr>
          <w:rFonts w:ascii="Arial" w:hAnsi="Arial" w:cs="Arial"/>
          <w:bCs/>
          <w:sz w:val="22"/>
          <w:szCs w:val="22"/>
        </w:rPr>
      </w:pPr>
      <w:r w:rsidRPr="00902004">
        <w:rPr>
          <w:rFonts w:ascii="Arial" w:hAnsi="Arial" w:cs="Arial"/>
          <w:bCs/>
          <w:sz w:val="22"/>
          <w:szCs w:val="22"/>
        </w:rPr>
        <w:t>The new AC SMART EV charging box family from Weidmüller</w:t>
      </w:r>
    </w:p>
    <w:p w14:paraId="51015F85" w14:textId="47988E64" w:rsidR="001F383B" w:rsidRDefault="001F383B" w:rsidP="008F1372">
      <w:pPr>
        <w:suppressAutoHyphens/>
        <w:spacing w:line="360" w:lineRule="auto"/>
        <w:jc w:val="both"/>
        <w:rPr>
          <w:rFonts w:cs="Arial"/>
          <w:b/>
          <w:bCs/>
        </w:rPr>
      </w:pPr>
    </w:p>
    <w:p w14:paraId="2F83C80C" w14:textId="1A040D58" w:rsidR="0072681D" w:rsidRDefault="0072681D" w:rsidP="00B752EE">
      <w:pPr>
        <w:widowControl w:val="0"/>
        <w:suppressAutoHyphens/>
        <w:spacing w:line="360" w:lineRule="auto"/>
        <w:jc w:val="both"/>
        <w:rPr>
          <w:rFonts w:cs="Arial"/>
          <w:i/>
          <w:iCs/>
          <w:color w:val="000000" w:themeColor="text1"/>
          <w:szCs w:val="22"/>
          <w:shd w:val="clear" w:color="auto" w:fill="FFFFFF"/>
        </w:rPr>
      </w:pPr>
      <w:r w:rsidRPr="00E20835">
        <w:rPr>
          <w:rFonts w:cs="Arial"/>
          <w:i/>
          <w:iCs/>
          <w:color w:val="000000" w:themeColor="text1"/>
          <w:szCs w:val="22"/>
          <w:shd w:val="clear" w:color="auto" w:fill="FFFFFF"/>
        </w:rPr>
        <w:t>The number of people planning to purchase an electric vehicle is growing. As a result, the demand for charging infrastructure is also increasing. Charging stations need to be not only reliable and convenient to use, but also support additional functions beyond just charging. Weidmüller developed the new AC SMART charging box family to meet these requirements. The new charging boxes can be used for classic charging at individual charging points but are also suited for charging parks and can be integrated into smart grids. However, the AC SMART family also offers integrated LAN, WLAN and Bluetooth interfaces, a mobile app and an optional wireless module (4G/LTE), MID conforming consumption data recording, or innovative Powerline communication with the vehicle, making it a comprehensive and pioneering charging solution for private or commercial applications.</w:t>
      </w:r>
    </w:p>
    <w:p w14:paraId="1876DEF4" w14:textId="2353EBC4" w:rsidR="00F71A24" w:rsidRDefault="00F71A24" w:rsidP="00B752EE">
      <w:pPr>
        <w:widowControl w:val="0"/>
        <w:suppressAutoHyphens/>
        <w:spacing w:line="360" w:lineRule="auto"/>
        <w:jc w:val="both"/>
        <w:rPr>
          <w:rFonts w:cs="Arial"/>
          <w:i/>
          <w:iCs/>
          <w:color w:val="000000" w:themeColor="text1"/>
          <w:szCs w:val="22"/>
          <w:shd w:val="clear" w:color="auto" w:fill="FFFFFF"/>
        </w:rPr>
      </w:pPr>
    </w:p>
    <w:p w14:paraId="3D0122A6" w14:textId="77777777" w:rsidR="00F71A24" w:rsidRDefault="00F71A24" w:rsidP="00B752EE">
      <w:pPr>
        <w:pStyle w:val="Default"/>
        <w:suppressAutoHyphens/>
        <w:jc w:val="both"/>
        <w:rPr>
          <w:b/>
          <w:bCs/>
          <w:sz w:val="22"/>
          <w:szCs w:val="22"/>
        </w:rPr>
      </w:pPr>
      <w:r>
        <w:rPr>
          <w:b/>
          <w:bCs/>
          <w:sz w:val="22"/>
          <w:szCs w:val="22"/>
        </w:rPr>
        <w:t xml:space="preserve">Strong growth in e-mobility </w:t>
      </w:r>
    </w:p>
    <w:p w14:paraId="6F9B054E" w14:textId="77777777" w:rsidR="00F71A24" w:rsidRDefault="00F71A24" w:rsidP="00B752EE">
      <w:pPr>
        <w:pStyle w:val="Default"/>
        <w:suppressAutoHyphens/>
        <w:jc w:val="both"/>
        <w:rPr>
          <w:sz w:val="22"/>
          <w:szCs w:val="22"/>
        </w:rPr>
      </w:pPr>
    </w:p>
    <w:p w14:paraId="29277AB9" w14:textId="77777777" w:rsidR="00F71A24" w:rsidRDefault="00F71A24" w:rsidP="00B752EE">
      <w:pPr>
        <w:suppressAutoHyphens/>
        <w:spacing w:line="360" w:lineRule="auto"/>
        <w:jc w:val="both"/>
        <w:rPr>
          <w:szCs w:val="22"/>
        </w:rPr>
      </w:pPr>
      <w:r>
        <w:rPr>
          <w:szCs w:val="22"/>
        </w:rPr>
        <w:t>The number of electric vehicles has grown sharply in recent months, and more and more people are considering purchasing an electric car. Based on current projections, the share of electric vehicles will be 11.1 percent in 2025, and as high as 24.4 percent by 2030.</w:t>
      </w:r>
      <w:r>
        <w:rPr>
          <w:rStyle w:val="Funotenzeichen"/>
          <w:szCs w:val="22"/>
        </w:rPr>
        <w:footnoteReference w:id="2"/>
      </w:r>
      <w:r>
        <w:rPr>
          <w:szCs w:val="22"/>
        </w:rPr>
        <w:t xml:space="preserve"> </w:t>
      </w:r>
      <w:r w:rsidRPr="00BC75B7">
        <w:rPr>
          <w:szCs w:val="22"/>
        </w:rPr>
        <w:t>This will require rapid expansion of the charging infrastructure. Effective and efficient charging stations will be required for this purpose that are able to address all needs and requirements of users – while remaining flexible enough to meet the demands of the future.</w:t>
      </w:r>
    </w:p>
    <w:p w14:paraId="6A9BC892" w14:textId="77777777" w:rsidR="00F71A24" w:rsidRDefault="00F71A24" w:rsidP="00B752EE">
      <w:pPr>
        <w:suppressAutoHyphens/>
        <w:spacing w:line="360" w:lineRule="auto"/>
        <w:jc w:val="both"/>
        <w:rPr>
          <w:szCs w:val="22"/>
        </w:rPr>
      </w:pPr>
    </w:p>
    <w:p w14:paraId="756A802C" w14:textId="77777777" w:rsidR="00F71A24" w:rsidRDefault="00F71A24" w:rsidP="00B752EE">
      <w:pPr>
        <w:pStyle w:val="Default"/>
        <w:suppressAutoHyphens/>
        <w:jc w:val="both"/>
      </w:pPr>
    </w:p>
    <w:p w14:paraId="11C410D9" w14:textId="77777777" w:rsidR="00F71A24" w:rsidRDefault="00F71A24" w:rsidP="00B752EE">
      <w:pPr>
        <w:suppressAutoHyphens/>
        <w:spacing w:line="360" w:lineRule="auto"/>
        <w:jc w:val="both"/>
        <w:rPr>
          <w:szCs w:val="22"/>
        </w:rPr>
      </w:pPr>
      <w:r>
        <w:rPr>
          <w:b/>
          <w:bCs/>
          <w:szCs w:val="22"/>
        </w:rPr>
        <w:t>Intelligent and flexible: the new AC SMART EV charging box family</w:t>
      </w:r>
    </w:p>
    <w:p w14:paraId="29C707DC" w14:textId="77777777" w:rsidR="00F71A24" w:rsidRDefault="00F71A24" w:rsidP="00B752EE">
      <w:pPr>
        <w:suppressAutoHyphens/>
        <w:spacing w:line="360" w:lineRule="auto"/>
        <w:jc w:val="both"/>
        <w:rPr>
          <w:szCs w:val="22"/>
        </w:rPr>
      </w:pPr>
    </w:p>
    <w:p w14:paraId="53855125" w14:textId="6FAB2CCD" w:rsidR="00F71A24" w:rsidRDefault="00F71A24" w:rsidP="00B752EE">
      <w:pPr>
        <w:suppressAutoHyphens/>
        <w:spacing w:line="360" w:lineRule="auto"/>
        <w:jc w:val="both"/>
        <w:rPr>
          <w:szCs w:val="22"/>
        </w:rPr>
      </w:pPr>
      <w:r>
        <w:rPr>
          <w:szCs w:val="22"/>
        </w:rPr>
        <w:t xml:space="preserve">The new AC SMART EV charging box family from Weidmüller is suitable for any application in the private and commercial sectors. The EV charging boxes are designed to meet a wide range of demands and are available in versions from 7.4 to 22 kW. They can be used as classic single solutions, for instance in private garages, or networked with a smart grid. This means that the EV </w:t>
      </w:r>
      <w:r>
        <w:rPr>
          <w:szCs w:val="22"/>
        </w:rPr>
        <w:lastRenderedPageBreak/>
        <w:t>charging box can be integrated communicatively into the energy grid to provide an intelligent connection for power generators and consumers. Its dynamic load and charge management capabilities allow for optimal use of the generated power. Thanks to its intelligent networking capability, the AC SMART is also suitable for use in charging parks. LAN, WLAN, and Bluetooth interfaces are integrated into the EV charging boxes as standard. A convenient smartphone app and the web server integrated into the boxes simplify configuration, allow for status monitoring, and make it possible to grant charging release, for instance via RFID or Powerline communication with the car. The updating capability of the runtime system ensures that the box remains future-proof. AC SMART is the only box of its kind on the market to offer these features.</w:t>
      </w:r>
    </w:p>
    <w:p w14:paraId="3C86EA8F" w14:textId="77777777" w:rsidR="00F71A24" w:rsidRDefault="00F71A24" w:rsidP="00B752EE">
      <w:pPr>
        <w:pStyle w:val="Default"/>
        <w:suppressAutoHyphens/>
        <w:jc w:val="both"/>
        <w:rPr>
          <w:b/>
          <w:bCs/>
          <w:sz w:val="22"/>
          <w:szCs w:val="22"/>
        </w:rPr>
      </w:pPr>
    </w:p>
    <w:p w14:paraId="1EE13BEE" w14:textId="77777777" w:rsidR="00F71A24" w:rsidRDefault="00F71A24" w:rsidP="00B752EE">
      <w:pPr>
        <w:pStyle w:val="Default"/>
        <w:suppressAutoHyphens/>
        <w:jc w:val="both"/>
        <w:rPr>
          <w:b/>
          <w:bCs/>
          <w:sz w:val="22"/>
          <w:szCs w:val="22"/>
        </w:rPr>
      </w:pPr>
    </w:p>
    <w:p w14:paraId="41C4D3FB" w14:textId="77777777" w:rsidR="00F71A24" w:rsidRDefault="00F71A24" w:rsidP="00B752EE">
      <w:pPr>
        <w:pStyle w:val="Default"/>
        <w:suppressAutoHyphens/>
        <w:jc w:val="both"/>
        <w:rPr>
          <w:b/>
          <w:bCs/>
          <w:sz w:val="22"/>
          <w:szCs w:val="22"/>
        </w:rPr>
      </w:pPr>
      <w:r>
        <w:rPr>
          <w:b/>
          <w:bCs/>
          <w:sz w:val="22"/>
          <w:szCs w:val="22"/>
        </w:rPr>
        <w:t xml:space="preserve">Sustainable concept with comprehensive expansion options </w:t>
      </w:r>
    </w:p>
    <w:p w14:paraId="370518B4" w14:textId="77777777" w:rsidR="00F71A24" w:rsidRDefault="00F71A24" w:rsidP="00B752EE">
      <w:pPr>
        <w:pStyle w:val="Default"/>
        <w:suppressAutoHyphens/>
        <w:jc w:val="both"/>
        <w:rPr>
          <w:sz w:val="22"/>
          <w:szCs w:val="22"/>
        </w:rPr>
      </w:pPr>
    </w:p>
    <w:p w14:paraId="59918708" w14:textId="58F7DA0F" w:rsidR="00F71A24" w:rsidRDefault="00F71A24" w:rsidP="00B752EE">
      <w:pPr>
        <w:suppressAutoHyphens/>
        <w:spacing w:line="360" w:lineRule="auto"/>
        <w:jc w:val="both"/>
        <w:rPr>
          <w:szCs w:val="22"/>
        </w:rPr>
      </w:pPr>
      <w:r>
        <w:rPr>
          <w:szCs w:val="22"/>
        </w:rPr>
        <w:t>With the three equipment lines ECO, VALUE and ADVANCED, AC SMART covers the most common applications. In addition, AC SMART is highly sustainable, thanks to its high-quality components and materials, certified production and installation and user-friendly housing concept.</w:t>
      </w:r>
    </w:p>
    <w:p w14:paraId="3EF62F59" w14:textId="77777777" w:rsidR="00F71A24" w:rsidRDefault="00F71A24" w:rsidP="00B752EE">
      <w:pPr>
        <w:suppressAutoHyphens/>
        <w:spacing w:line="360" w:lineRule="auto"/>
        <w:jc w:val="both"/>
        <w:rPr>
          <w:szCs w:val="22"/>
        </w:rPr>
      </w:pPr>
    </w:p>
    <w:p w14:paraId="05834353" w14:textId="77777777" w:rsidR="00F71A24" w:rsidRDefault="00F71A24" w:rsidP="00B752EE">
      <w:pPr>
        <w:pStyle w:val="Default"/>
        <w:suppressAutoHyphens/>
        <w:jc w:val="both"/>
        <w:rPr>
          <w:b/>
          <w:bCs/>
          <w:sz w:val="22"/>
          <w:szCs w:val="22"/>
        </w:rPr>
      </w:pPr>
      <w:r>
        <w:rPr>
          <w:b/>
          <w:bCs/>
          <w:sz w:val="22"/>
          <w:szCs w:val="22"/>
        </w:rPr>
        <w:t xml:space="preserve">Benefits for users, operators and installers </w:t>
      </w:r>
    </w:p>
    <w:p w14:paraId="17BA8066" w14:textId="77777777" w:rsidR="00F71A24" w:rsidRDefault="00F71A24" w:rsidP="00B752EE">
      <w:pPr>
        <w:pStyle w:val="Default"/>
        <w:suppressAutoHyphens/>
        <w:jc w:val="both"/>
        <w:rPr>
          <w:sz w:val="22"/>
          <w:szCs w:val="22"/>
        </w:rPr>
      </w:pPr>
    </w:p>
    <w:p w14:paraId="68DC9A33" w14:textId="57631827" w:rsidR="00F71A24" w:rsidRPr="00E17F8A" w:rsidRDefault="00F71A24" w:rsidP="00B752EE">
      <w:pPr>
        <w:suppressAutoHyphens/>
        <w:spacing w:line="360" w:lineRule="auto"/>
        <w:jc w:val="both"/>
        <w:rPr>
          <w:szCs w:val="22"/>
        </w:rPr>
      </w:pPr>
      <w:r>
        <w:rPr>
          <w:szCs w:val="22"/>
        </w:rPr>
        <w:t>Whether owners of single-family homes or multi-family buildings, business owners or employees in installation and maintenance companies: the AC SMART EV charging box family addresses the needs of different target audiences like no other charging concept on the market. It offers many benefits like a convenient operation, intelligent networking and an appealing and well thought out design, which makes installation and maintenance particularly easy. Its flexible configuration and high future viability allows expansion options and updates</w:t>
      </w:r>
      <w:r>
        <w:rPr>
          <w:rFonts w:ascii="Segoe UI" w:hAnsi="Segoe UI" w:cs="Segoe UI"/>
          <w:color w:val="232323"/>
          <w:sz w:val="21"/>
          <w:szCs w:val="21"/>
        </w:rPr>
        <w:t xml:space="preserve">. </w:t>
      </w:r>
      <w:r>
        <w:rPr>
          <w:szCs w:val="22"/>
        </w:rPr>
        <w:t>With all these advantages, the new AC SMART EV charging box family from Weidmüller is sure to be a success.</w:t>
      </w:r>
    </w:p>
    <w:p w14:paraId="65888FB9" w14:textId="77777777" w:rsidR="00F71A24" w:rsidRDefault="00F71A24" w:rsidP="0072681D">
      <w:pPr>
        <w:widowControl w:val="0"/>
        <w:suppressAutoHyphens/>
        <w:spacing w:line="360" w:lineRule="auto"/>
        <w:jc w:val="both"/>
        <w:rPr>
          <w:rFonts w:cs="Arial"/>
          <w:i/>
          <w:iCs/>
          <w:color w:val="000000" w:themeColor="text1"/>
          <w:szCs w:val="22"/>
          <w:shd w:val="clear" w:color="auto" w:fill="FFFFFF"/>
        </w:rPr>
      </w:pPr>
    </w:p>
    <w:p w14:paraId="59BEDB25" w14:textId="6D9E44E8" w:rsidR="001F383B" w:rsidRPr="001F383B" w:rsidRDefault="001F383B" w:rsidP="4EBA6386">
      <w:pPr>
        <w:spacing w:line="360" w:lineRule="auto"/>
        <w:jc w:val="both"/>
        <w:rPr>
          <w:rFonts w:eastAsia="Arial" w:cs="Arial"/>
          <w:szCs w:val="22"/>
        </w:rPr>
      </w:pPr>
    </w:p>
    <w:p w14:paraId="455842FE" w14:textId="77777777" w:rsidR="00E628B5" w:rsidRDefault="00E628B5" w:rsidP="4EBA6386">
      <w:pPr>
        <w:spacing w:line="360" w:lineRule="auto"/>
        <w:ind w:right="-851"/>
        <w:jc w:val="both"/>
        <w:rPr>
          <w:rFonts w:cs="Arial"/>
        </w:rPr>
      </w:pPr>
    </w:p>
    <w:p w14:paraId="2DBDB092" w14:textId="0F4A5C65" w:rsidR="00E422D4" w:rsidRPr="003F0303" w:rsidRDefault="0078776F" w:rsidP="4EBA6386">
      <w:pPr>
        <w:spacing w:line="360" w:lineRule="auto"/>
        <w:ind w:right="-851"/>
        <w:jc w:val="both"/>
        <w:rPr>
          <w:sz w:val="18"/>
          <w:szCs w:val="18"/>
        </w:rPr>
      </w:pPr>
      <w:r>
        <w:rPr>
          <w:sz w:val="18"/>
          <w:szCs w:val="18"/>
        </w:rPr>
        <w:t>3.90</w:t>
      </w:r>
      <w:r w:rsidR="00F83047">
        <w:rPr>
          <w:sz w:val="18"/>
          <w:szCs w:val="18"/>
        </w:rPr>
        <w:t>7</w:t>
      </w:r>
      <w:r>
        <w:rPr>
          <w:sz w:val="18"/>
          <w:szCs w:val="18"/>
        </w:rPr>
        <w:t xml:space="preserve"> </w:t>
      </w:r>
      <w:r w:rsidR="00301932" w:rsidRPr="4EBA6386">
        <w:rPr>
          <w:sz w:val="18"/>
          <w:szCs w:val="18"/>
        </w:rPr>
        <w:t>characters including spaces</w:t>
      </w:r>
    </w:p>
    <w:p w14:paraId="3ECE2C4A" w14:textId="60D4D798" w:rsidR="00E422D4" w:rsidRPr="00F57589" w:rsidRDefault="00E422D4" w:rsidP="00F57589">
      <w:pPr>
        <w:spacing w:line="360" w:lineRule="auto"/>
        <w:ind w:right="-851"/>
        <w:jc w:val="both"/>
      </w:pPr>
    </w:p>
    <w:p w14:paraId="62E4EEA1" w14:textId="77777777" w:rsidR="00E628B5" w:rsidRDefault="00E628B5" w:rsidP="15259608">
      <w:pPr>
        <w:spacing w:line="360" w:lineRule="auto"/>
        <w:ind w:right="-851"/>
        <w:jc w:val="both"/>
        <w:rPr>
          <w:sz w:val="18"/>
          <w:szCs w:val="18"/>
          <w:lang w:val="en-US"/>
        </w:rPr>
      </w:pPr>
      <w:bookmarkStart w:id="0" w:name="_Hlk123550621"/>
    </w:p>
    <w:p w14:paraId="33B98E6B" w14:textId="13E14F6F" w:rsidR="00E628B5" w:rsidRDefault="00916261" w:rsidP="15259608">
      <w:pPr>
        <w:spacing w:line="360" w:lineRule="auto"/>
        <w:ind w:right="-851"/>
        <w:jc w:val="both"/>
        <w:rPr>
          <w:sz w:val="18"/>
          <w:szCs w:val="18"/>
          <w:lang w:val="en-US"/>
        </w:rPr>
      </w:pPr>
      <w:r w:rsidRPr="00916261">
        <w:rPr>
          <w:noProof/>
          <w:lang w:val="en-US"/>
        </w:rPr>
        <w:lastRenderedPageBreak/>
        <w:drawing>
          <wp:inline distT="0" distB="0" distL="0" distR="0" wp14:anchorId="45B10AD3" wp14:editId="33F90EA7">
            <wp:extent cx="3152775" cy="1771634"/>
            <wp:effectExtent l="0" t="0" r="0" b="63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9321" cy="1775312"/>
                    </a:xfrm>
                    <a:prstGeom prst="rect">
                      <a:avLst/>
                    </a:prstGeom>
                    <a:noFill/>
                    <a:ln>
                      <a:noFill/>
                    </a:ln>
                  </pic:spPr>
                </pic:pic>
              </a:graphicData>
            </a:graphic>
          </wp:inline>
        </w:drawing>
      </w:r>
    </w:p>
    <w:p w14:paraId="563D579E" w14:textId="03A38888" w:rsidR="00E422D4" w:rsidRPr="00F0372B" w:rsidRDefault="00301932" w:rsidP="15259608">
      <w:pPr>
        <w:spacing w:line="360" w:lineRule="auto"/>
        <w:ind w:right="-851"/>
        <w:jc w:val="both"/>
        <w:rPr>
          <w:sz w:val="18"/>
          <w:szCs w:val="18"/>
          <w:lang w:val="en-US"/>
        </w:rPr>
      </w:pPr>
      <w:r w:rsidRPr="4EBA6386">
        <w:rPr>
          <w:sz w:val="18"/>
          <w:szCs w:val="18"/>
          <w:lang w:val="en-US"/>
        </w:rPr>
        <w:t xml:space="preserve">Image caption: </w:t>
      </w:r>
      <w:bookmarkEnd w:id="0"/>
      <w:r w:rsidR="006C6EAA" w:rsidRPr="006C6EAA">
        <w:rPr>
          <w:sz w:val="18"/>
          <w:szCs w:val="18"/>
        </w:rPr>
        <w:t>Thanks to its intelligent networking option, the new AC SMART EV charging box family is particularly flexible and fulfils the highest requirements for a wide range of target audiences.</w:t>
      </w:r>
    </w:p>
    <w:p w14:paraId="17254515" w14:textId="756AA933" w:rsidR="00E422D4" w:rsidRPr="00E4399C" w:rsidRDefault="00E422D4" w:rsidP="4EBA6386">
      <w:pPr>
        <w:spacing w:line="360" w:lineRule="auto"/>
        <w:ind w:right="-851"/>
        <w:jc w:val="both"/>
        <w:rPr>
          <w:rFonts w:eastAsia="Arial"/>
          <w:sz w:val="20"/>
          <w:lang w:val="en-US"/>
        </w:rPr>
      </w:pPr>
    </w:p>
    <w:p w14:paraId="0B59D0A6" w14:textId="77777777" w:rsidR="00A618CD" w:rsidRDefault="00A618CD" w:rsidP="15259608">
      <w:pPr>
        <w:tabs>
          <w:tab w:val="left" w:pos="1701"/>
        </w:tabs>
        <w:spacing w:line="360" w:lineRule="auto"/>
        <w:jc w:val="both"/>
        <w:rPr>
          <w:rFonts w:eastAsia="Arial" w:cs="Arial"/>
          <w:b/>
          <w:bCs/>
          <w:sz w:val="18"/>
          <w:szCs w:val="18"/>
          <w:lang w:val="en-US"/>
        </w:rPr>
      </w:pPr>
    </w:p>
    <w:p w14:paraId="7953BF34" w14:textId="365F9166" w:rsidR="15259608" w:rsidRDefault="15259608" w:rsidP="15259608">
      <w:pPr>
        <w:tabs>
          <w:tab w:val="left" w:pos="1701"/>
        </w:tabs>
        <w:spacing w:line="360" w:lineRule="auto"/>
        <w:jc w:val="both"/>
      </w:pPr>
      <w:r w:rsidRPr="15259608">
        <w:rPr>
          <w:rFonts w:eastAsia="Arial" w:cs="Arial"/>
          <w:b/>
          <w:bCs/>
          <w:sz w:val="18"/>
          <w:szCs w:val="18"/>
          <w:lang w:val="en-US"/>
        </w:rPr>
        <w:t>Your contact person:</w:t>
      </w:r>
      <w:r w:rsidRPr="15259608">
        <w:rPr>
          <w:rFonts w:eastAsia="Arial" w:cs="Arial"/>
          <w:sz w:val="18"/>
          <w:szCs w:val="18"/>
          <w:lang w:val="en-US"/>
        </w:rPr>
        <w:t xml:space="preserve"> </w:t>
      </w:r>
      <w:r>
        <w:tab/>
      </w:r>
      <w:r>
        <w:tab/>
      </w:r>
      <w:r w:rsidRPr="15259608">
        <w:rPr>
          <w:rFonts w:eastAsia="Arial" w:cs="Arial"/>
          <w:sz w:val="18"/>
          <w:szCs w:val="18"/>
          <w:lang w:val="en-US"/>
        </w:rPr>
        <w:t xml:space="preserve">Weidmüller Corporate Communications </w:t>
      </w:r>
    </w:p>
    <w:p w14:paraId="1A878F7A" w14:textId="01C31584" w:rsidR="15259608" w:rsidRDefault="15259608" w:rsidP="15259608">
      <w:pPr>
        <w:tabs>
          <w:tab w:val="left" w:pos="1134"/>
          <w:tab w:val="left" w:pos="1701"/>
        </w:tabs>
        <w:spacing w:line="360" w:lineRule="auto"/>
        <w:jc w:val="both"/>
      </w:pPr>
      <w:r w:rsidRPr="15259608">
        <w:rPr>
          <w:rFonts w:eastAsia="Arial" w:cs="Arial"/>
          <w:sz w:val="18"/>
          <w:szCs w:val="18"/>
          <w:lang w:val="en-US"/>
        </w:rPr>
        <w:t xml:space="preserve">   </w:t>
      </w:r>
      <w:r>
        <w:tab/>
      </w:r>
      <w:r>
        <w:tab/>
      </w:r>
      <w:r>
        <w:tab/>
      </w:r>
      <w:r>
        <w:tab/>
      </w:r>
      <w:r w:rsidRPr="15259608">
        <w:rPr>
          <w:rFonts w:eastAsia="Arial" w:cs="Arial"/>
          <w:sz w:val="18"/>
          <w:szCs w:val="18"/>
          <w:lang w:val="en-US"/>
        </w:rPr>
        <w:t>Tel.: +49 5231 14-292322</w:t>
      </w:r>
    </w:p>
    <w:p w14:paraId="3ADCD712" w14:textId="6CB696B8"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 xml:space="preserve">Email: </w:t>
      </w:r>
      <w:hyperlink r:id="rId12">
        <w:r w:rsidRPr="00D42E8A">
          <w:rPr>
            <w:rStyle w:val="Hyperlink"/>
            <w:rFonts w:eastAsia="Arial" w:cs="Arial"/>
            <w:color w:val="000000" w:themeColor="text1"/>
            <w:sz w:val="18"/>
            <w:szCs w:val="18"/>
            <w:lang w:val="en-US"/>
          </w:rPr>
          <w:t>presse@weidmueller.com</w:t>
        </w:r>
      </w:hyperlink>
    </w:p>
    <w:p w14:paraId="27E90CF3" w14:textId="4EBA7B18" w:rsidR="15259608" w:rsidRDefault="15259608" w:rsidP="15259608">
      <w:pPr>
        <w:tabs>
          <w:tab w:val="left" w:pos="1134"/>
          <w:tab w:val="left" w:pos="1701"/>
        </w:tabs>
        <w:spacing w:line="360" w:lineRule="auto"/>
        <w:jc w:val="both"/>
      </w:pPr>
      <w:r w:rsidRPr="15259608">
        <w:rPr>
          <w:rFonts w:eastAsia="Arial" w:cs="Arial"/>
          <w:szCs w:val="22"/>
          <w:lang w:val="en-US"/>
        </w:rPr>
        <w:t xml:space="preserve"> </w:t>
      </w:r>
    </w:p>
    <w:p w14:paraId="4468CC9E" w14:textId="4C648B89" w:rsidR="15259608" w:rsidRDefault="15259608" w:rsidP="15259608">
      <w:pPr>
        <w:spacing w:line="360" w:lineRule="auto"/>
        <w:jc w:val="both"/>
      </w:pPr>
      <w:r w:rsidRPr="15259608">
        <w:rPr>
          <w:rFonts w:eastAsia="Arial" w:cs="Arial"/>
          <w:szCs w:val="22"/>
          <w:lang w:val="en-US"/>
        </w:rPr>
        <w:t xml:space="preserve">  </w:t>
      </w:r>
    </w:p>
    <w:p w14:paraId="53E0AB6E" w14:textId="47170768" w:rsidR="15259608" w:rsidRDefault="15259608" w:rsidP="15259608">
      <w:pPr>
        <w:spacing w:line="360" w:lineRule="auto"/>
        <w:jc w:val="both"/>
      </w:pPr>
      <w:r w:rsidRPr="15259608">
        <w:rPr>
          <w:rFonts w:eastAsia="Arial" w:cs="Arial"/>
          <w:b/>
          <w:bCs/>
          <w:sz w:val="18"/>
          <w:szCs w:val="18"/>
          <w:lang w:val="en-US"/>
        </w:rPr>
        <w:t xml:space="preserve">Weidmüller - Partner in </w:t>
      </w:r>
      <w:r w:rsidR="0047698F">
        <w:rPr>
          <w:rFonts w:eastAsia="Arial" w:cs="Arial"/>
          <w:b/>
          <w:bCs/>
          <w:sz w:val="18"/>
          <w:szCs w:val="18"/>
          <w:lang w:val="en-US"/>
        </w:rPr>
        <w:t xml:space="preserve">Smart </w:t>
      </w:r>
      <w:r w:rsidRPr="15259608">
        <w:rPr>
          <w:rFonts w:eastAsia="Arial" w:cs="Arial"/>
          <w:b/>
          <w:bCs/>
          <w:sz w:val="18"/>
          <w:szCs w:val="18"/>
          <w:lang w:val="en-US"/>
        </w:rPr>
        <w:t>Industrial Connectivity</w:t>
      </w:r>
    </w:p>
    <w:p w14:paraId="4F23C126" w14:textId="61721FAF" w:rsidR="15259608" w:rsidRDefault="009556F2" w:rsidP="15259608">
      <w:pPr>
        <w:spacing w:line="360" w:lineRule="auto"/>
        <w:jc w:val="both"/>
      </w:pPr>
      <w:r>
        <w:rPr>
          <w:sz w:val="18"/>
          <w:szCs w:val="18"/>
        </w:rPr>
        <w:t xml:space="preserve">The Weidmüller Group has production sites, sales companies and representatives in more than 80 countries. Together with its customers, the Detmold-based family business is shaping the digital transformation – with products, solutions and services for </w:t>
      </w:r>
      <w:r w:rsidR="008D0E7A">
        <w:rPr>
          <w:sz w:val="18"/>
          <w:szCs w:val="18"/>
        </w:rPr>
        <w:t>S</w:t>
      </w:r>
      <w:r>
        <w:rPr>
          <w:sz w:val="18"/>
          <w:szCs w:val="18"/>
        </w:rPr>
        <w:t xml:space="preserve">mart </w:t>
      </w:r>
      <w:r w:rsidR="008D0E7A">
        <w:rPr>
          <w:sz w:val="18"/>
          <w:szCs w:val="18"/>
        </w:rPr>
        <w:t>I</w:t>
      </w:r>
      <w:r>
        <w:rPr>
          <w:sz w:val="18"/>
          <w:szCs w:val="18"/>
        </w:rPr>
        <w:t xml:space="preserve">ndustrial </w:t>
      </w:r>
      <w:r w:rsidR="008D0E7A">
        <w:rPr>
          <w:sz w:val="18"/>
          <w:szCs w:val="18"/>
        </w:rPr>
        <w:t>C</w:t>
      </w:r>
      <w:r>
        <w:rPr>
          <w:sz w:val="18"/>
          <w:szCs w:val="18"/>
        </w:rPr>
        <w:t>onnectivity and the Industrial Internet of Things. In the 2022 fiscal year, Weidmüller generated a turnover of more than one billion euros with about 6,000 employees around the world.</w:t>
      </w:r>
    </w:p>
    <w:p w14:paraId="36263050" w14:textId="5A2BF2BE" w:rsidR="15259608" w:rsidRDefault="15259608" w:rsidP="15259608">
      <w:pPr>
        <w:spacing w:line="360" w:lineRule="auto"/>
        <w:jc w:val="both"/>
      </w:pPr>
      <w:r w:rsidRPr="15259608">
        <w:rPr>
          <w:rFonts w:eastAsia="Arial" w:cs="Arial"/>
          <w:sz w:val="16"/>
          <w:szCs w:val="16"/>
          <w:lang w:val="en-US"/>
        </w:rPr>
        <w:t xml:space="preserve"> </w:t>
      </w:r>
    </w:p>
    <w:p w14:paraId="3F3F879D" w14:textId="0278B367" w:rsidR="15259608" w:rsidRDefault="15259608" w:rsidP="15259608">
      <w:pPr>
        <w:tabs>
          <w:tab w:val="left" w:pos="1134"/>
          <w:tab w:val="left" w:pos="1701"/>
        </w:tabs>
        <w:spacing w:line="360" w:lineRule="auto"/>
        <w:jc w:val="both"/>
      </w:pPr>
      <w:r w:rsidRPr="15259608">
        <w:rPr>
          <w:rFonts w:eastAsia="Arial" w:cs="Arial"/>
          <w:b/>
          <w:bCs/>
          <w:sz w:val="18"/>
          <w:szCs w:val="18"/>
          <w:lang w:val="en-US"/>
        </w:rPr>
        <w:t>Responsible for the content:</w:t>
      </w:r>
      <w:r w:rsidRPr="15259608">
        <w:rPr>
          <w:rFonts w:eastAsia="Arial" w:cs="Arial"/>
          <w:sz w:val="18"/>
          <w:szCs w:val="18"/>
          <w:lang w:val="en-US"/>
        </w:rPr>
        <w:t xml:space="preserve"> </w:t>
      </w:r>
      <w:r>
        <w:tab/>
      </w:r>
      <w:r w:rsidRPr="15259608">
        <w:rPr>
          <w:rFonts w:eastAsia="Arial" w:cs="Arial"/>
          <w:sz w:val="18"/>
          <w:szCs w:val="18"/>
          <w:lang w:val="en-US"/>
        </w:rPr>
        <w:t>Weidmüller Corporate Communications</w:t>
      </w:r>
    </w:p>
    <w:p w14:paraId="5891E67D" w14:textId="6B42A084" w:rsidR="15259608" w:rsidRDefault="15259608" w:rsidP="15259608">
      <w:pPr>
        <w:tabs>
          <w:tab w:val="left" w:pos="1134"/>
          <w:tab w:val="left" w:pos="1701"/>
        </w:tabs>
        <w:spacing w:line="360" w:lineRule="auto"/>
        <w:ind w:left="2124" w:firstLine="708"/>
        <w:jc w:val="both"/>
      </w:pPr>
      <w:r w:rsidRPr="15259608">
        <w:rPr>
          <w:rFonts w:eastAsia="Arial" w:cs="Arial"/>
          <w:sz w:val="18"/>
          <w:szCs w:val="18"/>
          <w:lang w:val="en-US"/>
        </w:rPr>
        <w:t>Corporate Spokesperson, Sybille Hilker</w:t>
      </w:r>
      <w:r w:rsidRPr="15259608">
        <w:rPr>
          <w:rFonts w:eastAsia="Arial" w:cs="Arial"/>
          <w:szCs w:val="22"/>
          <w:lang w:val="en-US"/>
        </w:rPr>
        <w:t xml:space="preserve">      </w:t>
      </w:r>
    </w:p>
    <w:p w14:paraId="0195A493" w14:textId="1E20F0B2" w:rsidR="15259608" w:rsidRDefault="15259608" w:rsidP="15259608">
      <w:pPr>
        <w:spacing w:line="360" w:lineRule="auto"/>
        <w:ind w:left="717" w:right="-851" w:firstLine="2115"/>
        <w:jc w:val="both"/>
        <w:rPr>
          <w:sz w:val="18"/>
          <w:szCs w:val="18"/>
        </w:rPr>
      </w:pPr>
    </w:p>
    <w:sectPr w:rsidR="15259608" w:rsidSect="005A641F">
      <w:headerReference w:type="default" r:id="rId13"/>
      <w:footerReference w:type="default" r:id="rId14"/>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22F2" w14:textId="77777777" w:rsidR="00E674E5" w:rsidRDefault="00E674E5">
      <w:r>
        <w:separator/>
      </w:r>
    </w:p>
  </w:endnote>
  <w:endnote w:type="continuationSeparator" w:id="0">
    <w:p w14:paraId="1C117319" w14:textId="77777777" w:rsidR="00E674E5" w:rsidRDefault="00E674E5">
      <w:r>
        <w:continuationSeparator/>
      </w:r>
    </w:p>
  </w:endnote>
  <w:endnote w:type="continuationNotice" w:id="1">
    <w:p w14:paraId="1B23234B" w14:textId="77777777" w:rsidR="00E674E5" w:rsidRDefault="00E67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4002EFF" w:usb1="C000E47F" w:usb2="00000009" w:usb3="00000000" w:csb0="000001FF"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15BA5F85" w14:textId="77777777" w:rsidR="005A641F" w:rsidRDefault="008E5192" w:rsidP="005A641F">
        <w:pPr>
          <w:pStyle w:val="Fuzeile"/>
          <w:jc w:val="center"/>
        </w:pPr>
        <w:r w:rsidRPr="009D6AB0">
          <w:fldChar w:fldCharType="begin"/>
        </w:r>
        <w:r w:rsidRPr="009D6AB0">
          <w:rPr>
            <w:sz w:val="16"/>
          </w:rPr>
          <w:instrText xml:space="preserve"> PAGE   \* MERGEFORMAT </w:instrText>
        </w:r>
        <w:r w:rsidRPr="009D6AB0">
          <w:rPr>
            <w:sz w:val="16"/>
          </w:rPr>
          <w:fldChar w:fldCharType="separate"/>
        </w:r>
        <w:r>
          <w:rPr>
            <w:sz w:val="16"/>
          </w:rPr>
          <w:t>7</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B4026" w14:textId="77777777" w:rsidR="00E674E5" w:rsidRDefault="00E674E5">
      <w:r>
        <w:separator/>
      </w:r>
    </w:p>
  </w:footnote>
  <w:footnote w:type="continuationSeparator" w:id="0">
    <w:p w14:paraId="3D238ADF" w14:textId="77777777" w:rsidR="00E674E5" w:rsidRDefault="00E674E5">
      <w:r>
        <w:continuationSeparator/>
      </w:r>
    </w:p>
  </w:footnote>
  <w:footnote w:type="continuationNotice" w:id="1">
    <w:p w14:paraId="0E087D6C" w14:textId="77777777" w:rsidR="00E674E5" w:rsidRDefault="00E674E5"/>
  </w:footnote>
  <w:footnote w:id="2">
    <w:p w14:paraId="72148BDD" w14:textId="77777777" w:rsidR="00F71A24" w:rsidRPr="00C00951" w:rsidRDefault="00F71A24" w:rsidP="00F71A24">
      <w:pPr>
        <w:pStyle w:val="Default"/>
      </w:pPr>
      <w:r>
        <w:rPr>
          <w:rStyle w:val="Funotenzeichen"/>
        </w:rPr>
        <w:footnoteRef/>
      </w:r>
      <w:r>
        <w:t xml:space="preserve"> </w:t>
      </w:r>
      <w:r>
        <w:rPr>
          <w:sz w:val="20"/>
          <w:szCs w:val="20"/>
        </w:rPr>
        <w:t xml:space="preserve">https://de.statista.com/themen/608/elektromobilitaet/#dossierKeyfigures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94B8" w14:textId="77777777" w:rsidR="005A641F" w:rsidRPr="00A76EBC" w:rsidRDefault="476687D2">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FBDA877" wp14:editId="69F4B8CA">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Bild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16"/>
    <w:multiLevelType w:val="multilevel"/>
    <w:tmpl w:val="27C4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06A88"/>
    <w:multiLevelType w:val="multilevel"/>
    <w:tmpl w:val="6DF4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784408"/>
    <w:multiLevelType w:val="hybridMultilevel"/>
    <w:tmpl w:val="58D448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977B02"/>
    <w:multiLevelType w:val="multilevel"/>
    <w:tmpl w:val="A09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8D1330"/>
    <w:multiLevelType w:val="multilevel"/>
    <w:tmpl w:val="AC60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A420DA"/>
    <w:multiLevelType w:val="multilevel"/>
    <w:tmpl w:val="E5F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2C7714"/>
    <w:multiLevelType w:val="hybridMultilevel"/>
    <w:tmpl w:val="36E8CB8A"/>
    <w:lvl w:ilvl="0" w:tplc="04070001">
      <w:start w:val="1"/>
      <w:numFmt w:val="bullet"/>
      <w:lvlText w:val=""/>
      <w:lvlJc w:val="left"/>
      <w:pPr>
        <w:ind w:left="36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5"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846901480">
    <w:abstractNumId w:val="9"/>
  </w:num>
  <w:num w:numId="2" w16cid:durableId="1425107836">
    <w:abstractNumId w:val="19"/>
  </w:num>
  <w:num w:numId="3" w16cid:durableId="1467314156">
    <w:abstractNumId w:val="2"/>
  </w:num>
  <w:num w:numId="4" w16cid:durableId="909920200">
    <w:abstractNumId w:val="11"/>
  </w:num>
  <w:num w:numId="5" w16cid:durableId="1408112764">
    <w:abstractNumId w:val="17"/>
  </w:num>
  <w:num w:numId="6" w16cid:durableId="854078847">
    <w:abstractNumId w:val="7"/>
  </w:num>
  <w:num w:numId="7" w16cid:durableId="876350858">
    <w:abstractNumId w:val="16"/>
  </w:num>
  <w:num w:numId="8" w16cid:durableId="1230849269">
    <w:abstractNumId w:val="18"/>
  </w:num>
  <w:num w:numId="9" w16cid:durableId="124857449">
    <w:abstractNumId w:val="15"/>
  </w:num>
  <w:num w:numId="10" w16cid:durableId="2106028927">
    <w:abstractNumId w:val="6"/>
  </w:num>
  <w:num w:numId="11" w16cid:durableId="1712729116">
    <w:abstractNumId w:val="1"/>
  </w:num>
  <w:num w:numId="12" w16cid:durableId="296765803">
    <w:abstractNumId w:val="5"/>
  </w:num>
  <w:num w:numId="13" w16cid:durableId="1216232778">
    <w:abstractNumId w:val="3"/>
  </w:num>
  <w:num w:numId="14" w16cid:durableId="567308128">
    <w:abstractNumId w:val="8"/>
  </w:num>
  <w:num w:numId="15" w16cid:durableId="20797400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39384">
    <w:abstractNumId w:val="0"/>
  </w:num>
  <w:num w:numId="17" w16cid:durableId="1141927008">
    <w:abstractNumId w:val="12"/>
  </w:num>
  <w:num w:numId="18" w16cid:durableId="398288488">
    <w:abstractNumId w:val="13"/>
  </w:num>
  <w:num w:numId="19" w16cid:durableId="73017511">
    <w:abstractNumId w:val="4"/>
  </w:num>
  <w:num w:numId="20" w16cid:durableId="858202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69"/>
    <w:rsid w:val="000104E1"/>
    <w:rsid w:val="0001592A"/>
    <w:rsid w:val="00046596"/>
    <w:rsid w:val="000613DE"/>
    <w:rsid w:val="00090D0E"/>
    <w:rsid w:val="000937D9"/>
    <w:rsid w:val="000B51EC"/>
    <w:rsid w:val="000F2FDE"/>
    <w:rsid w:val="001234D0"/>
    <w:rsid w:val="00133C3B"/>
    <w:rsid w:val="00170D47"/>
    <w:rsid w:val="00174929"/>
    <w:rsid w:val="00180FAA"/>
    <w:rsid w:val="00183E11"/>
    <w:rsid w:val="001A6467"/>
    <w:rsid w:val="001B3185"/>
    <w:rsid w:val="001C67FE"/>
    <w:rsid w:val="001F325A"/>
    <w:rsid w:val="001F383B"/>
    <w:rsid w:val="00222C6D"/>
    <w:rsid w:val="0023453C"/>
    <w:rsid w:val="00242DF9"/>
    <w:rsid w:val="00293327"/>
    <w:rsid w:val="002A1D22"/>
    <w:rsid w:val="002A6CB9"/>
    <w:rsid w:val="002D2289"/>
    <w:rsid w:val="002D4A1F"/>
    <w:rsid w:val="002F0CFE"/>
    <w:rsid w:val="00301932"/>
    <w:rsid w:val="003154A8"/>
    <w:rsid w:val="00340492"/>
    <w:rsid w:val="003436A1"/>
    <w:rsid w:val="00347104"/>
    <w:rsid w:val="00351F8A"/>
    <w:rsid w:val="0035715E"/>
    <w:rsid w:val="003630EB"/>
    <w:rsid w:val="00371250"/>
    <w:rsid w:val="00394CD5"/>
    <w:rsid w:val="003C2488"/>
    <w:rsid w:val="003F0303"/>
    <w:rsid w:val="003F03DC"/>
    <w:rsid w:val="003F0DDB"/>
    <w:rsid w:val="00401D18"/>
    <w:rsid w:val="00413507"/>
    <w:rsid w:val="00417ED2"/>
    <w:rsid w:val="00445BD2"/>
    <w:rsid w:val="004538BC"/>
    <w:rsid w:val="00467CA9"/>
    <w:rsid w:val="0047698F"/>
    <w:rsid w:val="00484CC9"/>
    <w:rsid w:val="00484F0F"/>
    <w:rsid w:val="004B4EED"/>
    <w:rsid w:val="004C4B0D"/>
    <w:rsid w:val="00506496"/>
    <w:rsid w:val="00515DAC"/>
    <w:rsid w:val="00532B9E"/>
    <w:rsid w:val="0053685A"/>
    <w:rsid w:val="00536C3D"/>
    <w:rsid w:val="00542BC6"/>
    <w:rsid w:val="00543E65"/>
    <w:rsid w:val="00552D24"/>
    <w:rsid w:val="0057710B"/>
    <w:rsid w:val="005937AF"/>
    <w:rsid w:val="005A4D01"/>
    <w:rsid w:val="005A641F"/>
    <w:rsid w:val="005B048E"/>
    <w:rsid w:val="005B3979"/>
    <w:rsid w:val="005F7898"/>
    <w:rsid w:val="006002D4"/>
    <w:rsid w:val="00602E26"/>
    <w:rsid w:val="00611406"/>
    <w:rsid w:val="006123C2"/>
    <w:rsid w:val="00617F08"/>
    <w:rsid w:val="00621533"/>
    <w:rsid w:val="0063529F"/>
    <w:rsid w:val="00645E40"/>
    <w:rsid w:val="0067023E"/>
    <w:rsid w:val="0068051B"/>
    <w:rsid w:val="00691EE1"/>
    <w:rsid w:val="006C393F"/>
    <w:rsid w:val="006C6EAA"/>
    <w:rsid w:val="00707176"/>
    <w:rsid w:val="007119FD"/>
    <w:rsid w:val="0072681D"/>
    <w:rsid w:val="00741FF6"/>
    <w:rsid w:val="00745593"/>
    <w:rsid w:val="00763A9B"/>
    <w:rsid w:val="00771F6F"/>
    <w:rsid w:val="00783367"/>
    <w:rsid w:val="0078776F"/>
    <w:rsid w:val="007903F1"/>
    <w:rsid w:val="007F45A2"/>
    <w:rsid w:val="0080108B"/>
    <w:rsid w:val="00806191"/>
    <w:rsid w:val="008133B1"/>
    <w:rsid w:val="008204DE"/>
    <w:rsid w:val="00853354"/>
    <w:rsid w:val="008611D3"/>
    <w:rsid w:val="00861FAA"/>
    <w:rsid w:val="008758C9"/>
    <w:rsid w:val="0089101A"/>
    <w:rsid w:val="00894932"/>
    <w:rsid w:val="008A3CD4"/>
    <w:rsid w:val="008A6A5B"/>
    <w:rsid w:val="008B3A69"/>
    <w:rsid w:val="008B3BA1"/>
    <w:rsid w:val="008C7050"/>
    <w:rsid w:val="008D05A6"/>
    <w:rsid w:val="008D0E7A"/>
    <w:rsid w:val="008E5192"/>
    <w:rsid w:val="008F1372"/>
    <w:rsid w:val="00916261"/>
    <w:rsid w:val="00930C4A"/>
    <w:rsid w:val="009556F2"/>
    <w:rsid w:val="0099006F"/>
    <w:rsid w:val="00991593"/>
    <w:rsid w:val="009E569D"/>
    <w:rsid w:val="009F58C2"/>
    <w:rsid w:val="00A05AA8"/>
    <w:rsid w:val="00A22EF7"/>
    <w:rsid w:val="00A60138"/>
    <w:rsid w:val="00A6086C"/>
    <w:rsid w:val="00A618CD"/>
    <w:rsid w:val="00A939D9"/>
    <w:rsid w:val="00AC7677"/>
    <w:rsid w:val="00AE66ED"/>
    <w:rsid w:val="00B21BC9"/>
    <w:rsid w:val="00B26F41"/>
    <w:rsid w:val="00B27383"/>
    <w:rsid w:val="00B32213"/>
    <w:rsid w:val="00B369AF"/>
    <w:rsid w:val="00B74A0A"/>
    <w:rsid w:val="00B752EE"/>
    <w:rsid w:val="00B77320"/>
    <w:rsid w:val="00B80C8B"/>
    <w:rsid w:val="00BC512F"/>
    <w:rsid w:val="00BE3854"/>
    <w:rsid w:val="00BF6E7D"/>
    <w:rsid w:val="00C03A3A"/>
    <w:rsid w:val="00C1340D"/>
    <w:rsid w:val="00C15661"/>
    <w:rsid w:val="00C22157"/>
    <w:rsid w:val="00C573E1"/>
    <w:rsid w:val="00CB7B1A"/>
    <w:rsid w:val="00CC185E"/>
    <w:rsid w:val="00CC251D"/>
    <w:rsid w:val="00CE43F3"/>
    <w:rsid w:val="00D26E05"/>
    <w:rsid w:val="00D31B4C"/>
    <w:rsid w:val="00D42711"/>
    <w:rsid w:val="00D42E8A"/>
    <w:rsid w:val="00D43ED4"/>
    <w:rsid w:val="00D57B96"/>
    <w:rsid w:val="00D64190"/>
    <w:rsid w:val="00D67AD1"/>
    <w:rsid w:val="00D77DD8"/>
    <w:rsid w:val="00DA06B6"/>
    <w:rsid w:val="00DB60DC"/>
    <w:rsid w:val="00DB6523"/>
    <w:rsid w:val="00DC04AF"/>
    <w:rsid w:val="00DE3BFE"/>
    <w:rsid w:val="00E0195F"/>
    <w:rsid w:val="00E122D1"/>
    <w:rsid w:val="00E16558"/>
    <w:rsid w:val="00E2459D"/>
    <w:rsid w:val="00E34072"/>
    <w:rsid w:val="00E422D4"/>
    <w:rsid w:val="00E4399C"/>
    <w:rsid w:val="00E43A8B"/>
    <w:rsid w:val="00E628B5"/>
    <w:rsid w:val="00E674E5"/>
    <w:rsid w:val="00F027C8"/>
    <w:rsid w:val="00F0372B"/>
    <w:rsid w:val="00F1286D"/>
    <w:rsid w:val="00F227A2"/>
    <w:rsid w:val="00F344DC"/>
    <w:rsid w:val="00F56B2E"/>
    <w:rsid w:val="00F56DF2"/>
    <w:rsid w:val="00F57589"/>
    <w:rsid w:val="00F60385"/>
    <w:rsid w:val="00F71A24"/>
    <w:rsid w:val="00F83047"/>
    <w:rsid w:val="00FA747B"/>
    <w:rsid w:val="00FB78C4"/>
    <w:rsid w:val="00FC2A3C"/>
    <w:rsid w:val="00FD28E9"/>
    <w:rsid w:val="00FD32E6"/>
    <w:rsid w:val="00FF114A"/>
    <w:rsid w:val="00FF28C8"/>
    <w:rsid w:val="00FF355C"/>
    <w:rsid w:val="0182A5F8"/>
    <w:rsid w:val="0311FFD5"/>
    <w:rsid w:val="03491BD5"/>
    <w:rsid w:val="03F112A1"/>
    <w:rsid w:val="04D7DC51"/>
    <w:rsid w:val="0554DE15"/>
    <w:rsid w:val="064F2FD0"/>
    <w:rsid w:val="0652A7C2"/>
    <w:rsid w:val="07423813"/>
    <w:rsid w:val="07916A41"/>
    <w:rsid w:val="092D3AA2"/>
    <w:rsid w:val="0961F809"/>
    <w:rsid w:val="0AF579A7"/>
    <w:rsid w:val="0B52D231"/>
    <w:rsid w:val="0DD8FF7B"/>
    <w:rsid w:val="0DE6B300"/>
    <w:rsid w:val="0DF6CC9D"/>
    <w:rsid w:val="0EFC7E21"/>
    <w:rsid w:val="0FDCE9B9"/>
    <w:rsid w:val="10040B61"/>
    <w:rsid w:val="12732C2C"/>
    <w:rsid w:val="131BD57C"/>
    <w:rsid w:val="133DE20A"/>
    <w:rsid w:val="15259608"/>
    <w:rsid w:val="1595E5BE"/>
    <w:rsid w:val="18D9DF06"/>
    <w:rsid w:val="1A581DD8"/>
    <w:rsid w:val="1D5DB920"/>
    <w:rsid w:val="1D6B67B5"/>
    <w:rsid w:val="1E9C0268"/>
    <w:rsid w:val="1EA0153C"/>
    <w:rsid w:val="200664DE"/>
    <w:rsid w:val="21CB12FC"/>
    <w:rsid w:val="2589D0F5"/>
    <w:rsid w:val="279B1AC8"/>
    <w:rsid w:val="27A423E3"/>
    <w:rsid w:val="28BB3213"/>
    <w:rsid w:val="28DB7093"/>
    <w:rsid w:val="2B3761C3"/>
    <w:rsid w:val="2BC80439"/>
    <w:rsid w:val="30896C38"/>
    <w:rsid w:val="31C948D8"/>
    <w:rsid w:val="32191372"/>
    <w:rsid w:val="3237A061"/>
    <w:rsid w:val="34911620"/>
    <w:rsid w:val="34E67923"/>
    <w:rsid w:val="34F9E91D"/>
    <w:rsid w:val="35755E34"/>
    <w:rsid w:val="36844C5A"/>
    <w:rsid w:val="391809B9"/>
    <w:rsid w:val="3A2752A3"/>
    <w:rsid w:val="3A997ADE"/>
    <w:rsid w:val="3D53C6FF"/>
    <w:rsid w:val="3E3FA96C"/>
    <w:rsid w:val="3E435B4F"/>
    <w:rsid w:val="3E9B09F6"/>
    <w:rsid w:val="3F104A61"/>
    <w:rsid w:val="422003C7"/>
    <w:rsid w:val="440949CF"/>
    <w:rsid w:val="471BD9FF"/>
    <w:rsid w:val="476687D2"/>
    <w:rsid w:val="477B3076"/>
    <w:rsid w:val="483E77F7"/>
    <w:rsid w:val="4848A82F"/>
    <w:rsid w:val="48DCF965"/>
    <w:rsid w:val="4B060E2A"/>
    <w:rsid w:val="4B210CDE"/>
    <w:rsid w:val="4C3D247D"/>
    <w:rsid w:val="4CD42B77"/>
    <w:rsid w:val="4D175698"/>
    <w:rsid w:val="4D9E8169"/>
    <w:rsid w:val="4E94B244"/>
    <w:rsid w:val="4EBA6386"/>
    <w:rsid w:val="4EEEC42D"/>
    <w:rsid w:val="51B5FA3B"/>
    <w:rsid w:val="5299B04C"/>
    <w:rsid w:val="567F6D50"/>
    <w:rsid w:val="58E178BC"/>
    <w:rsid w:val="59755934"/>
    <w:rsid w:val="5A207942"/>
    <w:rsid w:val="5C0E5796"/>
    <w:rsid w:val="5C2608F4"/>
    <w:rsid w:val="5D74D8CE"/>
    <w:rsid w:val="64A7C08C"/>
    <w:rsid w:val="64F9B7EF"/>
    <w:rsid w:val="69A99AF0"/>
    <w:rsid w:val="6A547C6D"/>
    <w:rsid w:val="6A89EA68"/>
    <w:rsid w:val="6C810191"/>
    <w:rsid w:val="6DB34B65"/>
    <w:rsid w:val="6DEF891F"/>
    <w:rsid w:val="705542A8"/>
    <w:rsid w:val="721102BC"/>
    <w:rsid w:val="73ACD31D"/>
    <w:rsid w:val="74682135"/>
    <w:rsid w:val="74EF2F39"/>
    <w:rsid w:val="759B1E68"/>
    <w:rsid w:val="779E6663"/>
    <w:rsid w:val="79D17BBC"/>
    <w:rsid w:val="79E3BBE9"/>
    <w:rsid w:val="7D8475E2"/>
    <w:rsid w:val="7DFA5192"/>
    <w:rsid w:val="7E8BFB2B"/>
    <w:rsid w:val="7EE451B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1C3C"/>
  <w15:chartTrackingRefBased/>
  <w15:docId w15:val="{B840D97A-F078-44E8-AD2F-51BBD59E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3A69"/>
    <w:pPr>
      <w:spacing w:after="0" w:line="240" w:lineRule="auto"/>
    </w:pPr>
    <w:rPr>
      <w:rFonts w:ascii="Arial" w:eastAsia="Times New Roman" w:hAnsi="Arial" w:cs="Times New Roman"/>
      <w:szCs w:val="20"/>
    </w:rPr>
  </w:style>
  <w:style w:type="paragraph" w:styleId="berschrift1">
    <w:name w:val="heading 1"/>
    <w:basedOn w:val="Standard"/>
    <w:next w:val="Standard"/>
    <w:link w:val="berschrift1Zchn"/>
    <w:qFormat/>
    <w:rsid w:val="008B3A6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link w:val="berschrift2Zchn"/>
    <w:qFormat/>
    <w:rsid w:val="008B3A6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8B3A69"/>
    <w:rPr>
      <w:rFonts w:asciiTheme="majorHAnsi" w:eastAsiaTheme="majorEastAsia" w:hAnsiTheme="majorHAnsi" w:cstheme="majorBidi"/>
      <w:b/>
      <w:bCs/>
      <w:color w:val="2F5496" w:themeColor="accent1" w:themeShade="BF"/>
      <w:sz w:val="28"/>
      <w:szCs w:val="28"/>
      <w:lang w:val="en-GB"/>
    </w:rPr>
  </w:style>
  <w:style w:type="character" w:customStyle="1" w:styleId="berschrift2Zchn">
    <w:name w:val="Überschrift 2 Zchn"/>
    <w:basedOn w:val="Absatz-Standardschriftart"/>
    <w:link w:val="berschrift2"/>
    <w:rsid w:val="008B3A69"/>
    <w:rPr>
      <w:rFonts w:ascii="Verdana" w:eastAsia="Batang" w:hAnsi="Verdana" w:cs="Times New Roman"/>
      <w:b/>
      <w:bCs/>
      <w:color w:val="444444"/>
      <w:sz w:val="17"/>
      <w:szCs w:val="17"/>
      <w:lang w:val="en-GB"/>
    </w:rPr>
  </w:style>
  <w:style w:type="paragraph" w:styleId="Dokumentstruktur">
    <w:name w:val="Document Map"/>
    <w:basedOn w:val="Standard"/>
    <w:link w:val="DokumentstrukturZchn"/>
    <w:semiHidden/>
    <w:rsid w:val="008B3A6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8B3A69"/>
    <w:rPr>
      <w:rFonts w:ascii="Tahoma" w:eastAsia="Times New Roman" w:hAnsi="Tahoma" w:cs="Tahoma"/>
      <w:szCs w:val="20"/>
      <w:shd w:val="clear" w:color="auto" w:fill="000080"/>
      <w:lang w:val="en-GB"/>
    </w:rPr>
  </w:style>
  <w:style w:type="paragraph" w:styleId="Sprechblasentext">
    <w:name w:val="Balloon Text"/>
    <w:basedOn w:val="Standard"/>
    <w:link w:val="SprechblasentextZchn"/>
    <w:semiHidden/>
    <w:rsid w:val="008B3A69"/>
    <w:rPr>
      <w:rFonts w:ascii="Tahoma" w:hAnsi="Tahoma" w:cs="Tahoma"/>
      <w:sz w:val="16"/>
      <w:szCs w:val="16"/>
    </w:rPr>
  </w:style>
  <w:style w:type="character" w:customStyle="1" w:styleId="SprechblasentextZchn">
    <w:name w:val="Sprechblasentext Zchn"/>
    <w:basedOn w:val="Absatz-Standardschriftart"/>
    <w:link w:val="Sprechblasentext"/>
    <w:semiHidden/>
    <w:rsid w:val="008B3A69"/>
    <w:rPr>
      <w:rFonts w:ascii="Tahoma" w:eastAsia="Times New Roman" w:hAnsi="Tahoma" w:cs="Tahoma"/>
      <w:sz w:val="16"/>
      <w:szCs w:val="16"/>
      <w:lang w:val="en-GB"/>
    </w:rPr>
  </w:style>
  <w:style w:type="character" w:styleId="Hyperlink">
    <w:name w:val="Hyperlink"/>
    <w:basedOn w:val="Absatz-Standardschriftart"/>
    <w:rsid w:val="008B3A69"/>
    <w:rPr>
      <w:strike w:val="0"/>
      <w:dstrike w:val="0"/>
      <w:color w:val="0000FF"/>
      <w:u w:val="none"/>
      <w:effect w:val="none"/>
    </w:rPr>
  </w:style>
  <w:style w:type="paragraph" w:styleId="Kopfzeile">
    <w:name w:val="header"/>
    <w:basedOn w:val="Standard"/>
    <w:link w:val="KopfzeileZchn"/>
    <w:rsid w:val="008B3A69"/>
    <w:pPr>
      <w:tabs>
        <w:tab w:val="center" w:pos="4536"/>
        <w:tab w:val="right" w:pos="9072"/>
      </w:tabs>
    </w:pPr>
  </w:style>
  <w:style w:type="character" w:customStyle="1" w:styleId="KopfzeileZchn">
    <w:name w:val="Kopfzeile Zchn"/>
    <w:basedOn w:val="Absatz-Standardschriftart"/>
    <w:link w:val="Kopfzeile"/>
    <w:rsid w:val="008B3A69"/>
    <w:rPr>
      <w:rFonts w:ascii="Arial" w:eastAsia="Times New Roman" w:hAnsi="Arial" w:cs="Times New Roman"/>
      <w:szCs w:val="20"/>
      <w:lang w:val="en-GB"/>
    </w:rPr>
  </w:style>
  <w:style w:type="paragraph" w:styleId="Fuzeile">
    <w:name w:val="footer"/>
    <w:basedOn w:val="Standard"/>
    <w:link w:val="FuzeileZchn"/>
    <w:uiPriority w:val="99"/>
    <w:rsid w:val="008B3A69"/>
    <w:pPr>
      <w:tabs>
        <w:tab w:val="center" w:pos="4536"/>
        <w:tab w:val="right" w:pos="9072"/>
      </w:tabs>
    </w:pPr>
  </w:style>
  <w:style w:type="character" w:customStyle="1" w:styleId="FuzeileZchn">
    <w:name w:val="Fußzeile Zchn"/>
    <w:basedOn w:val="Absatz-Standardschriftart"/>
    <w:link w:val="Fuzeile"/>
    <w:uiPriority w:val="99"/>
    <w:rsid w:val="008B3A69"/>
    <w:rPr>
      <w:rFonts w:ascii="Arial" w:eastAsia="Times New Roman" w:hAnsi="Arial" w:cs="Times New Roman"/>
      <w:szCs w:val="20"/>
      <w:lang w:val="en-GB"/>
    </w:rPr>
  </w:style>
  <w:style w:type="paragraph" w:customStyle="1" w:styleId="StandardAH">
    <w:name w:val="Standard_AH"/>
    <w:basedOn w:val="Standard"/>
    <w:rsid w:val="008B3A69"/>
    <w:pPr>
      <w:spacing w:line="360" w:lineRule="auto"/>
      <w:jc w:val="both"/>
    </w:pPr>
    <w:rPr>
      <w:rFonts w:ascii="Verdana" w:hAnsi="Verdana"/>
      <w:sz w:val="24"/>
      <w:szCs w:val="24"/>
    </w:rPr>
  </w:style>
  <w:style w:type="paragraph" w:styleId="StandardWeb">
    <w:name w:val="Normal (Web)"/>
    <w:basedOn w:val="Standard"/>
    <w:uiPriority w:val="99"/>
    <w:rsid w:val="008B3A69"/>
    <w:rPr>
      <w:rFonts w:ascii="Times New Roman" w:eastAsia="Batang" w:hAnsi="Times New Roman"/>
      <w:sz w:val="24"/>
      <w:szCs w:val="24"/>
    </w:rPr>
  </w:style>
  <w:style w:type="paragraph" w:styleId="Listenabsatz">
    <w:name w:val="List Paragraph"/>
    <w:basedOn w:val="Standard"/>
    <w:uiPriority w:val="34"/>
    <w:qFormat/>
    <w:rsid w:val="008B3A69"/>
    <w:pPr>
      <w:ind w:left="720"/>
      <w:contextualSpacing/>
    </w:pPr>
  </w:style>
  <w:style w:type="character" w:styleId="BesuchterLink">
    <w:name w:val="FollowedHyperlink"/>
    <w:basedOn w:val="Absatz-Standardschriftart"/>
    <w:rsid w:val="008B3A69"/>
    <w:rPr>
      <w:color w:val="954F72" w:themeColor="followedHyperlink"/>
      <w:u w:val="single"/>
    </w:rPr>
  </w:style>
  <w:style w:type="character" w:styleId="Kommentarzeichen">
    <w:name w:val="annotation reference"/>
    <w:basedOn w:val="Absatz-Standardschriftart"/>
    <w:semiHidden/>
    <w:unhideWhenUsed/>
    <w:rsid w:val="008B3A69"/>
    <w:rPr>
      <w:sz w:val="16"/>
      <w:szCs w:val="16"/>
    </w:rPr>
  </w:style>
  <w:style w:type="paragraph" w:styleId="Kommentartext">
    <w:name w:val="annotation text"/>
    <w:basedOn w:val="Standard"/>
    <w:link w:val="KommentartextZchn"/>
    <w:semiHidden/>
    <w:unhideWhenUsed/>
    <w:rsid w:val="008B3A69"/>
    <w:rPr>
      <w:sz w:val="20"/>
    </w:rPr>
  </w:style>
  <w:style w:type="character" w:customStyle="1" w:styleId="KommentartextZchn">
    <w:name w:val="Kommentartext Zchn"/>
    <w:basedOn w:val="Absatz-Standardschriftart"/>
    <w:link w:val="Kommentartext"/>
    <w:semiHidden/>
    <w:rsid w:val="008B3A69"/>
    <w:rPr>
      <w:rFonts w:ascii="Arial" w:eastAsia="Times New Roman" w:hAnsi="Arial" w:cs="Times New Roman"/>
      <w:sz w:val="20"/>
      <w:szCs w:val="20"/>
      <w:lang w:val="en-GB"/>
    </w:rPr>
  </w:style>
  <w:style w:type="paragraph" w:styleId="Kommentarthema">
    <w:name w:val="annotation subject"/>
    <w:basedOn w:val="Kommentartext"/>
    <w:next w:val="Kommentartext"/>
    <w:link w:val="KommentarthemaZchn"/>
    <w:semiHidden/>
    <w:unhideWhenUsed/>
    <w:rsid w:val="008B3A69"/>
    <w:rPr>
      <w:b/>
      <w:bCs/>
    </w:rPr>
  </w:style>
  <w:style w:type="character" w:customStyle="1" w:styleId="KommentarthemaZchn">
    <w:name w:val="Kommentarthema Zchn"/>
    <w:basedOn w:val="KommentartextZchn"/>
    <w:link w:val="Kommentarthema"/>
    <w:semiHidden/>
    <w:rsid w:val="008B3A69"/>
    <w:rPr>
      <w:rFonts w:ascii="Arial" w:eastAsia="Times New Roman" w:hAnsi="Arial" w:cs="Times New Roman"/>
      <w:b/>
      <w:bCs/>
      <w:sz w:val="20"/>
      <w:szCs w:val="20"/>
      <w:lang w:val="en-GB"/>
    </w:rPr>
  </w:style>
  <w:style w:type="character" w:styleId="Fett">
    <w:name w:val="Strong"/>
    <w:basedOn w:val="Absatz-Standardschriftart"/>
    <w:uiPriority w:val="22"/>
    <w:qFormat/>
    <w:rsid w:val="008B3A69"/>
    <w:rPr>
      <w:b/>
      <w:bCs/>
    </w:rPr>
  </w:style>
  <w:style w:type="paragraph" w:customStyle="1" w:styleId="Default">
    <w:name w:val="Default"/>
    <w:rsid w:val="008B3A69"/>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ps">
    <w:name w:val="hps"/>
    <w:basedOn w:val="Absatz-Standardschriftart"/>
    <w:rsid w:val="008B3A69"/>
  </w:style>
  <w:style w:type="character" w:customStyle="1" w:styleId="textblack">
    <w:name w:val="textblack"/>
    <w:basedOn w:val="Absatz-Standardschriftart"/>
    <w:rsid w:val="008B3A69"/>
  </w:style>
  <w:style w:type="character" w:customStyle="1" w:styleId="apple-converted-space">
    <w:name w:val="apple-converted-space"/>
    <w:basedOn w:val="Absatz-Standardschriftart"/>
    <w:rsid w:val="008B3A69"/>
  </w:style>
  <w:style w:type="character" w:styleId="Hervorhebung">
    <w:name w:val="Emphasis"/>
    <w:basedOn w:val="Absatz-Standardschriftart"/>
    <w:uiPriority w:val="20"/>
    <w:qFormat/>
    <w:rsid w:val="008B3A69"/>
    <w:rPr>
      <w:i/>
      <w:iCs/>
    </w:rPr>
  </w:style>
  <w:style w:type="paragraph" w:styleId="berarbeitung">
    <w:name w:val="Revision"/>
    <w:hidden/>
    <w:uiPriority w:val="99"/>
    <w:semiHidden/>
    <w:rsid w:val="008B3A69"/>
    <w:pPr>
      <w:spacing w:after="0" w:line="240" w:lineRule="auto"/>
    </w:pPr>
    <w:rPr>
      <w:rFonts w:ascii="Arial" w:eastAsia="Times New Roman" w:hAnsi="Arial" w:cs="Times New Roman"/>
      <w:szCs w:val="20"/>
    </w:rPr>
  </w:style>
  <w:style w:type="paragraph" w:styleId="Titel">
    <w:name w:val="Title"/>
    <w:basedOn w:val="Standard"/>
    <w:next w:val="Standard"/>
    <w:link w:val="TitelZchn"/>
    <w:qFormat/>
    <w:rsid w:val="008B3A6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Zchn">
    <w:name w:val="Titel Zchn"/>
    <w:basedOn w:val="Absatz-Standardschriftart"/>
    <w:link w:val="Titel"/>
    <w:rsid w:val="008B3A69"/>
    <w:rPr>
      <w:rFonts w:asciiTheme="majorHAnsi" w:eastAsiaTheme="majorEastAsia" w:hAnsiTheme="majorHAnsi" w:cstheme="majorBidi"/>
      <w:color w:val="323E4F" w:themeColor="text2" w:themeShade="BF"/>
      <w:spacing w:val="5"/>
      <w:kern w:val="28"/>
      <w:sz w:val="52"/>
      <w:szCs w:val="52"/>
      <w:lang w:val="en-GB"/>
    </w:rPr>
  </w:style>
  <w:style w:type="character" w:customStyle="1" w:styleId="NichtaufgelsteErwhnung1">
    <w:name w:val="Nicht aufgelöste Erwähnung1"/>
    <w:basedOn w:val="Absatz-Standardschriftart"/>
    <w:uiPriority w:val="99"/>
    <w:semiHidden/>
    <w:unhideWhenUsed/>
    <w:rsid w:val="008B3A69"/>
    <w:rPr>
      <w:color w:val="808080"/>
      <w:shd w:val="clear" w:color="auto" w:fill="E6E6E6"/>
    </w:rPr>
  </w:style>
  <w:style w:type="character" w:customStyle="1" w:styleId="normaltextrun">
    <w:name w:val="normaltextrun"/>
    <w:basedOn w:val="Absatz-Standardschriftart"/>
    <w:rsid w:val="008B3A69"/>
  </w:style>
  <w:style w:type="character" w:customStyle="1" w:styleId="eop">
    <w:name w:val="eop"/>
    <w:basedOn w:val="Absatz-Standardschriftart"/>
    <w:rsid w:val="008B3A69"/>
  </w:style>
  <w:style w:type="character" w:customStyle="1" w:styleId="normaltextrun1">
    <w:name w:val="normaltextrun1"/>
    <w:basedOn w:val="Absatz-Standardschriftart"/>
    <w:rsid w:val="008B3A69"/>
  </w:style>
  <w:style w:type="paragraph" w:customStyle="1" w:styleId="paragraph">
    <w:name w:val="paragraph"/>
    <w:basedOn w:val="Standard"/>
    <w:rsid w:val="008B3A69"/>
    <w:pPr>
      <w:spacing w:before="100" w:beforeAutospacing="1" w:after="100" w:afterAutospacing="1"/>
    </w:pPr>
    <w:rPr>
      <w:rFonts w:ascii="Times New Roman" w:hAnsi="Times New Roman"/>
      <w:sz w:val="24"/>
      <w:szCs w:val="24"/>
      <w:lang w:eastAsia="de-DE"/>
    </w:rPr>
  </w:style>
  <w:style w:type="character" w:customStyle="1" w:styleId="spellingerror">
    <w:name w:val="spellingerror"/>
    <w:basedOn w:val="Absatz-Standardschriftart"/>
    <w:rsid w:val="008B3A69"/>
  </w:style>
  <w:style w:type="paragraph" w:customStyle="1" w:styleId="bodytext">
    <w:name w:val="bodytext"/>
    <w:basedOn w:val="Standard"/>
    <w:rsid w:val="008B3A69"/>
    <w:pPr>
      <w:spacing w:before="100" w:beforeAutospacing="1" w:after="100" w:afterAutospacing="1"/>
    </w:pPr>
    <w:rPr>
      <w:rFonts w:ascii="Times New Roman" w:hAnsi="Times New Roman"/>
      <w:sz w:val="24"/>
      <w:szCs w:val="24"/>
      <w:lang w:eastAsia="de-DE"/>
    </w:rPr>
  </w:style>
  <w:style w:type="character" w:customStyle="1" w:styleId="tabchar">
    <w:name w:val="tabchar"/>
    <w:basedOn w:val="Absatz-Standardschriftart"/>
    <w:rsid w:val="00CC185E"/>
  </w:style>
  <w:style w:type="character" w:styleId="Funotenzeichen">
    <w:name w:val="footnote reference"/>
    <w:basedOn w:val="Absatz-Standardschriftart"/>
    <w:semiHidden/>
    <w:unhideWhenUsed/>
    <w:rsid w:val="00F71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3957">
      <w:bodyDiv w:val="1"/>
      <w:marLeft w:val="0"/>
      <w:marRight w:val="0"/>
      <w:marTop w:val="0"/>
      <w:marBottom w:val="0"/>
      <w:divBdr>
        <w:top w:val="none" w:sz="0" w:space="0" w:color="auto"/>
        <w:left w:val="none" w:sz="0" w:space="0" w:color="auto"/>
        <w:bottom w:val="none" w:sz="0" w:space="0" w:color="auto"/>
        <w:right w:val="none" w:sz="0" w:space="0" w:color="auto"/>
      </w:divBdr>
      <w:divsChild>
        <w:div w:id="49233706">
          <w:marLeft w:val="0"/>
          <w:marRight w:val="0"/>
          <w:marTop w:val="0"/>
          <w:marBottom w:val="0"/>
          <w:divBdr>
            <w:top w:val="none" w:sz="0" w:space="0" w:color="auto"/>
            <w:left w:val="none" w:sz="0" w:space="0" w:color="auto"/>
            <w:bottom w:val="none" w:sz="0" w:space="0" w:color="auto"/>
            <w:right w:val="none" w:sz="0" w:space="0" w:color="auto"/>
          </w:divBdr>
        </w:div>
        <w:div w:id="243682804">
          <w:marLeft w:val="0"/>
          <w:marRight w:val="0"/>
          <w:marTop w:val="0"/>
          <w:marBottom w:val="0"/>
          <w:divBdr>
            <w:top w:val="none" w:sz="0" w:space="0" w:color="auto"/>
            <w:left w:val="none" w:sz="0" w:space="0" w:color="auto"/>
            <w:bottom w:val="none" w:sz="0" w:space="0" w:color="auto"/>
            <w:right w:val="none" w:sz="0" w:space="0" w:color="auto"/>
          </w:divBdr>
        </w:div>
        <w:div w:id="583271273">
          <w:marLeft w:val="0"/>
          <w:marRight w:val="0"/>
          <w:marTop w:val="0"/>
          <w:marBottom w:val="0"/>
          <w:divBdr>
            <w:top w:val="none" w:sz="0" w:space="0" w:color="auto"/>
            <w:left w:val="none" w:sz="0" w:space="0" w:color="auto"/>
            <w:bottom w:val="none" w:sz="0" w:space="0" w:color="auto"/>
            <w:right w:val="none" w:sz="0" w:space="0" w:color="auto"/>
          </w:divBdr>
        </w:div>
        <w:div w:id="1145781946">
          <w:marLeft w:val="0"/>
          <w:marRight w:val="0"/>
          <w:marTop w:val="0"/>
          <w:marBottom w:val="0"/>
          <w:divBdr>
            <w:top w:val="none" w:sz="0" w:space="0" w:color="auto"/>
            <w:left w:val="none" w:sz="0" w:space="0" w:color="auto"/>
            <w:bottom w:val="none" w:sz="0" w:space="0" w:color="auto"/>
            <w:right w:val="none" w:sz="0" w:space="0" w:color="auto"/>
          </w:divBdr>
        </w:div>
        <w:div w:id="1269043379">
          <w:marLeft w:val="0"/>
          <w:marRight w:val="0"/>
          <w:marTop w:val="0"/>
          <w:marBottom w:val="0"/>
          <w:divBdr>
            <w:top w:val="none" w:sz="0" w:space="0" w:color="auto"/>
            <w:left w:val="none" w:sz="0" w:space="0" w:color="auto"/>
            <w:bottom w:val="none" w:sz="0" w:space="0" w:color="auto"/>
            <w:right w:val="none" w:sz="0" w:space="0" w:color="auto"/>
          </w:divBdr>
        </w:div>
        <w:div w:id="1409111011">
          <w:marLeft w:val="0"/>
          <w:marRight w:val="0"/>
          <w:marTop w:val="0"/>
          <w:marBottom w:val="0"/>
          <w:divBdr>
            <w:top w:val="none" w:sz="0" w:space="0" w:color="auto"/>
            <w:left w:val="none" w:sz="0" w:space="0" w:color="auto"/>
            <w:bottom w:val="none" w:sz="0" w:space="0" w:color="auto"/>
            <w:right w:val="none" w:sz="0" w:space="0" w:color="auto"/>
          </w:divBdr>
        </w:div>
        <w:div w:id="170840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se@weidmuelle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6" ma:contentTypeDescription="Ein neues Dokument erstellen." ma:contentTypeScope="" ma:versionID="4c779ee24e6186c103364a0378b79fe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de7732aa827428673712cc6b9f3e115d"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f0bd676-2fa1-4f90-9075-fcc9bbed01ad">
      <UserInfo>
        <DisplayName>Pape, Markus</DisplayName>
        <AccountId>40</AccountId>
        <AccountType/>
      </UserInfo>
      <UserInfo>
        <DisplayName>Hilker, Sybille</DisplayName>
        <AccountId>17</AccountId>
        <AccountType/>
      </UserInfo>
      <UserInfo>
        <DisplayName>Landermann, Marc</DisplayName>
        <AccountId>16</AccountId>
        <AccountType/>
      </UserInfo>
      <UserInfo>
        <DisplayName>Bibelhausen, Volker</DisplayName>
        <AccountId>62</AccountId>
        <AccountType/>
      </UserInfo>
      <UserInfo>
        <DisplayName>Berger Dr., Timo</DisplayName>
        <AccountId>176</AccountId>
        <AccountType/>
      </UserInfo>
      <UserInfo>
        <DisplayName>Sombecki, André</DisplayName>
        <AccountId>63</AccountId>
        <AccountType/>
      </UserInfo>
      <UserInfo>
        <DisplayName>Lödige, Silke</DisplayName>
        <AccountId>9</AccountId>
        <AccountType/>
      </UserInfo>
    </SharedWithUsers>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6A574F25-7A83-4CA6-BDEA-802190B54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0CD50-BFBE-473D-A07B-90B5FEA73470}">
  <ds:schemaRefs>
    <ds:schemaRef ds:uri="http://schemas.openxmlformats.org/officeDocument/2006/bibliography"/>
  </ds:schemaRefs>
</ds:datastoreItem>
</file>

<file path=customXml/itemProps3.xml><?xml version="1.0" encoding="utf-8"?>
<ds:datastoreItem xmlns:ds="http://schemas.openxmlformats.org/officeDocument/2006/customXml" ds:itemID="{DE5FB056-BB97-4AEF-ACF3-7922B486C4D5}">
  <ds:schemaRefs>
    <ds:schemaRef ds:uri="http://schemas.microsoft.com/sharepoint/v3/contenttype/forms"/>
  </ds:schemaRefs>
</ds:datastoreItem>
</file>

<file path=customXml/itemProps4.xml><?xml version="1.0" encoding="utf-8"?>
<ds:datastoreItem xmlns:ds="http://schemas.openxmlformats.org/officeDocument/2006/customXml" ds:itemID="{53F4305B-5333-4B2D-AC3F-28E159E76020}">
  <ds:schemaRefs>
    <ds:schemaRef ds:uri="http://schemas.microsoft.com/office/2006/metadata/properties"/>
    <ds:schemaRef ds:uri="http://schemas.microsoft.com/office/infopath/2007/PartnerControls"/>
    <ds:schemaRef ds:uri="ef0bd676-2fa1-4f90-9075-fcc9bbed01ad"/>
    <ds:schemaRef ds:uri="dde8b94e-0d97-4c33-9139-0fa9dfaada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4224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presse@weidmueller.com</dc:creator>
  <cp:keywords/>
  <dc:description/>
  <cp:lastModifiedBy>Braun, Nina</cp:lastModifiedBy>
  <cp:revision>39</cp:revision>
  <dcterms:created xsi:type="dcterms:W3CDTF">2021-05-25T23:05:00Z</dcterms:created>
  <dcterms:modified xsi:type="dcterms:W3CDTF">2023-03-07T13:30:00Z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