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F291E" w14:textId="77777777" w:rsidR="00D06846" w:rsidRDefault="00D06846" w:rsidP="00EB7383">
      <w:pPr>
        <w:jc w:val="both"/>
        <w:rPr>
          <w:rFonts w:cs="Arial"/>
          <w:b/>
          <w:bCs/>
          <w:lang w:val="de-DE"/>
        </w:rPr>
      </w:pPr>
      <w:r w:rsidRPr="00D06846">
        <w:rPr>
          <w:rFonts w:cs="Arial"/>
          <w:b/>
          <w:bCs/>
          <w:lang w:val="de-DE"/>
        </w:rPr>
        <w:t xml:space="preserve">Offshore-Windenergieanlagen: Kosten einsparen durch Condition Monitoring </w:t>
      </w:r>
    </w:p>
    <w:p w14:paraId="05695130" w14:textId="77777777" w:rsidR="00C86BB7" w:rsidRPr="00D06846" w:rsidRDefault="00C86BB7" w:rsidP="00EB7383">
      <w:pPr>
        <w:jc w:val="both"/>
        <w:rPr>
          <w:rFonts w:cs="Arial"/>
          <w:b/>
          <w:bCs/>
          <w:lang w:val="de-DE"/>
        </w:rPr>
      </w:pPr>
    </w:p>
    <w:p w14:paraId="49059807" w14:textId="77777777" w:rsidR="00EB7383" w:rsidRPr="00EB7383" w:rsidRDefault="00EB7383" w:rsidP="00EB7383">
      <w:pPr>
        <w:jc w:val="both"/>
        <w:rPr>
          <w:rFonts w:cs="Arial"/>
          <w:lang w:val="de-DE"/>
        </w:rPr>
      </w:pPr>
      <w:r w:rsidRPr="00EB7383">
        <w:rPr>
          <w:rFonts w:cs="Arial"/>
          <w:lang w:val="de-DE"/>
        </w:rPr>
        <w:t>Mit BLADEcontrol</w:t>
      </w:r>
      <w:r w:rsidRPr="00EB7383">
        <w:rPr>
          <w:rFonts w:cs="Arial"/>
          <w:vertAlign w:val="superscript"/>
          <w:lang w:val="de-DE"/>
        </w:rPr>
        <w:t>®</w:t>
      </w:r>
      <w:r w:rsidRPr="00EB7383">
        <w:rPr>
          <w:rFonts w:cs="Arial"/>
          <w:lang w:val="de-DE"/>
        </w:rPr>
        <w:t xml:space="preserve"> und TwinCap</w:t>
      </w:r>
      <w:r w:rsidRPr="00EB7383">
        <w:rPr>
          <w:rFonts w:cs="Arial"/>
          <w:vertAlign w:val="superscript"/>
          <w:lang w:val="de-DE"/>
        </w:rPr>
        <w:t>®</w:t>
      </w:r>
      <w:r w:rsidRPr="00EB7383">
        <w:rPr>
          <w:rFonts w:cs="Arial"/>
          <w:lang w:val="de-DE"/>
        </w:rPr>
        <w:t xml:space="preserve"> von Weidmüller den Zustand von Rotorblättern, Rotorblattlagern und Schraubverbindungen zuverlässig überwachen</w:t>
      </w:r>
    </w:p>
    <w:p w14:paraId="4702C5BD" w14:textId="1C8A9A5A" w:rsidR="00A57954" w:rsidRPr="00A1083E" w:rsidRDefault="00D02F2F" w:rsidP="000A6F88">
      <w:pPr>
        <w:spacing w:line="360" w:lineRule="auto"/>
        <w:jc w:val="both"/>
        <w:rPr>
          <w:rFonts w:eastAsia="Arial" w:cs="Arial"/>
          <w:i/>
          <w:iCs/>
          <w:color w:val="000000" w:themeColor="text1"/>
          <w:szCs w:val="22"/>
          <w:lang w:val="de-DE"/>
        </w:rPr>
      </w:pPr>
      <w:r w:rsidRPr="00593290">
        <w:rPr>
          <w:rFonts w:eastAsia="Arial" w:cs="Arial"/>
          <w:color w:val="000000" w:themeColor="text1"/>
          <w:sz w:val="24"/>
          <w:szCs w:val="24"/>
          <w:lang w:val="de-DE"/>
        </w:rPr>
        <w:br/>
      </w:r>
      <w:r w:rsidR="00593290" w:rsidRPr="00A1083E">
        <w:rPr>
          <w:rFonts w:eastAsia="Arial" w:cs="Arial"/>
          <w:i/>
          <w:iCs/>
          <w:color w:val="000000" w:themeColor="text1"/>
          <w:szCs w:val="22"/>
          <w:lang w:val="de-DE"/>
        </w:rPr>
        <w:t>Bei Schäden an Windenergieanlagen wird es schnell teuer – das gilt für Onshore- und besonders für Offshore-Anlagen. An Land sind die Anlagen für Reparaturen in der Regel relativ einfach zu erreichen, doch auf hoher See sind oftmals kostspielige Einsätze per Boot oder Hubschrauber für die Wartung und Instandhaltung nötig. Besonders teuer wird es, wenn der Schaden unvorhergesehen eintritt und ein schnelles Handeln erforderlich ist. Um unerwarteten Defekten vorzubeugen, bietet das Elektronik- und Verbindungstechnikunternehmen Weidmüller Lösungen für die Fernüberwachung von Rotorblättern und Schraubverbindungen an.</w:t>
      </w:r>
    </w:p>
    <w:p w14:paraId="58D58E19" w14:textId="77777777" w:rsidR="00593290" w:rsidRPr="00A1083E" w:rsidRDefault="00593290" w:rsidP="000A6F88">
      <w:pPr>
        <w:spacing w:line="360" w:lineRule="auto"/>
        <w:jc w:val="both"/>
        <w:rPr>
          <w:rFonts w:eastAsia="Arial" w:cs="Arial"/>
          <w:i/>
          <w:iCs/>
          <w:color w:val="000000" w:themeColor="text1"/>
          <w:szCs w:val="22"/>
          <w:lang w:val="de-DE"/>
        </w:rPr>
      </w:pPr>
    </w:p>
    <w:p w14:paraId="01EB5AC6" w14:textId="77777777" w:rsidR="00DB34E1"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Kosteneffizienz und Anlagensicherheit von Windenergieanlagen nachhaltig steigern – das ist der Wunsch vieler Betreiber und Servicedienstleister. Sie stehen vor der Herausforderung, steigenden Anforderungen an die Profitabilität gerecht zu werden: Moderne und zukunftssichere Anlagen müssen immer kostengünstiger und zuverlässiger werden. Als Lösungsanbieter und Spezialist der Smart Industrial Connectivity kommt Weidmüller diesem Bedarf der Windindustrie mit maßgeschneiderten Produkten, Lösungen und Services nach. Das internationale Technologieunternehmen bietet sowohl Einzelkomponenten als auch Komplettpakete für die individuellen Anforderungen seiner Kunden aus der Windbranche an. Als Teil der Weidmüller-Gruppe ist die Weidmüller Monitoring Systems GmbH mit Sitz in Dresden dabei auf die schwingungsbasierte Zustandsüberwachung von Rotorblätter spezialisiert – und das schon seit rund 20 Jahren. </w:t>
      </w:r>
    </w:p>
    <w:p w14:paraId="0F4798B1" w14:textId="443D6227"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„Die Nachfrage nach Technologien, die Anomalien an entscheidenden und teuren Bauteilen wie Rotorblättern verlässlich sichtbar machen, steigt merklich“, erklärt Hans Schlingmann, Leiter Wind Solutions bei Weidmüller, und ergänzt: „Das ist aber auch nicht überraschend, denn der Windenergiesektor ist eine der am schnellsten wachsenden Energiequellen zur Stromerzeugung weltweit.“ Die </w:t>
      </w:r>
      <w:r w:rsidRPr="00A1083E">
        <w:rPr>
          <w:rFonts w:eastAsia="Arial" w:cs="Arial"/>
          <w:color w:val="000000" w:themeColor="text1"/>
          <w:szCs w:val="22"/>
          <w:lang w:val="de-DE"/>
        </w:rPr>
        <w:lastRenderedPageBreak/>
        <w:t xml:space="preserve">Zahl der Windenergieanlagen nimmt seit Jahren kontinuierlich zu. Doch auch die modernsten Anlagen sind nicht vor Schäden geschützt. </w:t>
      </w:r>
    </w:p>
    <w:p w14:paraId="48B96C15" w14:textId="77777777" w:rsidR="00467ABE" w:rsidRPr="00A1083E" w:rsidRDefault="00467ABE" w:rsidP="00467ABE">
      <w:pPr>
        <w:spacing w:line="360" w:lineRule="auto"/>
        <w:jc w:val="both"/>
        <w:rPr>
          <w:rFonts w:eastAsia="Arial" w:cs="Arial"/>
          <w:color w:val="000000" w:themeColor="text1"/>
          <w:szCs w:val="22"/>
          <w:lang w:val="de-DE"/>
        </w:rPr>
      </w:pPr>
    </w:p>
    <w:p w14:paraId="0C743ACC" w14:textId="77777777" w:rsidR="00467ABE" w:rsidRPr="00A1083E" w:rsidRDefault="00467ABE" w:rsidP="00467ABE">
      <w:pPr>
        <w:spacing w:line="360" w:lineRule="auto"/>
        <w:jc w:val="both"/>
        <w:rPr>
          <w:rFonts w:eastAsia="Arial" w:cs="Arial"/>
          <w:b/>
          <w:bCs/>
          <w:color w:val="000000" w:themeColor="text1"/>
          <w:szCs w:val="22"/>
          <w:lang w:val="de-DE"/>
        </w:rPr>
      </w:pPr>
      <w:r w:rsidRPr="00A1083E">
        <w:rPr>
          <w:rFonts w:eastAsia="Arial" w:cs="Arial"/>
          <w:b/>
          <w:bCs/>
          <w:color w:val="000000" w:themeColor="text1"/>
          <w:szCs w:val="22"/>
          <w:lang w:val="de-DE"/>
        </w:rPr>
        <w:t>Sensoren und Cloud-Lösungen Hand in Hand</w:t>
      </w:r>
    </w:p>
    <w:p w14:paraId="62005D6E" w14:textId="77777777"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Mit seinen Lösungen für die Digitalisierung unterstützt Weidmüller viele Industriezweige, darunter auch die Windindustrie. Um Schäden zu erkennen, bevor sie problematisch werden, stellt Weidmüller Lösungen vom Sensor bis zur cloudbasierten Software bereit. Das Unternehmen nutzt seine langjährige Erfahrung im Bereich der Industrial IoT, um Softwareanwendungen zur Datenerfassung, -speicherung, -analyse, -auswertung und -visualisierung anzubieten. Aus den verarbeiteten Daten lassen sich wichtige Mehrwerte generieren. Diese sind besonders dann essentiell, wenn es darum geht, den Betrieb von Anlagen aufrechtzuerhalten und weiter zu optimieren.   </w:t>
      </w:r>
    </w:p>
    <w:p w14:paraId="430D1D14" w14:textId="77777777" w:rsidR="00467ABE" w:rsidRPr="00A1083E" w:rsidRDefault="00467ABE" w:rsidP="00467ABE">
      <w:pPr>
        <w:spacing w:line="360" w:lineRule="auto"/>
        <w:jc w:val="both"/>
        <w:rPr>
          <w:rFonts w:eastAsia="Arial" w:cs="Arial"/>
          <w:color w:val="000000" w:themeColor="text1"/>
          <w:szCs w:val="22"/>
          <w:lang w:val="de-DE"/>
        </w:rPr>
      </w:pPr>
    </w:p>
    <w:p w14:paraId="6921531E" w14:textId="77777777" w:rsidR="00467ABE" w:rsidRPr="001901B5" w:rsidRDefault="00467ABE" w:rsidP="00467ABE">
      <w:pPr>
        <w:spacing w:line="360" w:lineRule="auto"/>
        <w:jc w:val="both"/>
        <w:rPr>
          <w:rFonts w:eastAsia="Arial" w:cs="Arial"/>
          <w:b/>
          <w:bCs/>
          <w:color w:val="000000" w:themeColor="text1"/>
          <w:szCs w:val="22"/>
          <w:lang w:val="de-DE"/>
        </w:rPr>
      </w:pPr>
      <w:r w:rsidRPr="001901B5">
        <w:rPr>
          <w:rFonts w:eastAsia="Arial" w:cs="Arial"/>
          <w:b/>
          <w:bCs/>
          <w:color w:val="000000" w:themeColor="text1"/>
          <w:szCs w:val="22"/>
          <w:lang w:val="de-DE"/>
        </w:rPr>
        <w:t>Rotorblattüberwachung mit BLADEcontrol</w:t>
      </w:r>
      <w:r w:rsidRPr="001901B5">
        <w:rPr>
          <w:rFonts w:eastAsia="Arial" w:cs="Arial"/>
          <w:b/>
          <w:bCs/>
          <w:color w:val="000000" w:themeColor="text1"/>
          <w:szCs w:val="22"/>
          <w:vertAlign w:val="superscript"/>
          <w:lang w:val="de-DE"/>
        </w:rPr>
        <w:t>®</w:t>
      </w:r>
    </w:p>
    <w:p w14:paraId="3E7E9159" w14:textId="3764E32E"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Mit </w:t>
      </w:r>
      <w:r w:rsidR="00C14091" w:rsidRPr="00A1083E">
        <w:rPr>
          <w:rFonts w:eastAsia="Arial" w:cs="Arial"/>
          <w:color w:val="000000" w:themeColor="text1"/>
          <w:szCs w:val="22"/>
          <w:lang w:val="de-DE"/>
        </w:rPr>
        <w:t>BLADEcontrol</w:t>
      </w:r>
      <w:r w:rsidR="00C14091" w:rsidRPr="00A1083E">
        <w:rPr>
          <w:rFonts w:eastAsia="Arial" w:cs="Arial"/>
          <w:color w:val="000000" w:themeColor="text1"/>
          <w:szCs w:val="22"/>
          <w:vertAlign w:val="superscript"/>
          <w:lang w:val="de-DE"/>
        </w:rPr>
        <w:t>®</w:t>
      </w:r>
      <w:r w:rsidRPr="00A1083E">
        <w:rPr>
          <w:rFonts w:eastAsia="Arial" w:cs="Arial"/>
          <w:color w:val="000000" w:themeColor="text1"/>
          <w:szCs w:val="22"/>
          <w:lang w:val="de-DE"/>
        </w:rPr>
        <w:t xml:space="preserve"> haben die Weidmüller-Expertinnen und -Experten bereits 2004 ein innovatives Condition Monitoring System (CMS) entwickelt und auf den Markt gebracht, das selbst kleinste Anomalien an Rotorblättern und deren Struktur aufnimmt. </w:t>
      </w:r>
      <w:r w:rsidR="00F21507" w:rsidRPr="00A1083E">
        <w:rPr>
          <w:rFonts w:eastAsia="Arial" w:cs="Arial"/>
          <w:color w:val="000000" w:themeColor="text1"/>
          <w:szCs w:val="22"/>
          <w:lang w:val="de-DE"/>
        </w:rPr>
        <w:t>BLADEcontrol</w:t>
      </w:r>
      <w:r w:rsidR="00F21507" w:rsidRPr="00A1083E">
        <w:rPr>
          <w:rFonts w:eastAsia="Arial" w:cs="Arial"/>
          <w:color w:val="000000" w:themeColor="text1"/>
          <w:szCs w:val="22"/>
          <w:vertAlign w:val="superscript"/>
          <w:lang w:val="de-DE"/>
        </w:rPr>
        <w:t>®</w:t>
      </w:r>
      <w:r w:rsidRPr="00A1083E">
        <w:rPr>
          <w:rFonts w:eastAsia="Arial" w:cs="Arial"/>
          <w:color w:val="000000" w:themeColor="text1"/>
          <w:szCs w:val="22"/>
          <w:lang w:val="de-DE"/>
        </w:rPr>
        <w:t xml:space="preserve"> überwacht die Rotorblätter permanent auf Veränderungen und erkennt Schäden an den Rotoren von Windturbinen bereits in der Entstehung. Selbst kleinste Schäden an den Rotorblättern, wie z. B. Blattspitzenschäden durch Blitzeinschlag, Hinterkantenrisse, Stegablösungen, Verklebungsfehler oder Blattlagerschäden, detektiert </w:t>
      </w:r>
      <w:r w:rsidR="00F21507" w:rsidRPr="00A1083E">
        <w:rPr>
          <w:rFonts w:eastAsia="Arial" w:cs="Arial"/>
          <w:color w:val="000000" w:themeColor="text1"/>
          <w:szCs w:val="22"/>
          <w:lang w:val="de-DE"/>
        </w:rPr>
        <w:t>BLADEcontrol</w:t>
      </w:r>
      <w:r w:rsidR="00F21507" w:rsidRPr="00A1083E">
        <w:rPr>
          <w:rFonts w:eastAsia="Arial" w:cs="Arial"/>
          <w:color w:val="000000" w:themeColor="text1"/>
          <w:szCs w:val="22"/>
          <w:vertAlign w:val="superscript"/>
          <w:lang w:val="de-DE"/>
        </w:rPr>
        <w:t xml:space="preserve">® </w:t>
      </w:r>
      <w:r w:rsidRPr="00A1083E">
        <w:rPr>
          <w:rFonts w:eastAsia="Arial" w:cs="Arial"/>
          <w:color w:val="000000" w:themeColor="text1"/>
          <w:szCs w:val="22"/>
          <w:lang w:val="de-DE"/>
        </w:rPr>
        <w:t xml:space="preserve">zuverlässig. Dies ermöglicht Servicetechnikern frühzeitig einzugreifen, bevor es zu größeren Schäden an der Blattstruktur oder gar zum Verlust des Rotorblatts kommt. Ein echter Mehrwehrt, denn gezielt geplante Instandsetzungen sind in der Regel deutlich günstiger als spontane. </w:t>
      </w:r>
    </w:p>
    <w:p w14:paraId="189AC8F1" w14:textId="77777777"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Für Betreiber stellen plötzliche Schäden insbesondere an Offshore-Windenergieanlagen ein großes wirtschaftliches Risiko dar. Im Ernstfall müssen sie mit einem längeren Ausfall der ganzen Anlage inkl. Ertragsschäden rechnen, denn Reparatureinsätze auf hoher See sind mit hohen Kosten und erheblichem Aufwand verbunden. </w:t>
      </w:r>
    </w:p>
    <w:p w14:paraId="051B9594" w14:textId="77777777" w:rsidR="00467ABE" w:rsidRPr="00A1083E" w:rsidRDefault="00467ABE" w:rsidP="00467ABE">
      <w:pPr>
        <w:spacing w:line="360" w:lineRule="auto"/>
        <w:jc w:val="both"/>
        <w:rPr>
          <w:rFonts w:eastAsia="Arial" w:cs="Arial"/>
          <w:color w:val="000000" w:themeColor="text1"/>
          <w:szCs w:val="22"/>
          <w:lang w:val="de-DE"/>
        </w:rPr>
      </w:pPr>
    </w:p>
    <w:p w14:paraId="0E4601F2" w14:textId="35945C4D" w:rsidR="00467ABE" w:rsidRPr="001901B5" w:rsidRDefault="00467ABE" w:rsidP="00467ABE">
      <w:pPr>
        <w:spacing w:line="360" w:lineRule="auto"/>
        <w:jc w:val="both"/>
        <w:rPr>
          <w:rFonts w:eastAsia="Arial" w:cs="Arial"/>
          <w:b/>
          <w:bCs/>
          <w:color w:val="000000" w:themeColor="text1"/>
          <w:szCs w:val="22"/>
          <w:lang w:val="de-DE"/>
        </w:rPr>
      </w:pPr>
      <w:r w:rsidRPr="001901B5">
        <w:rPr>
          <w:rFonts w:eastAsia="Arial" w:cs="Arial"/>
          <w:b/>
          <w:bCs/>
          <w:color w:val="000000" w:themeColor="text1"/>
          <w:szCs w:val="22"/>
          <w:lang w:val="de-DE"/>
        </w:rPr>
        <w:lastRenderedPageBreak/>
        <w:t>TwinCap</w:t>
      </w:r>
      <w:r w:rsidR="00F21507" w:rsidRPr="001901B5">
        <w:rPr>
          <w:rFonts w:eastAsia="Arial" w:cs="Arial"/>
          <w:b/>
          <w:bCs/>
          <w:color w:val="000000" w:themeColor="text1"/>
          <w:szCs w:val="22"/>
          <w:vertAlign w:val="superscript"/>
          <w:lang w:val="de-DE"/>
        </w:rPr>
        <w:t>®</w:t>
      </w:r>
      <w:r w:rsidRPr="001901B5">
        <w:rPr>
          <w:rFonts w:eastAsia="Arial" w:cs="Arial"/>
          <w:b/>
          <w:bCs/>
          <w:color w:val="000000" w:themeColor="text1"/>
          <w:szCs w:val="22"/>
          <w:lang w:val="de-DE"/>
        </w:rPr>
        <w:t xml:space="preserve"> erkennt Schäden an Schraubverbindungen</w:t>
      </w:r>
    </w:p>
    <w:p w14:paraId="2EC556B7" w14:textId="149575A8"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Neben Rotorblättern zählen die Rotorblattlager sowie die dort verbauten Schrauben und Muttern zu den am stärksten beanspruchten Bauteilen einer Windenergieanlage. Sie sind dynamischen Kräften ausgesetzt, die zu Rissen, Schäden und Brüchen führen können. Mit den Condition Monitoring Systemen von Weidmüller lassen sich diese Anomalien und Abweichungen bei den Schraubverbindungen ebenfalls frühzeitig und zuverlässig erkennen. Die </w:t>
      </w:r>
      <w:r w:rsidR="00F21507" w:rsidRPr="00A1083E">
        <w:rPr>
          <w:rFonts w:eastAsia="Arial" w:cs="Arial"/>
          <w:color w:val="000000" w:themeColor="text1"/>
          <w:szCs w:val="22"/>
          <w:lang w:val="de-DE"/>
        </w:rPr>
        <w:t>TwinCap</w:t>
      </w:r>
      <w:r w:rsidR="00F21507" w:rsidRPr="00A1083E">
        <w:rPr>
          <w:rFonts w:eastAsia="Arial" w:cs="Arial"/>
          <w:color w:val="000000" w:themeColor="text1"/>
          <w:szCs w:val="22"/>
          <w:vertAlign w:val="superscript"/>
          <w:lang w:val="de-DE"/>
        </w:rPr>
        <w:t>®</w:t>
      </w:r>
      <w:r w:rsidRPr="00A1083E">
        <w:rPr>
          <w:rFonts w:eastAsia="Arial" w:cs="Arial"/>
          <w:color w:val="000000" w:themeColor="text1"/>
          <w:szCs w:val="22"/>
          <w:lang w:val="de-DE"/>
        </w:rPr>
        <w:t xml:space="preserve">-Sensoren von Weidmüller detektieren Verschleißerscheinungen, wie den Riss einer Schraubenmutter. Das vom TÜV SÜD zertifizierte Monitoringsystem gewährleistet zudem die sichere Abschaltung der Windenergieanlage im Schadensfall, wenn es in den Sicherheitskreis der Anlage eingebunden ist. </w:t>
      </w:r>
    </w:p>
    <w:p w14:paraId="639C6DFD" w14:textId="744B5623"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„Unsere </w:t>
      </w:r>
      <w:r w:rsidR="00A1083E" w:rsidRPr="00A1083E">
        <w:rPr>
          <w:rFonts w:eastAsia="Arial" w:cs="Arial"/>
          <w:color w:val="000000" w:themeColor="text1"/>
          <w:szCs w:val="22"/>
          <w:lang w:val="de-DE"/>
        </w:rPr>
        <w:t>TwinCap</w:t>
      </w:r>
      <w:r w:rsidR="00A1083E" w:rsidRPr="00A1083E">
        <w:rPr>
          <w:rFonts w:eastAsia="Arial" w:cs="Arial"/>
          <w:color w:val="000000" w:themeColor="text1"/>
          <w:szCs w:val="22"/>
          <w:vertAlign w:val="superscript"/>
          <w:lang w:val="de-DE"/>
        </w:rPr>
        <w:t>®</w:t>
      </w:r>
      <w:r w:rsidRPr="00A1083E">
        <w:rPr>
          <w:rFonts w:eastAsia="Arial" w:cs="Arial"/>
          <w:color w:val="000000" w:themeColor="text1"/>
          <w:szCs w:val="22"/>
          <w:lang w:val="de-DE"/>
        </w:rPr>
        <w:t>-Sensoren sind äußerst robust und unempfindlich gegenüber Umwelteinflüssen wie Vibrationen, Temperaturschwankungen, Feuchtigkeit und salzhaltiger Luft“, sagt Hans Schlingmann und fügt hinzu: „Dadurch sind sie optimal für Offshore-Anlagen geeignet.“ Die Sensoren erfüllen die Schutzklasse IP68: Sie sind staub- sowie wasserdicht.</w:t>
      </w:r>
    </w:p>
    <w:p w14:paraId="03347601" w14:textId="56F4B9EB" w:rsidR="00467ABE"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 xml:space="preserve">Bis zu 80 </w:t>
      </w:r>
      <w:r w:rsidR="00A1083E" w:rsidRPr="00A1083E">
        <w:rPr>
          <w:rFonts w:eastAsia="Arial" w:cs="Arial"/>
          <w:color w:val="000000" w:themeColor="text1"/>
          <w:szCs w:val="22"/>
          <w:lang w:val="de-DE"/>
        </w:rPr>
        <w:t>TwinCap</w:t>
      </w:r>
      <w:r w:rsidR="00A1083E" w:rsidRPr="00A1083E">
        <w:rPr>
          <w:rFonts w:eastAsia="Arial" w:cs="Arial"/>
          <w:color w:val="000000" w:themeColor="text1"/>
          <w:szCs w:val="22"/>
          <w:vertAlign w:val="superscript"/>
          <w:lang w:val="de-DE"/>
        </w:rPr>
        <w:t>®</w:t>
      </w:r>
      <w:r w:rsidRPr="00A1083E">
        <w:rPr>
          <w:rFonts w:eastAsia="Arial" w:cs="Arial"/>
          <w:color w:val="000000" w:themeColor="text1"/>
          <w:szCs w:val="22"/>
          <w:lang w:val="de-DE"/>
        </w:rPr>
        <w:t xml:space="preserve">-Sensoren lassen sich problemlos flexibel in Reihe schalten. Diese Reihenschaltung minimiert den Verdrahtungsaufwand erheblich. Die Fixierung erfolgt über Magnete, sodass auch eine werkzeuglose Montage und Demontage möglich sind. Durch eine in den Sensor integrierte LED kann eine beschädigte Mutter schnell identifiziert werden. </w:t>
      </w:r>
    </w:p>
    <w:p w14:paraId="0E9FB7D8" w14:textId="77777777" w:rsidR="00467ABE" w:rsidRPr="00A1083E" w:rsidRDefault="00467ABE" w:rsidP="00467ABE">
      <w:pPr>
        <w:spacing w:line="360" w:lineRule="auto"/>
        <w:jc w:val="both"/>
        <w:rPr>
          <w:rFonts w:eastAsia="Arial" w:cs="Arial"/>
          <w:color w:val="000000" w:themeColor="text1"/>
          <w:szCs w:val="22"/>
          <w:lang w:val="de-DE"/>
        </w:rPr>
      </w:pPr>
    </w:p>
    <w:p w14:paraId="4582E04A" w14:textId="205C84C8" w:rsidR="00593290" w:rsidRPr="00A1083E" w:rsidRDefault="00467ABE" w:rsidP="00467ABE">
      <w:pPr>
        <w:spacing w:line="360" w:lineRule="auto"/>
        <w:jc w:val="both"/>
        <w:rPr>
          <w:rFonts w:eastAsia="Arial" w:cs="Arial"/>
          <w:color w:val="000000" w:themeColor="text1"/>
          <w:szCs w:val="22"/>
          <w:lang w:val="de-DE"/>
        </w:rPr>
      </w:pPr>
      <w:r w:rsidRPr="00A1083E">
        <w:rPr>
          <w:rFonts w:eastAsia="Arial" w:cs="Arial"/>
          <w:color w:val="000000" w:themeColor="text1"/>
          <w:szCs w:val="22"/>
          <w:lang w:val="de-DE"/>
        </w:rPr>
        <w:t>Die Condition Monitoring Lösungen von Weidmüller ermöglichen eine Verringerung der ungeplanten Ausfallzeiten sowie den sicheren und effizienten Betrieb von Windenergieanlagen. Darüber hinaus bietet Weidmüller mit seinen LED-Systemen einbaufertige Lösungen für die Beleuchtung und Notbeleuchtung in Turm und Gondel an. Kundenspezifische Lösungen wie individuell assemblierte Gehäuselösungen und Schaltschrankkomponenten ergänzen das Produktportfolio des Elektrotechnik- und Verbindungstechnikunternehmens für die Windindustrie.</w:t>
      </w:r>
    </w:p>
    <w:p w14:paraId="54857067" w14:textId="77777777" w:rsidR="00593290" w:rsidRPr="00593290" w:rsidRDefault="00593290" w:rsidP="000A6F88">
      <w:pPr>
        <w:spacing w:line="360" w:lineRule="auto"/>
        <w:jc w:val="both"/>
        <w:rPr>
          <w:rFonts w:eastAsia="Arial" w:cs="Arial"/>
          <w:i/>
          <w:iCs/>
          <w:color w:val="000000" w:themeColor="text1"/>
          <w:sz w:val="24"/>
          <w:szCs w:val="24"/>
          <w:lang w:val="de-DE"/>
        </w:rPr>
      </w:pPr>
    </w:p>
    <w:p w14:paraId="31A02795" w14:textId="7CFD1BC9" w:rsidR="0D2465AE" w:rsidRDefault="00A1083E" w:rsidP="284CE0F4">
      <w:pPr>
        <w:spacing w:line="360" w:lineRule="auto"/>
        <w:ind w:right="-851"/>
        <w:jc w:val="both"/>
        <w:rPr>
          <w:rFonts w:eastAsia="Arial" w:cs="Arial"/>
          <w:sz w:val="18"/>
          <w:szCs w:val="18"/>
          <w:lang w:val="de-DE"/>
        </w:rPr>
      </w:pPr>
      <w:r>
        <w:rPr>
          <w:rFonts w:eastAsia="Arial" w:cs="Arial"/>
          <w:color w:val="000000" w:themeColor="text1"/>
          <w:sz w:val="18"/>
          <w:szCs w:val="18"/>
          <w:lang w:val="de-DE"/>
        </w:rPr>
        <w:t>6.159</w:t>
      </w:r>
      <w:r w:rsidR="0D2465AE" w:rsidRPr="00637608">
        <w:rPr>
          <w:rFonts w:eastAsia="Arial" w:cs="Arial"/>
          <w:color w:val="000000" w:themeColor="text1"/>
          <w:sz w:val="18"/>
          <w:szCs w:val="18"/>
          <w:lang w:val="de-DE"/>
        </w:rPr>
        <w:t xml:space="preserve"> </w:t>
      </w:r>
      <w:r w:rsidR="0D2465AE" w:rsidRPr="00637608">
        <w:rPr>
          <w:rFonts w:eastAsia="Arial" w:cs="Arial"/>
          <w:sz w:val="18"/>
          <w:szCs w:val="18"/>
          <w:lang w:val="de-DE"/>
        </w:rPr>
        <w:t>Zeichen inklusive Leerzeichen</w:t>
      </w:r>
    </w:p>
    <w:p w14:paraId="26A6E6DE" w14:textId="616013FC" w:rsidR="0D2465AE" w:rsidRDefault="000E5FD4" w:rsidP="284CE0F4">
      <w:pPr>
        <w:spacing w:line="360" w:lineRule="auto"/>
        <w:ind w:right="-851"/>
        <w:jc w:val="both"/>
        <w:rPr>
          <w:rFonts w:eastAsia="Arial" w:cs="Arial"/>
          <w:sz w:val="18"/>
          <w:szCs w:val="18"/>
          <w:lang w:val="de-DE"/>
        </w:rPr>
      </w:pPr>
      <w:r>
        <w:rPr>
          <w:noProof/>
        </w:rPr>
        <w:lastRenderedPageBreak/>
        <w:drawing>
          <wp:inline distT="0" distB="0" distL="0" distR="0" wp14:anchorId="0D70FA7F" wp14:editId="0844DDE5">
            <wp:extent cx="3269411" cy="2262617"/>
            <wp:effectExtent l="0" t="0" r="762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75371" cy="2266742"/>
                    </a:xfrm>
                    <a:prstGeom prst="rect">
                      <a:avLst/>
                    </a:prstGeom>
                    <a:noFill/>
                    <a:ln>
                      <a:noFill/>
                    </a:ln>
                  </pic:spPr>
                </pic:pic>
              </a:graphicData>
            </a:graphic>
          </wp:inline>
        </w:drawing>
      </w:r>
    </w:p>
    <w:p w14:paraId="1B6A5BBA" w14:textId="09C7372B" w:rsidR="0076632A" w:rsidRDefault="00685D20" w:rsidP="001D7179">
      <w:pPr>
        <w:ind w:right="-851"/>
        <w:jc w:val="both"/>
        <w:rPr>
          <w:rFonts w:eastAsia="Arial" w:cs="Arial"/>
          <w:sz w:val="20"/>
          <w:lang w:val="de-DE"/>
        </w:rPr>
      </w:pPr>
      <w:r w:rsidRPr="001D7179">
        <w:rPr>
          <w:rFonts w:eastAsia="Arial" w:cs="Arial"/>
          <w:sz w:val="20"/>
          <w:lang w:val="de-DE"/>
        </w:rPr>
        <w:t>Bildunterschrift:</w:t>
      </w:r>
      <w:r w:rsidR="00A66B8C" w:rsidRPr="001D7179">
        <w:rPr>
          <w:rFonts w:eastAsia="Arial" w:cs="Arial"/>
          <w:sz w:val="20"/>
          <w:lang w:val="de-DE"/>
        </w:rPr>
        <w:t xml:space="preserve"> </w:t>
      </w:r>
      <w:r w:rsidR="001D7179" w:rsidRPr="001D7179">
        <w:rPr>
          <w:rFonts w:eastAsia="Arial" w:cs="Arial"/>
          <w:sz w:val="20"/>
          <w:lang w:val="de-DE"/>
        </w:rPr>
        <w:t>BLADEcontrol</w:t>
      </w:r>
      <w:r w:rsidR="001D7179" w:rsidRPr="006857E8">
        <w:rPr>
          <w:rFonts w:eastAsia="Arial" w:cs="Arial"/>
          <w:sz w:val="20"/>
          <w:vertAlign w:val="superscript"/>
          <w:lang w:val="de-DE"/>
        </w:rPr>
        <w:t>®</w:t>
      </w:r>
      <w:r w:rsidR="001D7179" w:rsidRPr="001D7179">
        <w:rPr>
          <w:rFonts w:eastAsia="Arial" w:cs="Arial"/>
          <w:sz w:val="20"/>
          <w:lang w:val="de-DE"/>
        </w:rPr>
        <w:t xml:space="preserve"> überwacht die Rotorblätter permanent auf Veränderungen</w:t>
      </w:r>
    </w:p>
    <w:p w14:paraId="6B16CCAC" w14:textId="77777777" w:rsidR="00291B7B" w:rsidRDefault="00291B7B" w:rsidP="001D7179">
      <w:pPr>
        <w:ind w:right="-851"/>
        <w:jc w:val="both"/>
        <w:rPr>
          <w:rFonts w:eastAsia="Arial" w:cs="Arial"/>
          <w:sz w:val="20"/>
          <w:lang w:val="de-DE"/>
        </w:rPr>
      </w:pPr>
    </w:p>
    <w:p w14:paraId="52384454" w14:textId="77777777" w:rsidR="00291B7B" w:rsidRDefault="00291B7B" w:rsidP="001D7179">
      <w:pPr>
        <w:ind w:right="-851"/>
        <w:jc w:val="both"/>
        <w:rPr>
          <w:rFonts w:eastAsia="Arial" w:cs="Arial"/>
          <w:sz w:val="20"/>
          <w:lang w:val="de-DE"/>
        </w:rPr>
      </w:pPr>
    </w:p>
    <w:p w14:paraId="0F9E5A1F" w14:textId="77777777" w:rsidR="00291B7B" w:rsidRDefault="00291B7B" w:rsidP="001D7179">
      <w:pPr>
        <w:ind w:right="-851"/>
        <w:jc w:val="both"/>
        <w:rPr>
          <w:rFonts w:eastAsia="Arial" w:cs="Arial"/>
          <w:sz w:val="20"/>
          <w:lang w:val="de-DE"/>
        </w:rPr>
      </w:pPr>
    </w:p>
    <w:p w14:paraId="546F704A" w14:textId="77777777" w:rsidR="00291B7B" w:rsidRPr="001D7179" w:rsidRDefault="00291B7B" w:rsidP="001D7179">
      <w:pPr>
        <w:ind w:right="-851"/>
        <w:jc w:val="both"/>
        <w:rPr>
          <w:rFonts w:eastAsia="Arial" w:cs="Arial"/>
          <w:sz w:val="20"/>
          <w:lang w:val="de-DE"/>
        </w:rPr>
      </w:pPr>
    </w:p>
    <w:p w14:paraId="5235022F" w14:textId="77777777" w:rsidR="00685D20" w:rsidRDefault="00685D20" w:rsidP="284CE0F4">
      <w:pPr>
        <w:spacing w:line="360" w:lineRule="auto"/>
        <w:ind w:right="-851"/>
        <w:jc w:val="both"/>
        <w:rPr>
          <w:rFonts w:eastAsia="Arial" w:cs="Arial"/>
          <w:sz w:val="18"/>
          <w:szCs w:val="18"/>
          <w:lang w:val="de-DE"/>
        </w:rPr>
      </w:pPr>
    </w:p>
    <w:p w14:paraId="3041FC53" w14:textId="77777777" w:rsidR="001901B5" w:rsidRDefault="001901B5" w:rsidP="284CE0F4">
      <w:pPr>
        <w:spacing w:line="360" w:lineRule="auto"/>
        <w:ind w:right="-851"/>
        <w:jc w:val="both"/>
        <w:rPr>
          <w:rFonts w:eastAsia="Arial" w:cs="Arial"/>
          <w:sz w:val="18"/>
          <w:szCs w:val="18"/>
          <w:lang w:val="de-DE"/>
        </w:rPr>
      </w:pPr>
    </w:p>
    <w:p w14:paraId="140F0984" w14:textId="7CB4248C" w:rsidR="00685D20" w:rsidRDefault="00291B7B" w:rsidP="284CE0F4">
      <w:pPr>
        <w:spacing w:line="360" w:lineRule="auto"/>
        <w:ind w:right="-851"/>
        <w:jc w:val="both"/>
        <w:rPr>
          <w:rFonts w:eastAsia="Arial" w:cs="Arial"/>
          <w:sz w:val="18"/>
          <w:szCs w:val="18"/>
          <w:lang w:val="de-DE"/>
        </w:rPr>
      </w:pPr>
      <w:r>
        <w:rPr>
          <w:noProof/>
        </w:rPr>
        <w:drawing>
          <wp:inline distT="0" distB="0" distL="0" distR="0" wp14:anchorId="684D56B7" wp14:editId="5399D399">
            <wp:extent cx="3240874" cy="2242868"/>
            <wp:effectExtent l="0" t="0" r="0" b="508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56057" cy="2253376"/>
                    </a:xfrm>
                    <a:prstGeom prst="rect">
                      <a:avLst/>
                    </a:prstGeom>
                    <a:noFill/>
                    <a:ln>
                      <a:noFill/>
                    </a:ln>
                  </pic:spPr>
                </pic:pic>
              </a:graphicData>
            </a:graphic>
          </wp:inline>
        </w:drawing>
      </w:r>
    </w:p>
    <w:p w14:paraId="2879691C" w14:textId="0E51236A" w:rsidR="00685D20" w:rsidRPr="00DD72DB" w:rsidRDefault="00685D20" w:rsidP="001D7179">
      <w:pPr>
        <w:ind w:right="-851"/>
        <w:jc w:val="both"/>
        <w:rPr>
          <w:rFonts w:eastAsia="Arial" w:cs="Arial"/>
          <w:sz w:val="20"/>
          <w:lang w:val="de-DE"/>
        </w:rPr>
      </w:pPr>
      <w:r w:rsidRPr="00DD72DB">
        <w:rPr>
          <w:rFonts w:eastAsia="Arial" w:cs="Arial"/>
          <w:sz w:val="20"/>
          <w:lang w:val="de-DE"/>
        </w:rPr>
        <w:t>Bildunterschrift:</w:t>
      </w:r>
      <w:r w:rsidR="00964BB4" w:rsidRPr="00DD72DB">
        <w:rPr>
          <w:rFonts w:eastAsia="Weidmueller" w:cs="Arial"/>
          <w:color w:val="0A0A0A"/>
          <w:sz w:val="20"/>
          <w:shd w:val="clear" w:color="auto" w:fill="FFFFFF"/>
          <w:lang w:val="de-DE"/>
        </w:rPr>
        <w:t xml:space="preserve"> Das TwinCap</w:t>
      </w:r>
      <w:r w:rsidR="00DD72DB" w:rsidRPr="00DD72DB">
        <w:rPr>
          <w:rFonts w:eastAsia="Weidmueller" w:cs="Arial"/>
          <w:color w:val="0A0A0A"/>
          <w:sz w:val="20"/>
          <w:shd w:val="clear" w:color="auto" w:fill="FFFFFF"/>
          <w:vertAlign w:val="superscript"/>
          <w:lang w:val="de-DE"/>
        </w:rPr>
        <w:t>®</w:t>
      </w:r>
      <w:r w:rsidR="00964BB4" w:rsidRPr="00DD72DB">
        <w:rPr>
          <w:rFonts w:eastAsia="Weidmueller" w:cs="Arial"/>
          <w:color w:val="0A0A0A"/>
          <w:sz w:val="20"/>
          <w:shd w:val="clear" w:color="auto" w:fill="FFFFFF"/>
          <w:lang w:val="de-DE"/>
        </w:rPr>
        <w:t>-Fernwartungssystem erkennt zuverlässig Verschleißerscheinungen</w:t>
      </w:r>
      <w:r w:rsidR="00DD72DB" w:rsidRPr="00DD72DB">
        <w:rPr>
          <w:rFonts w:eastAsia="Weidmueller" w:cs="Arial"/>
          <w:color w:val="0A0A0A"/>
          <w:sz w:val="20"/>
          <w:shd w:val="clear" w:color="auto" w:fill="FFFFFF"/>
          <w:lang w:val="de-DE"/>
        </w:rPr>
        <w:t>, wie den Riss einer Schraubenmutter</w:t>
      </w:r>
    </w:p>
    <w:p w14:paraId="50CE9D12" w14:textId="77777777" w:rsidR="001901B5" w:rsidRDefault="001901B5" w:rsidP="284CE0F4">
      <w:pPr>
        <w:spacing w:line="360" w:lineRule="auto"/>
        <w:ind w:right="-851"/>
        <w:jc w:val="both"/>
        <w:rPr>
          <w:rFonts w:eastAsia="Arial" w:cs="Arial"/>
          <w:sz w:val="18"/>
          <w:szCs w:val="18"/>
          <w:lang w:val="de-DE"/>
        </w:rPr>
      </w:pPr>
    </w:p>
    <w:p w14:paraId="0EF92ACD" w14:textId="77777777" w:rsidR="001901B5" w:rsidRDefault="001901B5" w:rsidP="284CE0F4">
      <w:pPr>
        <w:spacing w:line="360" w:lineRule="auto"/>
        <w:ind w:right="-851"/>
        <w:jc w:val="both"/>
        <w:rPr>
          <w:rFonts w:eastAsia="Arial" w:cs="Arial"/>
          <w:sz w:val="18"/>
          <w:szCs w:val="18"/>
          <w:lang w:val="de-DE"/>
        </w:rPr>
      </w:pPr>
    </w:p>
    <w:p w14:paraId="50795B40" w14:textId="28DC380F" w:rsidR="006D731B" w:rsidRDefault="00EF1E51" w:rsidP="284CE0F4">
      <w:pPr>
        <w:spacing w:line="360" w:lineRule="auto"/>
        <w:ind w:right="-851"/>
        <w:jc w:val="both"/>
        <w:rPr>
          <w:rFonts w:eastAsia="Arial" w:cs="Arial"/>
          <w:sz w:val="18"/>
          <w:szCs w:val="18"/>
          <w:lang w:val="de-DE"/>
        </w:rPr>
      </w:pPr>
      <w:r>
        <w:rPr>
          <w:noProof/>
        </w:rPr>
        <w:lastRenderedPageBreak/>
        <w:drawing>
          <wp:inline distT="0" distB="0" distL="0" distR="0" wp14:anchorId="651C3016" wp14:editId="1CA10951">
            <wp:extent cx="3174797" cy="2380890"/>
            <wp:effectExtent l="0" t="0" r="6985" b="63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92099" cy="2393866"/>
                    </a:xfrm>
                    <a:prstGeom prst="rect">
                      <a:avLst/>
                    </a:prstGeom>
                    <a:noFill/>
                    <a:ln>
                      <a:noFill/>
                    </a:ln>
                  </pic:spPr>
                </pic:pic>
              </a:graphicData>
            </a:graphic>
          </wp:inline>
        </w:drawing>
      </w:r>
    </w:p>
    <w:p w14:paraId="1641098E" w14:textId="1759C775" w:rsidR="00D039B9" w:rsidRDefault="00685D20" w:rsidP="284CE0F4">
      <w:pPr>
        <w:spacing w:line="360" w:lineRule="auto"/>
        <w:ind w:right="-851"/>
        <w:jc w:val="both"/>
        <w:rPr>
          <w:rFonts w:eastAsia="Arial" w:cs="Arial"/>
          <w:sz w:val="20"/>
          <w:lang w:val="de-DE"/>
        </w:rPr>
      </w:pPr>
      <w:r w:rsidRPr="00B357D2">
        <w:rPr>
          <w:rFonts w:eastAsia="Arial" w:cs="Arial"/>
          <w:sz w:val="20"/>
          <w:lang w:val="de-DE"/>
        </w:rPr>
        <w:t>Bildunterschrift:</w:t>
      </w:r>
      <w:r w:rsidR="006D731B" w:rsidRPr="00B357D2">
        <w:rPr>
          <w:rFonts w:eastAsia="Arial" w:cs="Arial"/>
          <w:sz w:val="20"/>
          <w:lang w:val="de-DE"/>
        </w:rPr>
        <w:t xml:space="preserve"> </w:t>
      </w:r>
      <w:r w:rsidR="00F95517" w:rsidRPr="00B357D2">
        <w:rPr>
          <w:rFonts w:eastAsia="Arial" w:cs="Arial"/>
          <w:sz w:val="20"/>
          <w:lang w:val="de-DE"/>
        </w:rPr>
        <w:t xml:space="preserve">Die Condition Monitoring Systeme </w:t>
      </w:r>
      <w:r w:rsidR="006D731B" w:rsidRPr="00B357D2">
        <w:rPr>
          <w:rFonts w:eastAsia="Arial" w:cs="Arial"/>
          <w:sz w:val="20"/>
          <w:lang w:val="de-DE"/>
        </w:rPr>
        <w:t>BLADEcontrol</w:t>
      </w:r>
      <w:r w:rsidR="006D731B" w:rsidRPr="00B357D2">
        <w:rPr>
          <w:rFonts w:eastAsia="Arial" w:cs="Arial"/>
          <w:sz w:val="20"/>
          <w:vertAlign w:val="superscript"/>
          <w:lang w:val="de-DE"/>
        </w:rPr>
        <w:t xml:space="preserve">® </w:t>
      </w:r>
      <w:r w:rsidR="006D731B" w:rsidRPr="00B357D2">
        <w:rPr>
          <w:rFonts w:eastAsia="Arial" w:cs="Arial"/>
          <w:sz w:val="20"/>
          <w:lang w:val="de-DE"/>
        </w:rPr>
        <w:t xml:space="preserve">und </w:t>
      </w:r>
      <w:r w:rsidR="006D731B" w:rsidRPr="00B357D2">
        <w:rPr>
          <w:rFonts w:eastAsia="Weidmueller" w:cs="Arial"/>
          <w:color w:val="0A0A0A"/>
          <w:sz w:val="20"/>
          <w:shd w:val="clear" w:color="auto" w:fill="FFFFFF"/>
          <w:lang w:val="de-DE"/>
        </w:rPr>
        <w:t>TwinCap</w:t>
      </w:r>
      <w:r w:rsidR="006D731B" w:rsidRPr="00B357D2">
        <w:rPr>
          <w:rFonts w:eastAsia="Weidmueller" w:cs="Arial"/>
          <w:color w:val="0A0A0A"/>
          <w:sz w:val="20"/>
          <w:shd w:val="clear" w:color="auto" w:fill="FFFFFF"/>
          <w:vertAlign w:val="superscript"/>
          <w:lang w:val="de-DE"/>
        </w:rPr>
        <w:t>®</w:t>
      </w:r>
      <w:r w:rsidR="00B357D2" w:rsidRPr="00B357D2">
        <w:rPr>
          <w:rFonts w:eastAsia="Arial" w:cs="Arial"/>
          <w:sz w:val="20"/>
          <w:lang w:val="de-DE"/>
        </w:rPr>
        <w:t xml:space="preserve"> s</w:t>
      </w:r>
      <w:r w:rsidR="00F95517" w:rsidRPr="00B357D2">
        <w:rPr>
          <w:rFonts w:eastAsia="Arial" w:cs="Arial"/>
          <w:sz w:val="20"/>
          <w:lang w:val="de-DE"/>
        </w:rPr>
        <w:t>ind für On</w:t>
      </w:r>
      <w:r w:rsidR="002718B1" w:rsidRPr="00B357D2">
        <w:rPr>
          <w:rFonts w:eastAsia="Arial" w:cs="Arial"/>
          <w:sz w:val="20"/>
          <w:lang w:val="de-DE"/>
        </w:rPr>
        <w:t>shore</w:t>
      </w:r>
      <w:r w:rsidR="00F95517" w:rsidRPr="00B357D2">
        <w:rPr>
          <w:rFonts w:eastAsia="Arial" w:cs="Arial"/>
          <w:sz w:val="20"/>
          <w:lang w:val="de-DE"/>
        </w:rPr>
        <w:t>- und Offshore</w:t>
      </w:r>
      <w:r w:rsidR="002718B1" w:rsidRPr="00B357D2">
        <w:rPr>
          <w:rFonts w:eastAsia="Arial" w:cs="Arial"/>
          <w:sz w:val="20"/>
          <w:lang w:val="de-DE"/>
        </w:rPr>
        <w:t>-Windenergie</w:t>
      </w:r>
      <w:r w:rsidR="00B357D2" w:rsidRPr="00B357D2">
        <w:rPr>
          <w:rFonts w:eastAsia="Arial" w:cs="Arial"/>
          <w:sz w:val="20"/>
          <w:lang w:val="de-DE"/>
        </w:rPr>
        <w:t>anlagen geeigne</w:t>
      </w:r>
      <w:r w:rsidR="00645082">
        <w:rPr>
          <w:rFonts w:eastAsia="Arial" w:cs="Arial"/>
          <w:sz w:val="20"/>
          <w:lang w:val="de-DE"/>
        </w:rPr>
        <w:t>t</w:t>
      </w:r>
    </w:p>
    <w:p w14:paraId="2327F9AE" w14:textId="77777777" w:rsidR="00291B7B" w:rsidRPr="00B357D2" w:rsidRDefault="00291B7B" w:rsidP="284CE0F4">
      <w:pPr>
        <w:spacing w:line="360" w:lineRule="auto"/>
        <w:ind w:right="-851"/>
        <w:jc w:val="both"/>
        <w:rPr>
          <w:rFonts w:eastAsia="Arial" w:cs="Arial"/>
          <w:sz w:val="20"/>
          <w:lang w:val="de-DE"/>
        </w:rPr>
      </w:pPr>
    </w:p>
    <w:p w14:paraId="5E7D49AC" w14:textId="5A9EA58D" w:rsidR="005A342D" w:rsidRDefault="005A342D" w:rsidP="284CE0F4">
      <w:pPr>
        <w:spacing w:line="360" w:lineRule="auto"/>
        <w:ind w:right="-851"/>
        <w:jc w:val="both"/>
        <w:rPr>
          <w:rFonts w:eastAsia="Arial" w:cs="Arial"/>
          <w:sz w:val="18"/>
          <w:szCs w:val="18"/>
          <w:lang w:val="de-DE"/>
        </w:rPr>
      </w:pPr>
      <w:r>
        <w:rPr>
          <w:noProof/>
        </w:rPr>
        <w:drawing>
          <wp:inline distT="0" distB="0" distL="0" distR="0" wp14:anchorId="1C422293" wp14:editId="2946446C">
            <wp:extent cx="3296804" cy="2199736"/>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05239" cy="2205364"/>
                    </a:xfrm>
                    <a:prstGeom prst="rect">
                      <a:avLst/>
                    </a:prstGeom>
                    <a:noFill/>
                    <a:ln>
                      <a:noFill/>
                    </a:ln>
                  </pic:spPr>
                </pic:pic>
              </a:graphicData>
            </a:graphic>
          </wp:inline>
        </w:drawing>
      </w:r>
    </w:p>
    <w:p w14:paraId="756D1E5D" w14:textId="6CCF854E" w:rsidR="00685D20" w:rsidRPr="00645082" w:rsidRDefault="001901B5" w:rsidP="284CE0F4">
      <w:pPr>
        <w:spacing w:line="360" w:lineRule="auto"/>
        <w:ind w:right="-851"/>
        <w:jc w:val="both"/>
        <w:rPr>
          <w:rFonts w:eastAsia="Arial" w:cs="Arial"/>
          <w:sz w:val="20"/>
          <w:lang w:val="de-DE"/>
        </w:rPr>
      </w:pPr>
      <w:r w:rsidRPr="00645082">
        <w:rPr>
          <w:rFonts w:eastAsia="Arial" w:cs="Arial"/>
          <w:sz w:val="20"/>
          <w:lang w:val="de-DE"/>
        </w:rPr>
        <w:t>Bildunterschrift:</w:t>
      </w:r>
      <w:r w:rsidR="00C63E45" w:rsidRPr="00645082">
        <w:rPr>
          <w:rFonts w:eastAsia="Arial" w:cs="Arial"/>
          <w:sz w:val="20"/>
          <w:lang w:val="de-DE"/>
        </w:rPr>
        <w:t xml:space="preserve"> </w:t>
      </w:r>
      <w:r w:rsidR="00357F92">
        <w:rPr>
          <w:rFonts w:eastAsia="Arial" w:cs="Arial"/>
          <w:sz w:val="20"/>
          <w:lang w:val="de-DE"/>
        </w:rPr>
        <w:t xml:space="preserve">Das </w:t>
      </w:r>
      <w:r w:rsidR="00AF4E14" w:rsidRPr="00645082">
        <w:rPr>
          <w:rFonts w:eastAsia="Arial" w:cs="Arial"/>
          <w:sz w:val="20"/>
          <w:lang w:val="de-DE"/>
        </w:rPr>
        <w:t>BLADEcontrol</w:t>
      </w:r>
      <w:r w:rsidR="00AF4E14" w:rsidRPr="00645082">
        <w:rPr>
          <w:rFonts w:eastAsia="Arial" w:cs="Arial"/>
          <w:sz w:val="20"/>
          <w:vertAlign w:val="superscript"/>
          <w:lang w:val="de-DE"/>
        </w:rPr>
        <w:t>®</w:t>
      </w:r>
      <w:r w:rsidR="00AF4E14" w:rsidRPr="00645082">
        <w:rPr>
          <w:rFonts w:eastAsia="Arial" w:cs="Arial"/>
          <w:sz w:val="20"/>
          <w:lang w:val="de-DE"/>
        </w:rPr>
        <w:t xml:space="preserve"> WebVis</w:t>
      </w:r>
      <w:r w:rsidR="00645082" w:rsidRPr="00645082">
        <w:rPr>
          <w:rFonts w:eastAsia="Arial" w:cs="Arial"/>
          <w:sz w:val="20"/>
          <w:lang w:val="de-DE"/>
        </w:rPr>
        <w:t xml:space="preserve"> </w:t>
      </w:r>
      <w:r w:rsidR="0026693C">
        <w:rPr>
          <w:rFonts w:eastAsia="Arial" w:cs="Arial"/>
          <w:sz w:val="20"/>
          <w:lang w:val="de-DE"/>
        </w:rPr>
        <w:t xml:space="preserve">macht </w:t>
      </w:r>
      <w:r w:rsidR="00645082" w:rsidRPr="00645082">
        <w:rPr>
          <w:rFonts w:eastAsia="Arial" w:cs="Arial"/>
          <w:sz w:val="20"/>
          <w:lang w:val="de-DE"/>
        </w:rPr>
        <w:t xml:space="preserve">wichtige Informationen über den Zustand der Rotorblätter </w:t>
      </w:r>
      <w:r w:rsidR="0026693C">
        <w:rPr>
          <w:rFonts w:eastAsia="Arial" w:cs="Arial"/>
          <w:sz w:val="20"/>
          <w:lang w:val="de-DE"/>
        </w:rPr>
        <w:t>jederzeit abrufbar</w:t>
      </w:r>
    </w:p>
    <w:p w14:paraId="1805D420" w14:textId="77777777" w:rsidR="00685D20" w:rsidRDefault="00685D20" w:rsidP="284CE0F4">
      <w:pPr>
        <w:spacing w:line="360" w:lineRule="auto"/>
        <w:ind w:right="-851"/>
        <w:jc w:val="both"/>
        <w:rPr>
          <w:rFonts w:eastAsia="Arial" w:cs="Arial"/>
          <w:sz w:val="18"/>
          <w:szCs w:val="18"/>
          <w:lang w:val="de-DE"/>
        </w:rPr>
      </w:pPr>
    </w:p>
    <w:p w14:paraId="0C275DE2" w14:textId="77777777" w:rsidR="001901B5" w:rsidRDefault="001901B5" w:rsidP="284CE0F4">
      <w:pPr>
        <w:spacing w:line="360" w:lineRule="auto"/>
        <w:ind w:right="-851"/>
        <w:jc w:val="both"/>
        <w:rPr>
          <w:rFonts w:eastAsia="Arial" w:cs="Arial"/>
          <w:sz w:val="18"/>
          <w:szCs w:val="18"/>
          <w:lang w:val="de-DE"/>
        </w:rPr>
      </w:pPr>
    </w:p>
    <w:p w14:paraId="5FD608AF" w14:textId="254967FF" w:rsidR="00685D20" w:rsidRPr="00291B7B" w:rsidRDefault="00685D20" w:rsidP="284CE0F4">
      <w:pPr>
        <w:spacing w:line="360" w:lineRule="auto"/>
        <w:ind w:right="-851"/>
        <w:jc w:val="both"/>
        <w:rPr>
          <w:rFonts w:eastAsia="Arial" w:cs="Arial"/>
          <w:sz w:val="20"/>
          <w:lang w:val="de-DE"/>
        </w:rPr>
      </w:pPr>
      <w:r w:rsidRPr="00291B7B">
        <w:rPr>
          <w:rFonts w:eastAsia="Arial" w:cs="Arial"/>
          <w:sz w:val="20"/>
          <w:lang w:val="de-DE"/>
        </w:rPr>
        <w:t>Bildquelle: Weidmüller</w:t>
      </w:r>
    </w:p>
    <w:p w14:paraId="4E103810" w14:textId="77777777" w:rsidR="0001421B" w:rsidRDefault="0001421B" w:rsidP="284CE0F4">
      <w:pPr>
        <w:spacing w:line="360" w:lineRule="auto"/>
        <w:ind w:right="-851"/>
        <w:jc w:val="both"/>
        <w:rPr>
          <w:rFonts w:eastAsia="Arial" w:cs="Arial"/>
          <w:sz w:val="18"/>
          <w:szCs w:val="18"/>
          <w:lang w:val="de-DE"/>
        </w:rPr>
      </w:pPr>
    </w:p>
    <w:p w14:paraId="41B5B577" w14:textId="77777777" w:rsidR="0001421B" w:rsidRDefault="0001421B" w:rsidP="284CE0F4">
      <w:pPr>
        <w:spacing w:line="360" w:lineRule="auto"/>
        <w:ind w:right="-851"/>
        <w:jc w:val="both"/>
        <w:rPr>
          <w:rFonts w:eastAsia="Arial" w:cs="Arial"/>
          <w:sz w:val="18"/>
          <w:szCs w:val="18"/>
          <w:lang w:val="de-DE"/>
        </w:rPr>
      </w:pPr>
    </w:p>
    <w:p w14:paraId="7B001666" w14:textId="77777777" w:rsidR="001D0459" w:rsidRDefault="001D0459" w:rsidP="284CE0F4">
      <w:pPr>
        <w:spacing w:line="360" w:lineRule="auto"/>
        <w:ind w:right="-851"/>
        <w:jc w:val="both"/>
        <w:rPr>
          <w:rFonts w:eastAsia="Arial" w:cs="Arial"/>
          <w:sz w:val="18"/>
          <w:szCs w:val="18"/>
          <w:lang w:val="de-DE"/>
        </w:rPr>
      </w:pPr>
    </w:p>
    <w:p w14:paraId="731C2BDB" w14:textId="77777777" w:rsidR="001C29C9" w:rsidRDefault="001C29C9" w:rsidP="0001421B">
      <w:pPr>
        <w:tabs>
          <w:tab w:val="left" w:pos="1701"/>
        </w:tabs>
        <w:spacing w:line="360" w:lineRule="auto"/>
        <w:jc w:val="both"/>
        <w:rPr>
          <w:rFonts w:eastAsia="Arial" w:cs="Arial"/>
          <w:b/>
          <w:sz w:val="18"/>
          <w:szCs w:val="18"/>
          <w:lang w:val="de-DE"/>
        </w:rPr>
      </w:pPr>
    </w:p>
    <w:p w14:paraId="0792731C" w14:textId="77777777" w:rsidR="001C29C9" w:rsidRDefault="001C29C9" w:rsidP="0001421B">
      <w:pPr>
        <w:tabs>
          <w:tab w:val="left" w:pos="1701"/>
        </w:tabs>
        <w:spacing w:line="360" w:lineRule="auto"/>
        <w:jc w:val="both"/>
        <w:rPr>
          <w:rFonts w:eastAsia="Arial" w:cs="Arial"/>
          <w:b/>
          <w:sz w:val="18"/>
          <w:szCs w:val="18"/>
          <w:lang w:val="de-DE"/>
        </w:rPr>
      </w:pPr>
    </w:p>
    <w:p w14:paraId="4E2D64DE" w14:textId="77777777" w:rsidR="001C29C9" w:rsidRDefault="001C29C9" w:rsidP="0001421B">
      <w:pPr>
        <w:tabs>
          <w:tab w:val="left" w:pos="1701"/>
        </w:tabs>
        <w:spacing w:line="360" w:lineRule="auto"/>
        <w:jc w:val="both"/>
        <w:rPr>
          <w:rFonts w:eastAsia="Arial" w:cs="Arial"/>
          <w:b/>
          <w:sz w:val="18"/>
          <w:szCs w:val="18"/>
          <w:lang w:val="de-DE"/>
        </w:rPr>
      </w:pPr>
    </w:p>
    <w:p w14:paraId="53CED6F4" w14:textId="77777777" w:rsidR="001C29C9" w:rsidRDefault="001C29C9" w:rsidP="0001421B">
      <w:pPr>
        <w:tabs>
          <w:tab w:val="left" w:pos="1701"/>
        </w:tabs>
        <w:spacing w:line="360" w:lineRule="auto"/>
        <w:jc w:val="both"/>
        <w:rPr>
          <w:rFonts w:eastAsia="Arial" w:cs="Arial"/>
          <w:b/>
          <w:sz w:val="18"/>
          <w:szCs w:val="18"/>
          <w:lang w:val="de-DE"/>
        </w:rPr>
      </w:pPr>
    </w:p>
    <w:p w14:paraId="3BCEB086" w14:textId="3E837290" w:rsidR="0001421B" w:rsidRPr="00905519" w:rsidRDefault="0001421B" w:rsidP="0001421B">
      <w:pPr>
        <w:tabs>
          <w:tab w:val="left" w:pos="1701"/>
        </w:tabs>
        <w:spacing w:line="360" w:lineRule="auto"/>
        <w:jc w:val="both"/>
        <w:rPr>
          <w:rFonts w:eastAsia="Arial" w:cs="Arial"/>
          <w:sz w:val="18"/>
          <w:szCs w:val="18"/>
          <w:lang w:val="de-DE"/>
        </w:rPr>
      </w:pPr>
      <w:r>
        <w:rPr>
          <w:rFonts w:eastAsia="Arial" w:cs="Arial"/>
          <w:b/>
          <w:sz w:val="18"/>
          <w:szCs w:val="18"/>
          <w:lang w:val="de-DE"/>
        </w:rPr>
        <w:lastRenderedPageBreak/>
        <w:t>Die Weidmüller-Gruppe</w:t>
      </w:r>
    </w:p>
    <w:p w14:paraId="0356D77B" w14:textId="77777777" w:rsidR="0001421B" w:rsidRDefault="0001421B" w:rsidP="0001421B">
      <w:pPr>
        <w:spacing w:line="360" w:lineRule="auto"/>
        <w:rPr>
          <w:rFonts w:eastAsia="Arial" w:cs="Arial"/>
          <w:b/>
          <w:sz w:val="18"/>
          <w:szCs w:val="18"/>
          <w:lang w:val="de-DE"/>
        </w:rPr>
      </w:pPr>
    </w:p>
    <w:p w14:paraId="35953225" w14:textId="77777777" w:rsidR="0001421B" w:rsidRDefault="0001421B" w:rsidP="0001421B">
      <w:pPr>
        <w:spacing w:line="360" w:lineRule="auto"/>
        <w:rPr>
          <w:rFonts w:eastAsia="Arial" w:cs="Arial"/>
          <w:b/>
          <w:bCs/>
          <w:sz w:val="18"/>
          <w:szCs w:val="18"/>
          <w:lang w:val="de-DE"/>
        </w:rPr>
      </w:pPr>
      <w:r w:rsidRPr="00E240F9">
        <w:rPr>
          <w:rFonts w:eastAsia="Arial" w:cs="Arial"/>
          <w:color w:val="000000" w:themeColor="text1"/>
          <w:sz w:val="18"/>
          <w:szCs w:val="18"/>
          <w:lang w:val="de-DE"/>
        </w:rPr>
        <w:t>Smart Industrial Connectivity: Elektrifizierung, Automatisierung, Digitalisierung, elektrische Verbindungstechnik, Elektromobilität und erneuerbare Energien – Märkte, in denen Weidmüller zu</w:t>
      </w:r>
      <w:r>
        <w:rPr>
          <w:rFonts w:eastAsia="Arial" w:cs="Arial"/>
          <w:color w:val="000000" w:themeColor="text1"/>
          <w:sz w:val="18"/>
          <w:szCs w:val="18"/>
          <w:lang w:val="de-DE"/>
        </w:rPr>
        <w:t xml:space="preserve"> H</w:t>
      </w:r>
      <w:r w:rsidRPr="00E240F9">
        <w:rPr>
          <w:rFonts w:eastAsia="Arial" w:cs="Arial"/>
          <w:color w:val="000000" w:themeColor="text1"/>
          <w:sz w:val="18"/>
          <w:szCs w:val="18"/>
          <w:lang w:val="de-DE"/>
        </w:rPr>
        <w:t>ause ist. Das 1850 gegründete Familienunternehmen ist in über 80 Ländern mit Produktionsstätten</w:t>
      </w:r>
      <w:r>
        <w:rPr>
          <w:rFonts w:eastAsia="Arial" w:cs="Arial"/>
          <w:color w:val="000000" w:themeColor="text1"/>
          <w:sz w:val="18"/>
          <w:szCs w:val="18"/>
          <w:lang w:val="de-DE"/>
        </w:rPr>
        <w:t xml:space="preserve"> und</w:t>
      </w:r>
      <w:r w:rsidRPr="00E240F9">
        <w:rPr>
          <w:rFonts w:eastAsia="Arial" w:cs="Arial"/>
          <w:color w:val="000000" w:themeColor="text1"/>
          <w:sz w:val="18"/>
          <w:szCs w:val="18"/>
          <w:lang w:val="de-DE"/>
        </w:rPr>
        <w:t xml:space="preserve"> Vertriebsgesellschaften vertreten. Als </w:t>
      </w:r>
      <w:r>
        <w:rPr>
          <w:rFonts w:eastAsia="Arial" w:cs="Arial"/>
          <w:color w:val="000000" w:themeColor="text1"/>
          <w:sz w:val="18"/>
          <w:szCs w:val="18"/>
          <w:lang w:val="de-DE"/>
        </w:rPr>
        <w:t>G</w:t>
      </w:r>
      <w:r w:rsidRPr="00E240F9">
        <w:rPr>
          <w:rFonts w:eastAsia="Arial" w:cs="Arial"/>
          <w:color w:val="000000" w:themeColor="text1"/>
          <w:sz w:val="18"/>
          <w:szCs w:val="18"/>
          <w:lang w:val="de-DE"/>
        </w:rPr>
        <w:t xml:space="preserve">lobal Player in der elektrischen Verbindungstechnik erzielte Weidmüller im Geschäftsjahr 2022 einen Umsatz von mehr als einer Milliarde Euro mit rund 6.000 Mitarbeiterinnen und Mitarbeitern weltweit </w:t>
      </w:r>
      <w:r>
        <w:rPr>
          <w:rFonts w:eastAsia="Arial" w:cs="Arial"/>
          <w:color w:val="000000" w:themeColor="text1"/>
          <w:sz w:val="18"/>
          <w:szCs w:val="18"/>
          <w:lang w:val="de-DE"/>
        </w:rPr>
        <w:t>–</w:t>
      </w:r>
      <w:r w:rsidRPr="00E240F9">
        <w:rPr>
          <w:rFonts w:eastAsia="Arial" w:cs="Arial"/>
          <w:color w:val="000000" w:themeColor="text1"/>
          <w:sz w:val="18"/>
          <w:szCs w:val="18"/>
          <w:lang w:val="de-DE"/>
        </w:rPr>
        <w:t xml:space="preserve"> davon ca. 2.000 am Stammsitz in Detmold, inmitten von Ostwestfalen-Lippe.</w:t>
      </w:r>
    </w:p>
    <w:p w14:paraId="37B19294" w14:textId="0619656C" w:rsidR="0001421B" w:rsidRPr="00D63265" w:rsidRDefault="001B475C" w:rsidP="0001421B">
      <w:pPr>
        <w:spacing w:line="360" w:lineRule="auto"/>
        <w:jc w:val="both"/>
        <w:rPr>
          <w:rFonts w:eastAsia="Arial" w:cs="Arial"/>
          <w:color w:val="000000" w:themeColor="text1"/>
          <w:sz w:val="18"/>
          <w:szCs w:val="18"/>
          <w:lang w:val="de-DE"/>
        </w:rPr>
      </w:pPr>
      <w:r>
        <w:rPr>
          <w:noProof/>
        </w:rPr>
        <mc:AlternateContent>
          <mc:Choice Requires="wps">
            <w:drawing>
              <wp:anchor distT="45720" distB="45720" distL="114300" distR="114300" simplePos="0" relativeHeight="251658240" behindDoc="0" locked="0" layoutInCell="1" allowOverlap="1" wp14:anchorId="4ED7C159" wp14:editId="450FB483">
                <wp:simplePos x="0" y="0"/>
                <wp:positionH relativeFrom="margin">
                  <wp:posOffset>-90170</wp:posOffset>
                </wp:positionH>
                <wp:positionV relativeFrom="paragraph">
                  <wp:posOffset>441325</wp:posOffset>
                </wp:positionV>
                <wp:extent cx="2777490" cy="1293495"/>
                <wp:effectExtent l="0" t="0" r="3810" b="1905"/>
                <wp:wrapSquare wrapText="bothSides"/>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1293495"/>
                        </a:xfrm>
                        <a:prstGeom prst="rect">
                          <a:avLst/>
                        </a:prstGeom>
                        <a:solidFill>
                          <a:srgbClr val="FFFFFF"/>
                        </a:solidFill>
                        <a:ln w="9525">
                          <a:noFill/>
                          <a:miter lim="800000"/>
                          <a:headEnd/>
                          <a:tailEnd/>
                        </a:ln>
                      </wps:spPr>
                      <wps:txbx>
                        <w:txbxContent>
                          <w:p w14:paraId="6BFA44AD" w14:textId="77777777" w:rsidR="0001421B" w:rsidRPr="00FA595C" w:rsidRDefault="0001421B" w:rsidP="0001421B">
                            <w:pPr>
                              <w:tabs>
                                <w:tab w:val="left" w:pos="1701"/>
                              </w:tabs>
                              <w:spacing w:line="360" w:lineRule="auto"/>
                              <w:jc w:val="both"/>
                              <w:rPr>
                                <w:rFonts w:eastAsia="Arial" w:cs="Arial"/>
                                <w:b/>
                                <w:bCs/>
                                <w:sz w:val="18"/>
                                <w:szCs w:val="18"/>
                                <w:lang w:val="de-DE"/>
                              </w:rPr>
                            </w:pPr>
                            <w:r w:rsidRPr="00FA595C">
                              <w:rPr>
                                <w:rFonts w:eastAsia="Arial" w:cs="Arial"/>
                                <w:b/>
                                <w:bCs/>
                                <w:sz w:val="18"/>
                                <w:szCs w:val="18"/>
                                <w:lang w:val="de-DE"/>
                              </w:rPr>
                              <w:t xml:space="preserve">Kontakt: </w:t>
                            </w:r>
                          </w:p>
                          <w:p w14:paraId="7B2996B5" w14:textId="77777777" w:rsidR="0001421B" w:rsidRPr="00FA595C" w:rsidRDefault="0001421B" w:rsidP="0001421B">
                            <w:pPr>
                              <w:tabs>
                                <w:tab w:val="left" w:pos="1701"/>
                              </w:tabs>
                              <w:spacing w:line="360" w:lineRule="auto"/>
                              <w:jc w:val="both"/>
                              <w:rPr>
                                <w:rFonts w:eastAsia="Arial" w:cs="Arial"/>
                                <w:sz w:val="18"/>
                                <w:szCs w:val="18"/>
                                <w:lang w:val="de-DE"/>
                              </w:rPr>
                            </w:pPr>
                            <w:r w:rsidRPr="00FA595C">
                              <w:rPr>
                                <w:rFonts w:eastAsia="Arial" w:cs="Arial"/>
                                <w:sz w:val="18"/>
                                <w:szCs w:val="18"/>
                                <w:lang w:val="de-DE"/>
                              </w:rPr>
                              <w:t xml:space="preserve">Weidmüller Unternehmenskommunikation </w:t>
                            </w:r>
                          </w:p>
                          <w:p w14:paraId="05879352" w14:textId="77777777" w:rsidR="0001421B" w:rsidRPr="00FA595C" w:rsidRDefault="0001421B" w:rsidP="0001421B">
                            <w:pPr>
                              <w:tabs>
                                <w:tab w:val="left" w:pos="1701"/>
                              </w:tabs>
                              <w:spacing w:line="360" w:lineRule="auto"/>
                              <w:rPr>
                                <w:rFonts w:eastAsia="Arial" w:cs="Arial"/>
                                <w:sz w:val="18"/>
                                <w:szCs w:val="18"/>
                                <w:lang w:val="de-DE"/>
                              </w:rPr>
                            </w:pPr>
                            <w:r w:rsidRPr="00FA595C">
                              <w:rPr>
                                <w:rFonts w:eastAsia="Arial" w:cs="Arial"/>
                                <w:sz w:val="18"/>
                                <w:szCs w:val="18"/>
                                <w:lang w:val="de-DE"/>
                              </w:rPr>
                              <w:t xml:space="preserve">Marc Landermann </w:t>
                            </w:r>
                          </w:p>
                          <w:p w14:paraId="3D2B641E" w14:textId="77777777" w:rsidR="0001421B" w:rsidRPr="00FA595C" w:rsidRDefault="0001421B" w:rsidP="0001421B">
                            <w:pPr>
                              <w:tabs>
                                <w:tab w:val="left" w:pos="1701"/>
                              </w:tabs>
                              <w:spacing w:line="360" w:lineRule="auto"/>
                              <w:rPr>
                                <w:rFonts w:eastAsia="Arial" w:cs="Arial"/>
                                <w:sz w:val="18"/>
                                <w:szCs w:val="18"/>
                                <w:lang w:val="de-DE"/>
                              </w:rPr>
                            </w:pPr>
                            <w:r w:rsidRPr="00FA595C">
                              <w:rPr>
                                <w:rFonts w:eastAsia="Arial" w:cs="Arial"/>
                                <w:sz w:val="18"/>
                                <w:szCs w:val="18"/>
                                <w:lang w:val="de-DE"/>
                              </w:rPr>
                              <w:t xml:space="preserve">Abteilungsleitung Unternehmenskommunikation </w:t>
                            </w:r>
                          </w:p>
                          <w:p w14:paraId="44AC96A2" w14:textId="77777777" w:rsidR="0001421B" w:rsidRPr="00FA595C" w:rsidRDefault="0001421B" w:rsidP="0001421B">
                            <w:pPr>
                              <w:tabs>
                                <w:tab w:val="left" w:pos="1701"/>
                              </w:tabs>
                              <w:spacing w:line="360" w:lineRule="auto"/>
                              <w:rPr>
                                <w:lang w:val="de-DE"/>
                              </w:rPr>
                            </w:pPr>
                            <w:r w:rsidRPr="00FA595C">
                              <w:rPr>
                                <w:rFonts w:eastAsia="Arial" w:cs="Arial"/>
                                <w:sz w:val="18"/>
                                <w:szCs w:val="18"/>
                                <w:lang w:val="de-DE"/>
                              </w:rPr>
                              <w:t xml:space="preserve">Tel.: +49 (0)5231 / 14-292322  </w:t>
                            </w:r>
                            <w:r w:rsidRPr="00FA595C">
                              <w:rPr>
                                <w:rFonts w:eastAsia="Arial" w:cs="Arial"/>
                                <w:sz w:val="18"/>
                                <w:szCs w:val="18"/>
                                <w:lang w:val="de-DE"/>
                              </w:rPr>
                              <w:br/>
                              <w:t xml:space="preserve">E-Mail: </w:t>
                            </w:r>
                            <w:hyperlink r:id="rId15">
                              <w:r w:rsidRPr="00FA595C">
                                <w:rPr>
                                  <w:rStyle w:val="Hyperlink"/>
                                  <w:rFonts w:eastAsia="Arial" w:cs="Arial"/>
                                  <w:sz w:val="18"/>
                                  <w:szCs w:val="18"/>
                                  <w:lang w:val="de-DE"/>
                                </w:rPr>
                                <w:t>presse@weidmueller.com</w:t>
                              </w:r>
                            </w:hyperlink>
                            <w:r w:rsidRPr="00FA595C">
                              <w:rPr>
                                <w:rFonts w:eastAsia="Arial" w:cs="Arial"/>
                                <w:lang w:val="de-DE"/>
                              </w:rPr>
                              <w:t xml:space="preserve"> </w:t>
                            </w:r>
                          </w:p>
                          <w:p w14:paraId="2C1BA67C" w14:textId="77777777" w:rsidR="0001421B" w:rsidRPr="00FA595C" w:rsidRDefault="0001421B" w:rsidP="0001421B">
                            <w:pPr>
                              <w:rPr>
                                <w:lang w:val="de-D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D7C159" id="_x0000_t202" coordsize="21600,21600" o:spt="202" path="m,l,21600r21600,l21600,xe">
                <v:stroke joinstyle="miter"/>
                <v:path gradientshapeok="t" o:connecttype="rect"/>
              </v:shapetype>
              <v:shape id="Textfeld 1" o:spid="_x0000_s1026" type="#_x0000_t202" style="position:absolute;left:0;text-align:left;margin-left:-7.1pt;margin-top:34.75pt;width:218.7pt;height:101.8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" stroked="f">
                <v:textbox>
                  <w:txbxContent>
                    <w:p w14:paraId="6BFA44AD" w14:textId="77777777" w:rsidR="0001421B" w:rsidRPr="00FA595C" w:rsidRDefault="0001421B" w:rsidP="0001421B">
                      <w:pPr>
                        <w:tabs>
                          <w:tab w:val="left" w:pos="1701"/>
                        </w:tabs>
                        <w:spacing w:line="360" w:lineRule="auto"/>
                        <w:jc w:val="both"/>
                        <w:rPr>
                          <w:rFonts w:eastAsia="Arial" w:cs="Arial"/>
                          <w:b/>
                          <w:bCs/>
                          <w:sz w:val="18"/>
                          <w:szCs w:val="18"/>
                          <w:lang w:val="de-DE"/>
                        </w:rPr>
                      </w:pPr>
                      <w:r w:rsidRPr="00FA595C">
                        <w:rPr>
                          <w:rFonts w:eastAsia="Arial" w:cs="Arial"/>
                          <w:b/>
                          <w:bCs/>
                          <w:sz w:val="18"/>
                          <w:szCs w:val="18"/>
                          <w:lang w:val="de-DE"/>
                        </w:rPr>
                        <w:t xml:space="preserve">Kontakt: </w:t>
                      </w:r>
                    </w:p>
                    <w:p w14:paraId="7B2996B5" w14:textId="77777777" w:rsidR="0001421B" w:rsidRPr="00FA595C" w:rsidRDefault="0001421B" w:rsidP="0001421B">
                      <w:pPr>
                        <w:tabs>
                          <w:tab w:val="left" w:pos="1701"/>
                        </w:tabs>
                        <w:spacing w:line="360" w:lineRule="auto"/>
                        <w:jc w:val="both"/>
                        <w:rPr>
                          <w:rFonts w:eastAsia="Arial" w:cs="Arial"/>
                          <w:sz w:val="18"/>
                          <w:szCs w:val="18"/>
                          <w:lang w:val="de-DE"/>
                        </w:rPr>
                      </w:pPr>
                      <w:r w:rsidRPr="00FA595C">
                        <w:rPr>
                          <w:rFonts w:eastAsia="Arial" w:cs="Arial"/>
                          <w:sz w:val="18"/>
                          <w:szCs w:val="18"/>
                          <w:lang w:val="de-DE"/>
                        </w:rPr>
                        <w:t xml:space="preserve">Weidmüller Unternehmenskommunikation </w:t>
                      </w:r>
                    </w:p>
                    <w:p w14:paraId="05879352" w14:textId="77777777" w:rsidR="0001421B" w:rsidRPr="00FA595C" w:rsidRDefault="0001421B" w:rsidP="0001421B">
                      <w:pPr>
                        <w:tabs>
                          <w:tab w:val="left" w:pos="1701"/>
                        </w:tabs>
                        <w:spacing w:line="360" w:lineRule="auto"/>
                        <w:rPr>
                          <w:rFonts w:eastAsia="Arial" w:cs="Arial"/>
                          <w:sz w:val="18"/>
                          <w:szCs w:val="18"/>
                          <w:lang w:val="de-DE"/>
                        </w:rPr>
                      </w:pPr>
                      <w:r w:rsidRPr="00FA595C">
                        <w:rPr>
                          <w:rFonts w:eastAsia="Arial" w:cs="Arial"/>
                          <w:sz w:val="18"/>
                          <w:szCs w:val="18"/>
                          <w:lang w:val="de-DE"/>
                        </w:rPr>
                        <w:t xml:space="preserve">Marc Landermann </w:t>
                      </w:r>
                    </w:p>
                    <w:p w14:paraId="3D2B641E" w14:textId="77777777" w:rsidR="0001421B" w:rsidRPr="00FA595C" w:rsidRDefault="0001421B" w:rsidP="0001421B">
                      <w:pPr>
                        <w:tabs>
                          <w:tab w:val="left" w:pos="1701"/>
                        </w:tabs>
                        <w:spacing w:line="360" w:lineRule="auto"/>
                        <w:rPr>
                          <w:rFonts w:eastAsia="Arial" w:cs="Arial"/>
                          <w:sz w:val="18"/>
                          <w:szCs w:val="18"/>
                          <w:lang w:val="de-DE"/>
                        </w:rPr>
                      </w:pPr>
                      <w:r w:rsidRPr="00FA595C">
                        <w:rPr>
                          <w:rFonts w:eastAsia="Arial" w:cs="Arial"/>
                          <w:sz w:val="18"/>
                          <w:szCs w:val="18"/>
                          <w:lang w:val="de-DE"/>
                        </w:rPr>
                        <w:t xml:space="preserve">Abteilungsleitung Unternehmenskommunikation </w:t>
                      </w:r>
                    </w:p>
                    <w:p w14:paraId="44AC96A2" w14:textId="77777777" w:rsidR="0001421B" w:rsidRPr="00FA595C" w:rsidRDefault="0001421B" w:rsidP="0001421B">
                      <w:pPr>
                        <w:tabs>
                          <w:tab w:val="left" w:pos="1701"/>
                        </w:tabs>
                        <w:spacing w:line="360" w:lineRule="auto"/>
                        <w:rPr>
                          <w:lang w:val="de-DE"/>
                        </w:rPr>
                      </w:pPr>
                      <w:r w:rsidRPr="00FA595C">
                        <w:rPr>
                          <w:rFonts w:eastAsia="Arial" w:cs="Arial"/>
                          <w:sz w:val="18"/>
                          <w:szCs w:val="18"/>
                          <w:lang w:val="de-DE"/>
                        </w:rPr>
                        <w:t xml:space="preserve">Tel.: +49 (0)5231 / 14-292322  </w:t>
                      </w:r>
                      <w:r w:rsidRPr="00FA595C">
                        <w:rPr>
                          <w:rFonts w:eastAsia="Arial" w:cs="Arial"/>
                          <w:sz w:val="18"/>
                          <w:szCs w:val="18"/>
                          <w:lang w:val="de-DE"/>
                        </w:rPr>
                        <w:br/>
                        <w:t xml:space="preserve">E-Mail: </w:t>
                      </w:r>
                      <w:hyperlink r:id="rId16">
                        <w:r w:rsidRPr="00FA595C">
                          <w:rPr>
                            <w:rStyle w:val="Hyperlink"/>
                            <w:rFonts w:eastAsia="Arial" w:cs="Arial"/>
                            <w:sz w:val="18"/>
                            <w:szCs w:val="18"/>
                            <w:lang w:val="de-DE"/>
                          </w:rPr>
                          <w:t>presse@weidmueller.com</w:t>
                        </w:r>
                      </w:hyperlink>
                      <w:r w:rsidRPr="00FA595C">
                        <w:rPr>
                          <w:rFonts w:eastAsia="Arial" w:cs="Arial"/>
                          <w:lang w:val="de-DE"/>
                        </w:rPr>
                        <w:t xml:space="preserve"> </w:t>
                      </w:r>
                    </w:p>
                    <w:p w14:paraId="2C1BA67C" w14:textId="77777777" w:rsidR="0001421B" w:rsidRPr="00FA595C" w:rsidRDefault="0001421B" w:rsidP="0001421B">
                      <w:pPr>
                        <w:rPr>
                          <w:lang w:val="de-DE"/>
                        </w:rPr>
                      </w:pPr>
                    </w:p>
                  </w:txbxContent>
                </v:textbox>
                <w10:wrap type="square" anchorx="margin"/>
              </v:shape>
            </w:pict>
          </mc:Fallback>
        </mc:AlternateContent>
      </w:r>
      <w:r w:rsidR="0001421B">
        <w:rPr>
          <w:noProof/>
        </w:rPr>
        <mc:AlternateContent>
          <mc:Choice Requires="wps">
            <w:drawing>
              <wp:anchor distT="45720" distB="45720" distL="114300" distR="114300" simplePos="0" relativeHeight="251657216" behindDoc="0" locked="0" layoutInCell="1" allowOverlap="1" wp14:anchorId="55F5B96F" wp14:editId="3431C18E">
                <wp:simplePos x="0" y="0"/>
                <wp:positionH relativeFrom="column">
                  <wp:posOffset>2765425</wp:posOffset>
                </wp:positionH>
                <wp:positionV relativeFrom="paragraph">
                  <wp:posOffset>468630</wp:posOffset>
                </wp:positionV>
                <wp:extent cx="2638425" cy="843280"/>
                <wp:effectExtent l="0" t="0" r="9525" b="508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843280"/>
                        </a:xfrm>
                        <a:prstGeom prst="rect">
                          <a:avLst/>
                        </a:prstGeom>
                        <a:solidFill>
                          <a:srgbClr val="FFFFFF"/>
                        </a:solidFill>
                        <a:ln w="9525">
                          <a:noFill/>
                          <a:miter lim="800000"/>
                          <a:headEnd/>
                          <a:tailEnd/>
                        </a:ln>
                      </wps:spPr>
                      <wps:txbx>
                        <w:txbxContent>
                          <w:p w14:paraId="46214DFF" w14:textId="77777777" w:rsidR="0001421B" w:rsidRDefault="0001421B" w:rsidP="0001421B">
                            <w:pPr>
                              <w:tabs>
                                <w:tab w:val="left" w:pos="1134"/>
                                <w:tab w:val="left" w:pos="1701"/>
                              </w:tabs>
                              <w:spacing w:line="360" w:lineRule="auto"/>
                              <w:jc w:val="both"/>
                              <w:rPr>
                                <w:lang w:val="de-DE"/>
                              </w:rPr>
                            </w:pPr>
                            <w:r w:rsidRPr="00512523">
                              <w:rPr>
                                <w:rFonts w:eastAsia="Arial" w:cs="Arial"/>
                                <w:b/>
                                <w:bCs/>
                                <w:sz w:val="18"/>
                                <w:szCs w:val="18"/>
                                <w:lang w:val="de-DE"/>
                              </w:rPr>
                              <w:t>Verantwortlich für den Inhalt:</w:t>
                            </w:r>
                            <w:r w:rsidRPr="00512523">
                              <w:rPr>
                                <w:rFonts w:eastAsia="Arial" w:cs="Arial"/>
                                <w:sz w:val="18"/>
                                <w:szCs w:val="18"/>
                                <w:lang w:val="de-DE"/>
                              </w:rPr>
                              <w:t xml:space="preserve"> </w:t>
                            </w:r>
                            <w:r>
                              <w:rPr>
                                <w:lang w:val="de-DE"/>
                              </w:rPr>
                              <w:tab/>
                            </w:r>
                          </w:p>
                          <w:p w14:paraId="06BA013D" w14:textId="77777777" w:rsidR="0001421B" w:rsidRDefault="0001421B" w:rsidP="0001421B">
                            <w:pPr>
                              <w:tabs>
                                <w:tab w:val="left" w:pos="1134"/>
                                <w:tab w:val="left" w:pos="1701"/>
                              </w:tabs>
                              <w:spacing w:line="360" w:lineRule="auto"/>
                              <w:jc w:val="both"/>
                              <w:rPr>
                                <w:rFonts w:eastAsia="Arial" w:cs="Arial"/>
                                <w:sz w:val="18"/>
                                <w:szCs w:val="18"/>
                                <w:lang w:val="de-DE"/>
                              </w:rPr>
                            </w:pPr>
                            <w:r w:rsidRPr="003855D0">
                              <w:rPr>
                                <w:rFonts w:eastAsia="Arial" w:cs="Arial"/>
                                <w:sz w:val="18"/>
                                <w:szCs w:val="18"/>
                                <w:lang w:val="de-DE"/>
                              </w:rPr>
                              <w:t>Unternehmenssprecherin Sybille Hilker</w:t>
                            </w:r>
                            <w:r>
                              <w:rPr>
                                <w:rFonts w:eastAsia="Arial" w:cs="Arial"/>
                                <w:sz w:val="18"/>
                                <w:szCs w:val="18"/>
                                <w:lang w:val="de-DE"/>
                              </w:rPr>
                              <w:t xml:space="preserve"> </w:t>
                            </w:r>
                          </w:p>
                          <w:p w14:paraId="28CE2D38" w14:textId="77777777" w:rsidR="0001421B" w:rsidRDefault="0001421B" w:rsidP="0001421B">
                            <w:pPr>
                              <w:tabs>
                                <w:tab w:val="left" w:pos="1134"/>
                                <w:tab w:val="left" w:pos="1701"/>
                              </w:tabs>
                              <w:spacing w:line="360" w:lineRule="auto"/>
                              <w:jc w:val="both"/>
                              <w:rPr>
                                <w:rFonts w:eastAsia="Arial" w:cs="Arial"/>
                                <w:sz w:val="18"/>
                                <w:szCs w:val="18"/>
                                <w:lang w:val="de-DE"/>
                              </w:rPr>
                            </w:pPr>
                            <w:r>
                              <w:rPr>
                                <w:rFonts w:eastAsia="Arial" w:cs="Arial"/>
                                <w:sz w:val="18"/>
                                <w:szCs w:val="18"/>
                                <w:lang w:val="de-DE"/>
                              </w:rPr>
                              <w:t xml:space="preserve">Abteilungsleitung Marc Landermann  </w:t>
                            </w:r>
                          </w:p>
                          <w:p w14:paraId="08A98FB2" w14:textId="77777777" w:rsidR="0001421B" w:rsidRPr="00800F50" w:rsidRDefault="0001421B" w:rsidP="0001421B">
                            <w:pPr>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F5B96F" id="Textfeld 2" o:spid="_x0000_s1027" type="#_x0000_t202" style="position:absolute;left:0;text-align:left;margin-left:217.75pt;margin-top:36.9pt;width:207.75pt;height:66.4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" stroked="f">
                <v:textbox style="mso-fit-shape-to-text:t">
                  <w:txbxContent>
                    <w:p w14:paraId="46214DFF" w14:textId="77777777" w:rsidR="0001421B" w:rsidRDefault="0001421B" w:rsidP="0001421B">
                      <w:pPr>
                        <w:tabs>
                          <w:tab w:val="left" w:pos="1134"/>
                          <w:tab w:val="left" w:pos="1701"/>
                        </w:tabs>
                        <w:spacing w:line="360" w:lineRule="auto"/>
                        <w:jc w:val="both"/>
                        <w:rPr>
                          <w:lang w:val="de-DE"/>
                        </w:rPr>
                      </w:pPr>
                      <w:r w:rsidRPr="00512523">
                        <w:rPr>
                          <w:rFonts w:eastAsia="Arial" w:cs="Arial"/>
                          <w:b/>
                          <w:bCs/>
                          <w:sz w:val="18"/>
                          <w:szCs w:val="18"/>
                          <w:lang w:val="de-DE"/>
                        </w:rPr>
                        <w:t>Verantwortlich für den Inhalt:</w:t>
                      </w:r>
                      <w:r w:rsidRPr="00512523">
                        <w:rPr>
                          <w:rFonts w:eastAsia="Arial" w:cs="Arial"/>
                          <w:sz w:val="18"/>
                          <w:szCs w:val="18"/>
                          <w:lang w:val="de-DE"/>
                        </w:rPr>
                        <w:t xml:space="preserve"> </w:t>
                      </w:r>
                      <w:r>
                        <w:rPr>
                          <w:lang w:val="de-DE"/>
                        </w:rPr>
                        <w:tab/>
                      </w:r>
                    </w:p>
                    <w:p w14:paraId="06BA013D" w14:textId="77777777" w:rsidR="0001421B" w:rsidRDefault="0001421B" w:rsidP="0001421B">
                      <w:pPr>
                        <w:tabs>
                          <w:tab w:val="left" w:pos="1134"/>
                          <w:tab w:val="left" w:pos="1701"/>
                        </w:tabs>
                        <w:spacing w:line="360" w:lineRule="auto"/>
                        <w:jc w:val="both"/>
                        <w:rPr>
                          <w:rFonts w:eastAsia="Arial" w:cs="Arial"/>
                          <w:sz w:val="18"/>
                          <w:szCs w:val="18"/>
                          <w:lang w:val="de-DE"/>
                        </w:rPr>
                      </w:pPr>
                      <w:r w:rsidRPr="003855D0">
                        <w:rPr>
                          <w:rFonts w:eastAsia="Arial" w:cs="Arial"/>
                          <w:sz w:val="18"/>
                          <w:szCs w:val="18"/>
                          <w:lang w:val="de-DE"/>
                        </w:rPr>
                        <w:t>Unternehmenssprecherin Sybille Hilker</w:t>
                      </w:r>
                      <w:r>
                        <w:rPr>
                          <w:rFonts w:eastAsia="Arial" w:cs="Arial"/>
                          <w:sz w:val="18"/>
                          <w:szCs w:val="18"/>
                          <w:lang w:val="de-DE"/>
                        </w:rPr>
                        <w:t xml:space="preserve"> </w:t>
                      </w:r>
                    </w:p>
                    <w:p w14:paraId="28CE2D38" w14:textId="77777777" w:rsidR="0001421B" w:rsidRDefault="0001421B" w:rsidP="0001421B">
                      <w:pPr>
                        <w:tabs>
                          <w:tab w:val="left" w:pos="1134"/>
                          <w:tab w:val="left" w:pos="1701"/>
                        </w:tabs>
                        <w:spacing w:line="360" w:lineRule="auto"/>
                        <w:jc w:val="both"/>
                        <w:rPr>
                          <w:rFonts w:eastAsia="Arial" w:cs="Arial"/>
                          <w:sz w:val="18"/>
                          <w:szCs w:val="18"/>
                          <w:lang w:val="de-DE"/>
                        </w:rPr>
                      </w:pPr>
                      <w:r>
                        <w:rPr>
                          <w:rFonts w:eastAsia="Arial" w:cs="Arial"/>
                          <w:sz w:val="18"/>
                          <w:szCs w:val="18"/>
                          <w:lang w:val="de-DE"/>
                        </w:rPr>
                        <w:t xml:space="preserve">Abteilungsleitung Marc Landermann  </w:t>
                      </w:r>
                    </w:p>
                    <w:p w14:paraId="08A98FB2" w14:textId="77777777" w:rsidR="0001421B" w:rsidRPr="00800F50" w:rsidRDefault="0001421B" w:rsidP="0001421B">
                      <w:pPr>
                        <w:rPr>
                          <w:lang w:val="de-DE"/>
                        </w:rPr>
                      </w:pPr>
                    </w:p>
                  </w:txbxContent>
                </v:textbox>
                <w10:wrap type="square"/>
              </v:shape>
            </w:pict>
          </mc:Fallback>
        </mc:AlternateContent>
      </w:r>
      <w:r w:rsidR="0001421B">
        <w:rPr>
          <w:rFonts w:eastAsia="Arial" w:cs="Arial"/>
          <w:b/>
          <w:bCs/>
          <w:sz w:val="18"/>
          <w:szCs w:val="18"/>
          <w:lang w:val="de-DE"/>
        </w:rPr>
        <w:br/>
      </w:r>
    </w:p>
    <w:p w14:paraId="32510924" w14:textId="77777777" w:rsidR="0001421B" w:rsidRPr="00DC47F0" w:rsidRDefault="0001421B" w:rsidP="0001421B">
      <w:pPr>
        <w:spacing w:line="360" w:lineRule="auto"/>
        <w:jc w:val="both"/>
        <w:rPr>
          <w:rFonts w:cs="Arial"/>
          <w:szCs w:val="22"/>
          <w:lang w:val="de-DE"/>
        </w:rPr>
      </w:pPr>
    </w:p>
    <w:p w14:paraId="69D86798" w14:textId="77777777" w:rsidR="0001421B" w:rsidRPr="00B675B1" w:rsidRDefault="0001421B" w:rsidP="0001421B">
      <w:pPr>
        <w:spacing w:line="360" w:lineRule="auto"/>
        <w:jc w:val="both"/>
        <w:rPr>
          <w:rFonts w:eastAsia="Arial" w:cs="Arial"/>
          <w:szCs w:val="22"/>
          <w:lang w:val="de-DE"/>
        </w:rPr>
      </w:pPr>
    </w:p>
    <w:p w14:paraId="4358EEC9" w14:textId="482A0313" w:rsidR="0D2465AE" w:rsidRPr="003855D0" w:rsidRDefault="0D2465AE" w:rsidP="00992005">
      <w:pPr>
        <w:spacing w:line="360" w:lineRule="auto"/>
        <w:jc w:val="both"/>
        <w:rPr>
          <w:rFonts w:eastAsia="Arial" w:cs="Arial"/>
          <w:color w:val="000000" w:themeColor="text1"/>
          <w:sz w:val="18"/>
          <w:szCs w:val="18"/>
          <w:lang w:val="de-DE"/>
        </w:rPr>
      </w:pPr>
    </w:p>
    <w:sectPr w:rsidR="0D2465AE" w:rsidRPr="003855D0" w:rsidSect="002D1AF5">
      <w:headerReference w:type="default" r:id="rId17"/>
      <w:footerReference w:type="default" r:id="rId18"/>
      <w:pgSz w:w="11906" w:h="16838"/>
      <w:pgMar w:top="2552" w:right="28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CA003" w14:textId="77777777" w:rsidR="00B04F34" w:rsidRDefault="00B04F34">
      <w:r>
        <w:separator/>
      </w:r>
    </w:p>
  </w:endnote>
  <w:endnote w:type="continuationSeparator" w:id="0">
    <w:p w14:paraId="012C8CAF" w14:textId="77777777" w:rsidR="00B04F34" w:rsidRDefault="00B04F34">
      <w:r>
        <w:continuationSeparator/>
      </w:r>
    </w:p>
  </w:endnote>
  <w:endnote w:type="continuationNotice" w:id="1">
    <w:p w14:paraId="021B9062" w14:textId="77777777" w:rsidR="00B04F34" w:rsidRDefault="00B04F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Weidmueller">
    <w:panose1 w:val="00000000000000000000"/>
    <w:charset w:val="80"/>
    <w:family w:val="auto"/>
    <w:pitch w:val="variable"/>
    <w:sig w:usb0="B500AEFF" w:usb1="FBDFFCFB" w:usb2="0000001E" w:usb3="00000000" w:csb0="003F00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79635"/>
      <w:docPartObj>
        <w:docPartGallery w:val="Page Numbers (Bottom of Page)"/>
        <w:docPartUnique/>
      </w:docPartObj>
    </w:sdtPr>
    <w:sdtEndPr/>
    <w:sdtContent>
      <w:p w14:paraId="42012685" w14:textId="55A34611" w:rsidR="00CE7D1C" w:rsidRDefault="00CE7D1C" w:rsidP="00CE7D1C">
        <w:pPr>
          <w:tabs>
            <w:tab w:val="left" w:pos="1701"/>
          </w:tabs>
          <w:spacing w:line="360" w:lineRule="auto"/>
          <w:jc w:val="both"/>
          <w:rPr>
            <w:rFonts w:eastAsia="Arial" w:cs="Arial"/>
            <w:sz w:val="18"/>
            <w:szCs w:val="18"/>
            <w:lang w:val="de-DE"/>
          </w:rPr>
        </w:pPr>
      </w:p>
      <w:p w14:paraId="23A84D42" w14:textId="30AF5E0C" w:rsidR="00C55D49" w:rsidRDefault="00C55D49" w:rsidP="00C55D49">
        <w:pPr>
          <w:tabs>
            <w:tab w:val="left" w:pos="1701"/>
          </w:tabs>
          <w:spacing w:line="360" w:lineRule="auto"/>
          <w:rPr>
            <w:rFonts w:eastAsia="Arial" w:cs="Arial"/>
            <w:sz w:val="18"/>
            <w:szCs w:val="18"/>
            <w:lang w:val="de-DE"/>
          </w:rPr>
        </w:pPr>
        <w:r>
          <w:rPr>
            <w:rFonts w:eastAsia="Arial" w:cs="Arial"/>
            <w:sz w:val="18"/>
            <w:szCs w:val="18"/>
            <w:lang w:val="de-DE"/>
          </w:rPr>
          <w:t xml:space="preserve"> </w:t>
        </w:r>
      </w:p>
      <w:p w14:paraId="3C802467" w14:textId="2DB14DBD" w:rsidR="00F829AE" w:rsidRDefault="00A27155" w:rsidP="00CE7D1C">
        <w:pPr>
          <w:tabs>
            <w:tab w:val="left" w:pos="1701"/>
          </w:tabs>
          <w:spacing w:line="360" w:lineRule="auto"/>
          <w:jc w:val="both"/>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30F08" w14:textId="77777777" w:rsidR="00B04F34" w:rsidRDefault="00B04F34">
      <w:r>
        <w:separator/>
      </w:r>
    </w:p>
  </w:footnote>
  <w:footnote w:type="continuationSeparator" w:id="0">
    <w:p w14:paraId="529B1DE3" w14:textId="77777777" w:rsidR="00B04F34" w:rsidRDefault="00B04F34">
      <w:r>
        <w:continuationSeparator/>
      </w:r>
    </w:p>
  </w:footnote>
  <w:footnote w:type="continuationNotice" w:id="1">
    <w:p w14:paraId="742622EB" w14:textId="77777777" w:rsidR="00B04F34" w:rsidRDefault="00B04F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A640F" w14:textId="788EB13A" w:rsidR="00F829AE" w:rsidRPr="00A76EBC" w:rsidRDefault="6D676724">
    <w:pPr>
      <w:pStyle w:val="Kopfzeile"/>
    </w:pPr>
    <w:r>
      <w:rPr>
        <w:sz w:val="32"/>
        <w:szCs w:val="32"/>
      </w:rPr>
      <w:t>Pressemitteilung</w:t>
    </w:r>
    <w:r w:rsidR="00F829AE">
      <w:rPr>
        <w:b/>
        <w:sz w:val="32"/>
        <w:szCs w:val="32"/>
      </w:rPr>
      <w:tab/>
    </w:r>
    <w:r w:rsidR="00F829AE">
      <w:rPr>
        <w:b/>
        <w:sz w:val="32"/>
        <w:szCs w:val="32"/>
      </w:rPr>
      <w:tab/>
    </w:r>
    <w:r w:rsidR="00F829AE" w:rsidRPr="003359BF">
      <w:rPr>
        <w:b/>
        <w:noProof/>
        <w:sz w:val="32"/>
        <w:szCs w:val="32"/>
        <w:lang w:val="de-DE" w:eastAsia="de-DE"/>
      </w:rPr>
      <w:drawing>
        <wp:anchor distT="0" distB="0" distL="114300" distR="114300" simplePos="0" relativeHeight="251658240" behindDoc="1" locked="0" layoutInCell="1" allowOverlap="1" wp14:anchorId="38DDBFB5" wp14:editId="2E1062BD">
          <wp:simplePos x="0" y="0"/>
          <wp:positionH relativeFrom="column">
            <wp:posOffset>3328670</wp:posOffset>
          </wp:positionH>
          <wp:positionV relativeFrom="paragraph">
            <wp:posOffset>-71755</wp:posOffset>
          </wp:positionV>
          <wp:extent cx="1657350" cy="333375"/>
          <wp:effectExtent l="0" t="0" r="0" b="0"/>
          <wp:wrapTight wrapText="bothSides">
            <wp:wrapPolygon edited="0">
              <wp:start x="16883" y="3703"/>
              <wp:lineTo x="1241" y="6171"/>
              <wp:lineTo x="1490" y="17280"/>
              <wp:lineTo x="20110" y="17280"/>
              <wp:lineTo x="20110" y="3703"/>
              <wp:lineTo x="16883" y="3703"/>
            </wp:wrapPolygon>
          </wp:wrapTight>
          <wp:docPr id="6" name="Picture 6" descr="\\srvde068\Desktop\w010711\03_WM_OB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rvde068\Desktop\w010711\03_WM_OB_RGB.png"/>
                  <pic:cNvPicPr>
                    <a:picLocks noChangeAspect="1" noChangeArrowheads="1"/>
                  </pic:cNvPicPr>
                </pic:nvPicPr>
                <pic:blipFill>
                  <a:blip r:embed="rId1"/>
                  <a:srcRect/>
                  <a:stretch>
                    <a:fillRect/>
                  </a:stretch>
                </pic:blipFill>
                <pic:spPr bwMode="auto">
                  <a:xfrm>
                    <a:off x="0" y="0"/>
                    <a:ext cx="1657350" cy="3333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83618"/>
    <w:multiLevelType w:val="hybridMultilevel"/>
    <w:tmpl w:val="3AEE4D4E"/>
    <w:lvl w:ilvl="0" w:tplc="C46CE9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8E2E59"/>
    <w:multiLevelType w:val="multilevel"/>
    <w:tmpl w:val="A24A5D8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775B9"/>
    <w:multiLevelType w:val="hybridMultilevel"/>
    <w:tmpl w:val="F3640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8AE7157"/>
    <w:multiLevelType w:val="hybridMultilevel"/>
    <w:tmpl w:val="C98CBD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4B03A89"/>
    <w:multiLevelType w:val="hybridMultilevel"/>
    <w:tmpl w:val="D458E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9BE15F4"/>
    <w:multiLevelType w:val="hybridMultilevel"/>
    <w:tmpl w:val="753A9FE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76F6B0E"/>
    <w:multiLevelType w:val="hybridMultilevel"/>
    <w:tmpl w:val="7E5054C4"/>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866FF8"/>
    <w:multiLevelType w:val="hybridMultilevel"/>
    <w:tmpl w:val="4B4AA610"/>
    <w:lvl w:ilvl="0" w:tplc="9BD22CA8">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2A6B36"/>
    <w:multiLevelType w:val="hybridMultilevel"/>
    <w:tmpl w:val="97E84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E290A0D"/>
    <w:multiLevelType w:val="hybridMultilevel"/>
    <w:tmpl w:val="87426F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C31754"/>
    <w:multiLevelType w:val="hybridMultilevel"/>
    <w:tmpl w:val="C2E4606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27C76A1"/>
    <w:multiLevelType w:val="hybridMultilevel"/>
    <w:tmpl w:val="9E7449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58D0E73"/>
    <w:multiLevelType w:val="multilevel"/>
    <w:tmpl w:val="0BD2C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6E7911"/>
    <w:multiLevelType w:val="hybridMultilevel"/>
    <w:tmpl w:val="A24A5D8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24801214">
    <w:abstractNumId w:val="6"/>
  </w:num>
  <w:num w:numId="2" w16cid:durableId="1416321439">
    <w:abstractNumId w:val="13"/>
  </w:num>
  <w:num w:numId="3" w16cid:durableId="301622804">
    <w:abstractNumId w:val="1"/>
  </w:num>
  <w:num w:numId="4" w16cid:durableId="551311798">
    <w:abstractNumId w:val="7"/>
  </w:num>
  <w:num w:numId="5" w16cid:durableId="310981707">
    <w:abstractNumId w:val="10"/>
  </w:num>
  <w:num w:numId="6" w16cid:durableId="1784030166">
    <w:abstractNumId w:val="5"/>
  </w:num>
  <w:num w:numId="7" w16cid:durableId="76102200">
    <w:abstractNumId w:val="9"/>
  </w:num>
  <w:num w:numId="8" w16cid:durableId="1100763751">
    <w:abstractNumId w:val="12"/>
  </w:num>
  <w:num w:numId="9" w16cid:durableId="645162434">
    <w:abstractNumId w:val="8"/>
  </w:num>
  <w:num w:numId="10" w16cid:durableId="1041520560">
    <w:abstractNumId w:val="4"/>
  </w:num>
  <w:num w:numId="11" w16cid:durableId="2010667663">
    <w:abstractNumId w:val="0"/>
  </w:num>
  <w:num w:numId="12" w16cid:durableId="497506094">
    <w:abstractNumId w:val="3"/>
  </w:num>
  <w:num w:numId="13" w16cid:durableId="1526596521">
    <w:abstractNumId w:val="2"/>
  </w:num>
  <w:num w:numId="14" w16cid:durableId="12864212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430"/>
    <w:rsid w:val="0000074C"/>
    <w:rsid w:val="00000B7D"/>
    <w:rsid w:val="0000158F"/>
    <w:rsid w:val="00003371"/>
    <w:rsid w:val="00004CCF"/>
    <w:rsid w:val="000057CE"/>
    <w:rsid w:val="0000701B"/>
    <w:rsid w:val="000103CB"/>
    <w:rsid w:val="00011117"/>
    <w:rsid w:val="00012B40"/>
    <w:rsid w:val="00013A10"/>
    <w:rsid w:val="00013CB8"/>
    <w:rsid w:val="0001421B"/>
    <w:rsid w:val="00014ACF"/>
    <w:rsid w:val="0001518B"/>
    <w:rsid w:val="00017273"/>
    <w:rsid w:val="000179EB"/>
    <w:rsid w:val="00021549"/>
    <w:rsid w:val="000227E9"/>
    <w:rsid w:val="00023F8B"/>
    <w:rsid w:val="0002545F"/>
    <w:rsid w:val="00026E27"/>
    <w:rsid w:val="00027A70"/>
    <w:rsid w:val="00030EA7"/>
    <w:rsid w:val="000314DF"/>
    <w:rsid w:val="000334C6"/>
    <w:rsid w:val="00033A07"/>
    <w:rsid w:val="00033C5B"/>
    <w:rsid w:val="00035232"/>
    <w:rsid w:val="000355B2"/>
    <w:rsid w:val="00035764"/>
    <w:rsid w:val="00035822"/>
    <w:rsid w:val="00035A2D"/>
    <w:rsid w:val="0004543D"/>
    <w:rsid w:val="000468A4"/>
    <w:rsid w:val="00050088"/>
    <w:rsid w:val="00051261"/>
    <w:rsid w:val="00051A23"/>
    <w:rsid w:val="00051A40"/>
    <w:rsid w:val="00051ED1"/>
    <w:rsid w:val="00053602"/>
    <w:rsid w:val="000539F0"/>
    <w:rsid w:val="00053BE1"/>
    <w:rsid w:val="00054991"/>
    <w:rsid w:val="00054C30"/>
    <w:rsid w:val="00056862"/>
    <w:rsid w:val="00060341"/>
    <w:rsid w:val="00061AF9"/>
    <w:rsid w:val="0006341C"/>
    <w:rsid w:val="000658EF"/>
    <w:rsid w:val="00065E3E"/>
    <w:rsid w:val="00067C16"/>
    <w:rsid w:val="00070E79"/>
    <w:rsid w:val="00072519"/>
    <w:rsid w:val="0007277F"/>
    <w:rsid w:val="00072C4E"/>
    <w:rsid w:val="00073340"/>
    <w:rsid w:val="0007478F"/>
    <w:rsid w:val="00074E7E"/>
    <w:rsid w:val="0007794C"/>
    <w:rsid w:val="00081EA9"/>
    <w:rsid w:val="0008226D"/>
    <w:rsid w:val="000837EA"/>
    <w:rsid w:val="00083F1F"/>
    <w:rsid w:val="00084951"/>
    <w:rsid w:val="00084E00"/>
    <w:rsid w:val="000855D6"/>
    <w:rsid w:val="00086747"/>
    <w:rsid w:val="00086AB7"/>
    <w:rsid w:val="000876CA"/>
    <w:rsid w:val="00087CD8"/>
    <w:rsid w:val="00090604"/>
    <w:rsid w:val="00090F51"/>
    <w:rsid w:val="000924AC"/>
    <w:rsid w:val="0009352C"/>
    <w:rsid w:val="000957BD"/>
    <w:rsid w:val="00096A36"/>
    <w:rsid w:val="00096CB5"/>
    <w:rsid w:val="00096D1E"/>
    <w:rsid w:val="000A07AF"/>
    <w:rsid w:val="000A0897"/>
    <w:rsid w:val="000A0F0B"/>
    <w:rsid w:val="000A35AB"/>
    <w:rsid w:val="000A3D49"/>
    <w:rsid w:val="000A5160"/>
    <w:rsid w:val="000A5A6A"/>
    <w:rsid w:val="000A6046"/>
    <w:rsid w:val="000A6F88"/>
    <w:rsid w:val="000A78B1"/>
    <w:rsid w:val="000A7CD8"/>
    <w:rsid w:val="000A7E05"/>
    <w:rsid w:val="000B0451"/>
    <w:rsid w:val="000B0F8B"/>
    <w:rsid w:val="000B2916"/>
    <w:rsid w:val="000B4AAD"/>
    <w:rsid w:val="000B4FA4"/>
    <w:rsid w:val="000B5D25"/>
    <w:rsid w:val="000B5E6F"/>
    <w:rsid w:val="000B6A55"/>
    <w:rsid w:val="000B7FA8"/>
    <w:rsid w:val="000C0DCC"/>
    <w:rsid w:val="000C0DD0"/>
    <w:rsid w:val="000C497A"/>
    <w:rsid w:val="000C54B0"/>
    <w:rsid w:val="000C71A6"/>
    <w:rsid w:val="000D19EB"/>
    <w:rsid w:val="000D3E66"/>
    <w:rsid w:val="000D4164"/>
    <w:rsid w:val="000D5761"/>
    <w:rsid w:val="000D580F"/>
    <w:rsid w:val="000D5B72"/>
    <w:rsid w:val="000D74E4"/>
    <w:rsid w:val="000D7CCB"/>
    <w:rsid w:val="000E0642"/>
    <w:rsid w:val="000E1F7F"/>
    <w:rsid w:val="000E3118"/>
    <w:rsid w:val="000E5580"/>
    <w:rsid w:val="000E5FD4"/>
    <w:rsid w:val="000F0163"/>
    <w:rsid w:val="000F09CB"/>
    <w:rsid w:val="000F126B"/>
    <w:rsid w:val="000F1327"/>
    <w:rsid w:val="000F1869"/>
    <w:rsid w:val="000F23E2"/>
    <w:rsid w:val="000F2430"/>
    <w:rsid w:val="000F3208"/>
    <w:rsid w:val="000F4D52"/>
    <w:rsid w:val="000F5C76"/>
    <w:rsid w:val="000F7AE2"/>
    <w:rsid w:val="00101BE7"/>
    <w:rsid w:val="00102309"/>
    <w:rsid w:val="00102448"/>
    <w:rsid w:val="00103384"/>
    <w:rsid w:val="001039AC"/>
    <w:rsid w:val="0010439A"/>
    <w:rsid w:val="00104B0B"/>
    <w:rsid w:val="001105F1"/>
    <w:rsid w:val="00116463"/>
    <w:rsid w:val="00117EAA"/>
    <w:rsid w:val="00120244"/>
    <w:rsid w:val="001211FA"/>
    <w:rsid w:val="001217C0"/>
    <w:rsid w:val="00122555"/>
    <w:rsid w:val="00123CD3"/>
    <w:rsid w:val="0012567B"/>
    <w:rsid w:val="0012591B"/>
    <w:rsid w:val="00127C56"/>
    <w:rsid w:val="001304E4"/>
    <w:rsid w:val="0013062C"/>
    <w:rsid w:val="00131517"/>
    <w:rsid w:val="00132236"/>
    <w:rsid w:val="00132890"/>
    <w:rsid w:val="00133D69"/>
    <w:rsid w:val="00135698"/>
    <w:rsid w:val="00136AF4"/>
    <w:rsid w:val="00137D2B"/>
    <w:rsid w:val="00141F67"/>
    <w:rsid w:val="001426F9"/>
    <w:rsid w:val="00143E53"/>
    <w:rsid w:val="001456A7"/>
    <w:rsid w:val="00150C8E"/>
    <w:rsid w:val="00150D42"/>
    <w:rsid w:val="0015121D"/>
    <w:rsid w:val="0015146E"/>
    <w:rsid w:val="001522F3"/>
    <w:rsid w:val="00152C62"/>
    <w:rsid w:val="0015362B"/>
    <w:rsid w:val="0015406B"/>
    <w:rsid w:val="00154863"/>
    <w:rsid w:val="00155711"/>
    <w:rsid w:val="00156105"/>
    <w:rsid w:val="00156969"/>
    <w:rsid w:val="0016038F"/>
    <w:rsid w:val="001610C4"/>
    <w:rsid w:val="0016159A"/>
    <w:rsid w:val="00162EBF"/>
    <w:rsid w:val="00164D21"/>
    <w:rsid w:val="00166177"/>
    <w:rsid w:val="001669DE"/>
    <w:rsid w:val="001672BB"/>
    <w:rsid w:val="00167FC6"/>
    <w:rsid w:val="0017106D"/>
    <w:rsid w:val="001716DA"/>
    <w:rsid w:val="00171EAD"/>
    <w:rsid w:val="00173115"/>
    <w:rsid w:val="00173A6E"/>
    <w:rsid w:val="00174884"/>
    <w:rsid w:val="00174F44"/>
    <w:rsid w:val="001775EB"/>
    <w:rsid w:val="00177CCD"/>
    <w:rsid w:val="0018130D"/>
    <w:rsid w:val="00181AC0"/>
    <w:rsid w:val="001821AA"/>
    <w:rsid w:val="00182C65"/>
    <w:rsid w:val="00183774"/>
    <w:rsid w:val="0018459C"/>
    <w:rsid w:val="00184B33"/>
    <w:rsid w:val="0018718A"/>
    <w:rsid w:val="0018777D"/>
    <w:rsid w:val="00187D86"/>
    <w:rsid w:val="001901B5"/>
    <w:rsid w:val="00190C40"/>
    <w:rsid w:val="00191EDA"/>
    <w:rsid w:val="0019319D"/>
    <w:rsid w:val="001953CA"/>
    <w:rsid w:val="00195798"/>
    <w:rsid w:val="00197E3A"/>
    <w:rsid w:val="001A1A69"/>
    <w:rsid w:val="001A1D11"/>
    <w:rsid w:val="001A1FB4"/>
    <w:rsid w:val="001A258A"/>
    <w:rsid w:val="001A5B09"/>
    <w:rsid w:val="001A5B43"/>
    <w:rsid w:val="001A743C"/>
    <w:rsid w:val="001B3572"/>
    <w:rsid w:val="001B475C"/>
    <w:rsid w:val="001B4C08"/>
    <w:rsid w:val="001B77A6"/>
    <w:rsid w:val="001B7BED"/>
    <w:rsid w:val="001C1A9F"/>
    <w:rsid w:val="001C29C9"/>
    <w:rsid w:val="001C45E2"/>
    <w:rsid w:val="001C71CC"/>
    <w:rsid w:val="001C7D0B"/>
    <w:rsid w:val="001D0459"/>
    <w:rsid w:val="001D278A"/>
    <w:rsid w:val="001D3784"/>
    <w:rsid w:val="001D4767"/>
    <w:rsid w:val="001D603A"/>
    <w:rsid w:val="001D651F"/>
    <w:rsid w:val="001D7179"/>
    <w:rsid w:val="001D76DD"/>
    <w:rsid w:val="001D7BB2"/>
    <w:rsid w:val="001E0CEC"/>
    <w:rsid w:val="001E109E"/>
    <w:rsid w:val="001E16A0"/>
    <w:rsid w:val="001E491B"/>
    <w:rsid w:val="001E4C4F"/>
    <w:rsid w:val="001E5F09"/>
    <w:rsid w:val="001E6352"/>
    <w:rsid w:val="001E6DCE"/>
    <w:rsid w:val="001E7782"/>
    <w:rsid w:val="001E7D6A"/>
    <w:rsid w:val="001F0092"/>
    <w:rsid w:val="001F1008"/>
    <w:rsid w:val="001F152E"/>
    <w:rsid w:val="001F2275"/>
    <w:rsid w:val="001F40C7"/>
    <w:rsid w:val="001F4166"/>
    <w:rsid w:val="001F4D47"/>
    <w:rsid w:val="001F5C15"/>
    <w:rsid w:val="001F7EAF"/>
    <w:rsid w:val="002008E9"/>
    <w:rsid w:val="00200B3A"/>
    <w:rsid w:val="002016B5"/>
    <w:rsid w:val="0020183D"/>
    <w:rsid w:val="00201E47"/>
    <w:rsid w:val="0020285C"/>
    <w:rsid w:val="002034F3"/>
    <w:rsid w:val="002040A5"/>
    <w:rsid w:val="00204E8C"/>
    <w:rsid w:val="00204F16"/>
    <w:rsid w:val="00206AD9"/>
    <w:rsid w:val="00207A89"/>
    <w:rsid w:val="002113BF"/>
    <w:rsid w:val="00212017"/>
    <w:rsid w:val="00212FB5"/>
    <w:rsid w:val="0021612B"/>
    <w:rsid w:val="002167BB"/>
    <w:rsid w:val="002169C7"/>
    <w:rsid w:val="00217127"/>
    <w:rsid w:val="002175A6"/>
    <w:rsid w:val="00217764"/>
    <w:rsid w:val="002177F5"/>
    <w:rsid w:val="00221D0D"/>
    <w:rsid w:val="002220DD"/>
    <w:rsid w:val="00222F14"/>
    <w:rsid w:val="002233B2"/>
    <w:rsid w:val="00224245"/>
    <w:rsid w:val="0022437B"/>
    <w:rsid w:val="00227154"/>
    <w:rsid w:val="0023146C"/>
    <w:rsid w:val="00233EC5"/>
    <w:rsid w:val="00234808"/>
    <w:rsid w:val="00234C2F"/>
    <w:rsid w:val="00234DA7"/>
    <w:rsid w:val="00235688"/>
    <w:rsid w:val="002356DB"/>
    <w:rsid w:val="002358FD"/>
    <w:rsid w:val="00235AED"/>
    <w:rsid w:val="00235B09"/>
    <w:rsid w:val="00237138"/>
    <w:rsid w:val="002379E5"/>
    <w:rsid w:val="00237A46"/>
    <w:rsid w:val="00240D17"/>
    <w:rsid w:val="002420B1"/>
    <w:rsid w:val="002449F0"/>
    <w:rsid w:val="00244E2D"/>
    <w:rsid w:val="00245583"/>
    <w:rsid w:val="00247301"/>
    <w:rsid w:val="002511BA"/>
    <w:rsid w:val="00252BD9"/>
    <w:rsid w:val="00252D03"/>
    <w:rsid w:val="00252E12"/>
    <w:rsid w:val="002610C0"/>
    <w:rsid w:val="00261C8A"/>
    <w:rsid w:val="002650A0"/>
    <w:rsid w:val="00265119"/>
    <w:rsid w:val="00265609"/>
    <w:rsid w:val="0026693C"/>
    <w:rsid w:val="00270A9B"/>
    <w:rsid w:val="002718B1"/>
    <w:rsid w:val="00272BA2"/>
    <w:rsid w:val="00274D6C"/>
    <w:rsid w:val="00275EB6"/>
    <w:rsid w:val="00276004"/>
    <w:rsid w:val="00276069"/>
    <w:rsid w:val="002766F3"/>
    <w:rsid w:val="00276D38"/>
    <w:rsid w:val="00276DC9"/>
    <w:rsid w:val="00277F47"/>
    <w:rsid w:val="00281F5C"/>
    <w:rsid w:val="00282079"/>
    <w:rsid w:val="002827F6"/>
    <w:rsid w:val="002828F1"/>
    <w:rsid w:val="00282E3B"/>
    <w:rsid w:val="00283B5C"/>
    <w:rsid w:val="0028742B"/>
    <w:rsid w:val="00287EAC"/>
    <w:rsid w:val="0029023D"/>
    <w:rsid w:val="00290480"/>
    <w:rsid w:val="00291550"/>
    <w:rsid w:val="00291B7B"/>
    <w:rsid w:val="00293F75"/>
    <w:rsid w:val="00295838"/>
    <w:rsid w:val="00295C07"/>
    <w:rsid w:val="00296365"/>
    <w:rsid w:val="00296D1B"/>
    <w:rsid w:val="00296D66"/>
    <w:rsid w:val="002A1149"/>
    <w:rsid w:val="002A268F"/>
    <w:rsid w:val="002A2862"/>
    <w:rsid w:val="002A434B"/>
    <w:rsid w:val="002A6251"/>
    <w:rsid w:val="002A6B83"/>
    <w:rsid w:val="002A7950"/>
    <w:rsid w:val="002B18E0"/>
    <w:rsid w:val="002B3D50"/>
    <w:rsid w:val="002B40A2"/>
    <w:rsid w:val="002B449F"/>
    <w:rsid w:val="002B4B4F"/>
    <w:rsid w:val="002B51EB"/>
    <w:rsid w:val="002B5E35"/>
    <w:rsid w:val="002B705B"/>
    <w:rsid w:val="002B780F"/>
    <w:rsid w:val="002B78B0"/>
    <w:rsid w:val="002C0A1C"/>
    <w:rsid w:val="002C0F7C"/>
    <w:rsid w:val="002C103C"/>
    <w:rsid w:val="002C3EC9"/>
    <w:rsid w:val="002C7179"/>
    <w:rsid w:val="002C745C"/>
    <w:rsid w:val="002C7E11"/>
    <w:rsid w:val="002D17EF"/>
    <w:rsid w:val="002D1AF5"/>
    <w:rsid w:val="002D2AD9"/>
    <w:rsid w:val="002D3E4C"/>
    <w:rsid w:val="002D42ED"/>
    <w:rsid w:val="002D460B"/>
    <w:rsid w:val="002D71AF"/>
    <w:rsid w:val="002E07F4"/>
    <w:rsid w:val="002E0F74"/>
    <w:rsid w:val="002E11B2"/>
    <w:rsid w:val="002E24C7"/>
    <w:rsid w:val="002E3BD6"/>
    <w:rsid w:val="002E5A4A"/>
    <w:rsid w:val="002E5D8F"/>
    <w:rsid w:val="002E61A4"/>
    <w:rsid w:val="002E6D3A"/>
    <w:rsid w:val="002E7BDE"/>
    <w:rsid w:val="002F1407"/>
    <w:rsid w:val="002F17C8"/>
    <w:rsid w:val="002F1A55"/>
    <w:rsid w:val="002F3A0C"/>
    <w:rsid w:val="002F4871"/>
    <w:rsid w:val="002F757A"/>
    <w:rsid w:val="002F7CD5"/>
    <w:rsid w:val="0030064E"/>
    <w:rsid w:val="0030075E"/>
    <w:rsid w:val="0030188F"/>
    <w:rsid w:val="00301B96"/>
    <w:rsid w:val="003021E0"/>
    <w:rsid w:val="003037AC"/>
    <w:rsid w:val="003042F2"/>
    <w:rsid w:val="0030455A"/>
    <w:rsid w:val="003061F7"/>
    <w:rsid w:val="0030662D"/>
    <w:rsid w:val="003139AE"/>
    <w:rsid w:val="00314964"/>
    <w:rsid w:val="00314A2A"/>
    <w:rsid w:val="00315E99"/>
    <w:rsid w:val="00316C14"/>
    <w:rsid w:val="0031729F"/>
    <w:rsid w:val="00320F35"/>
    <w:rsid w:val="003213F9"/>
    <w:rsid w:val="00321860"/>
    <w:rsid w:val="00322573"/>
    <w:rsid w:val="00324341"/>
    <w:rsid w:val="00324777"/>
    <w:rsid w:val="00324B94"/>
    <w:rsid w:val="00325165"/>
    <w:rsid w:val="00325C18"/>
    <w:rsid w:val="003265CA"/>
    <w:rsid w:val="00326DEB"/>
    <w:rsid w:val="003301E0"/>
    <w:rsid w:val="00330C01"/>
    <w:rsid w:val="00330FB5"/>
    <w:rsid w:val="003318A7"/>
    <w:rsid w:val="003339BF"/>
    <w:rsid w:val="003359BF"/>
    <w:rsid w:val="00337CEE"/>
    <w:rsid w:val="00340394"/>
    <w:rsid w:val="0034188A"/>
    <w:rsid w:val="003418D4"/>
    <w:rsid w:val="00341FA4"/>
    <w:rsid w:val="0034253D"/>
    <w:rsid w:val="003432FE"/>
    <w:rsid w:val="00343938"/>
    <w:rsid w:val="00344176"/>
    <w:rsid w:val="00344449"/>
    <w:rsid w:val="0034450C"/>
    <w:rsid w:val="00344F31"/>
    <w:rsid w:val="00344FF3"/>
    <w:rsid w:val="003452D3"/>
    <w:rsid w:val="00347DA2"/>
    <w:rsid w:val="00350543"/>
    <w:rsid w:val="00350880"/>
    <w:rsid w:val="00351316"/>
    <w:rsid w:val="00351F0E"/>
    <w:rsid w:val="0035245A"/>
    <w:rsid w:val="003569AC"/>
    <w:rsid w:val="003577C6"/>
    <w:rsid w:val="00357F92"/>
    <w:rsid w:val="00360090"/>
    <w:rsid w:val="00360098"/>
    <w:rsid w:val="00360446"/>
    <w:rsid w:val="00360BCE"/>
    <w:rsid w:val="0036155F"/>
    <w:rsid w:val="003617F1"/>
    <w:rsid w:val="003630AF"/>
    <w:rsid w:val="00363708"/>
    <w:rsid w:val="00363E25"/>
    <w:rsid w:val="00364286"/>
    <w:rsid w:val="00364411"/>
    <w:rsid w:val="003650C6"/>
    <w:rsid w:val="00367B48"/>
    <w:rsid w:val="003709B7"/>
    <w:rsid w:val="00371718"/>
    <w:rsid w:val="00371E23"/>
    <w:rsid w:val="0037234D"/>
    <w:rsid w:val="00373E55"/>
    <w:rsid w:val="00374332"/>
    <w:rsid w:val="00374B46"/>
    <w:rsid w:val="0037540B"/>
    <w:rsid w:val="00375674"/>
    <w:rsid w:val="003767D5"/>
    <w:rsid w:val="0037746F"/>
    <w:rsid w:val="003779C0"/>
    <w:rsid w:val="00380CC5"/>
    <w:rsid w:val="0038197C"/>
    <w:rsid w:val="00381A10"/>
    <w:rsid w:val="0038261F"/>
    <w:rsid w:val="0038297A"/>
    <w:rsid w:val="003829A7"/>
    <w:rsid w:val="00382FAA"/>
    <w:rsid w:val="003855D0"/>
    <w:rsid w:val="00386B39"/>
    <w:rsid w:val="00387AF2"/>
    <w:rsid w:val="003908CB"/>
    <w:rsid w:val="003913A5"/>
    <w:rsid w:val="003923BA"/>
    <w:rsid w:val="00392609"/>
    <w:rsid w:val="00394B15"/>
    <w:rsid w:val="0039536D"/>
    <w:rsid w:val="00395852"/>
    <w:rsid w:val="00397372"/>
    <w:rsid w:val="003A1902"/>
    <w:rsid w:val="003A1B4E"/>
    <w:rsid w:val="003A2B95"/>
    <w:rsid w:val="003A2D4E"/>
    <w:rsid w:val="003A5204"/>
    <w:rsid w:val="003A5A01"/>
    <w:rsid w:val="003A666A"/>
    <w:rsid w:val="003B0DAF"/>
    <w:rsid w:val="003B0F4F"/>
    <w:rsid w:val="003B1431"/>
    <w:rsid w:val="003B15A7"/>
    <w:rsid w:val="003B2BCA"/>
    <w:rsid w:val="003B3B29"/>
    <w:rsid w:val="003B511D"/>
    <w:rsid w:val="003B6345"/>
    <w:rsid w:val="003B7858"/>
    <w:rsid w:val="003C08DF"/>
    <w:rsid w:val="003C17CE"/>
    <w:rsid w:val="003C1C50"/>
    <w:rsid w:val="003C22FC"/>
    <w:rsid w:val="003C2E33"/>
    <w:rsid w:val="003C4235"/>
    <w:rsid w:val="003C5618"/>
    <w:rsid w:val="003C6F58"/>
    <w:rsid w:val="003D06EA"/>
    <w:rsid w:val="003D11F2"/>
    <w:rsid w:val="003D12EB"/>
    <w:rsid w:val="003D15C8"/>
    <w:rsid w:val="003D17D4"/>
    <w:rsid w:val="003D1C00"/>
    <w:rsid w:val="003D2EFF"/>
    <w:rsid w:val="003D6146"/>
    <w:rsid w:val="003D6164"/>
    <w:rsid w:val="003D7056"/>
    <w:rsid w:val="003D73A2"/>
    <w:rsid w:val="003E0332"/>
    <w:rsid w:val="003E03DB"/>
    <w:rsid w:val="003E16F7"/>
    <w:rsid w:val="003E23B3"/>
    <w:rsid w:val="003E2422"/>
    <w:rsid w:val="003E5C4B"/>
    <w:rsid w:val="003E60A3"/>
    <w:rsid w:val="003E6F20"/>
    <w:rsid w:val="003E7FED"/>
    <w:rsid w:val="003F1406"/>
    <w:rsid w:val="003F1776"/>
    <w:rsid w:val="003F4F89"/>
    <w:rsid w:val="003F53D0"/>
    <w:rsid w:val="003F665E"/>
    <w:rsid w:val="003F70CD"/>
    <w:rsid w:val="003F787C"/>
    <w:rsid w:val="004002FC"/>
    <w:rsid w:val="004002FD"/>
    <w:rsid w:val="00400538"/>
    <w:rsid w:val="004008DD"/>
    <w:rsid w:val="00400C2B"/>
    <w:rsid w:val="0040302B"/>
    <w:rsid w:val="004036B2"/>
    <w:rsid w:val="0040457E"/>
    <w:rsid w:val="00404799"/>
    <w:rsid w:val="00405634"/>
    <w:rsid w:val="00406761"/>
    <w:rsid w:val="004076EF"/>
    <w:rsid w:val="00414491"/>
    <w:rsid w:val="00415566"/>
    <w:rsid w:val="004161D7"/>
    <w:rsid w:val="00416ACB"/>
    <w:rsid w:val="0041776B"/>
    <w:rsid w:val="00421CB1"/>
    <w:rsid w:val="00422198"/>
    <w:rsid w:val="00422EC6"/>
    <w:rsid w:val="00423CF6"/>
    <w:rsid w:val="00423D3E"/>
    <w:rsid w:val="00426B5A"/>
    <w:rsid w:val="004313B4"/>
    <w:rsid w:val="004326CF"/>
    <w:rsid w:val="0043346E"/>
    <w:rsid w:val="00433EB6"/>
    <w:rsid w:val="00435039"/>
    <w:rsid w:val="0043634A"/>
    <w:rsid w:val="004375B3"/>
    <w:rsid w:val="00437A89"/>
    <w:rsid w:val="00437CB0"/>
    <w:rsid w:val="00437CBF"/>
    <w:rsid w:val="00441667"/>
    <w:rsid w:val="0044358E"/>
    <w:rsid w:val="00446514"/>
    <w:rsid w:val="004476E7"/>
    <w:rsid w:val="0045446C"/>
    <w:rsid w:val="0045497B"/>
    <w:rsid w:val="00454EA1"/>
    <w:rsid w:val="00455614"/>
    <w:rsid w:val="0045591F"/>
    <w:rsid w:val="00455D51"/>
    <w:rsid w:val="00456CD5"/>
    <w:rsid w:val="00462380"/>
    <w:rsid w:val="0046303A"/>
    <w:rsid w:val="004639A5"/>
    <w:rsid w:val="00466129"/>
    <w:rsid w:val="0046618A"/>
    <w:rsid w:val="004661DA"/>
    <w:rsid w:val="00467973"/>
    <w:rsid w:val="00467ABE"/>
    <w:rsid w:val="00471614"/>
    <w:rsid w:val="004721B0"/>
    <w:rsid w:val="004733AC"/>
    <w:rsid w:val="00473AA6"/>
    <w:rsid w:val="00474643"/>
    <w:rsid w:val="00475210"/>
    <w:rsid w:val="0047613B"/>
    <w:rsid w:val="0048010A"/>
    <w:rsid w:val="0048038C"/>
    <w:rsid w:val="004847A3"/>
    <w:rsid w:val="00485723"/>
    <w:rsid w:val="0048587D"/>
    <w:rsid w:val="0048596C"/>
    <w:rsid w:val="00486AAA"/>
    <w:rsid w:val="00487403"/>
    <w:rsid w:val="00487959"/>
    <w:rsid w:val="00490979"/>
    <w:rsid w:val="0049102A"/>
    <w:rsid w:val="00491107"/>
    <w:rsid w:val="00491A1B"/>
    <w:rsid w:val="00491D38"/>
    <w:rsid w:val="00491D6D"/>
    <w:rsid w:val="00492FB1"/>
    <w:rsid w:val="004952D8"/>
    <w:rsid w:val="00495567"/>
    <w:rsid w:val="00495F79"/>
    <w:rsid w:val="004976BE"/>
    <w:rsid w:val="004A056D"/>
    <w:rsid w:val="004A059F"/>
    <w:rsid w:val="004A08C0"/>
    <w:rsid w:val="004A28F7"/>
    <w:rsid w:val="004A4210"/>
    <w:rsid w:val="004A5068"/>
    <w:rsid w:val="004A5B55"/>
    <w:rsid w:val="004A5DA0"/>
    <w:rsid w:val="004A757C"/>
    <w:rsid w:val="004A7CAD"/>
    <w:rsid w:val="004A7D29"/>
    <w:rsid w:val="004B03DD"/>
    <w:rsid w:val="004B05BF"/>
    <w:rsid w:val="004B2576"/>
    <w:rsid w:val="004B3780"/>
    <w:rsid w:val="004B66A1"/>
    <w:rsid w:val="004B6829"/>
    <w:rsid w:val="004B765E"/>
    <w:rsid w:val="004C3812"/>
    <w:rsid w:val="004C6C16"/>
    <w:rsid w:val="004D1FAD"/>
    <w:rsid w:val="004D270B"/>
    <w:rsid w:val="004D2B6C"/>
    <w:rsid w:val="004D30A9"/>
    <w:rsid w:val="004D420A"/>
    <w:rsid w:val="004D4631"/>
    <w:rsid w:val="004D47E4"/>
    <w:rsid w:val="004D6E55"/>
    <w:rsid w:val="004E2563"/>
    <w:rsid w:val="004E2D9A"/>
    <w:rsid w:val="004E30DF"/>
    <w:rsid w:val="004E4204"/>
    <w:rsid w:val="004E4453"/>
    <w:rsid w:val="004E5D7C"/>
    <w:rsid w:val="004E5DD3"/>
    <w:rsid w:val="004E746E"/>
    <w:rsid w:val="004F3CBC"/>
    <w:rsid w:val="004F5BEE"/>
    <w:rsid w:val="004F5BF4"/>
    <w:rsid w:val="004F5D6F"/>
    <w:rsid w:val="004F60CB"/>
    <w:rsid w:val="004F622D"/>
    <w:rsid w:val="004F6843"/>
    <w:rsid w:val="004F723D"/>
    <w:rsid w:val="00500C98"/>
    <w:rsid w:val="00500D7D"/>
    <w:rsid w:val="005020DB"/>
    <w:rsid w:val="005033FB"/>
    <w:rsid w:val="0050490C"/>
    <w:rsid w:val="00507736"/>
    <w:rsid w:val="00507AF5"/>
    <w:rsid w:val="00507B00"/>
    <w:rsid w:val="00511BF7"/>
    <w:rsid w:val="005122E3"/>
    <w:rsid w:val="00512506"/>
    <w:rsid w:val="00512523"/>
    <w:rsid w:val="00515610"/>
    <w:rsid w:val="005172B1"/>
    <w:rsid w:val="005202AC"/>
    <w:rsid w:val="00525D0D"/>
    <w:rsid w:val="00527331"/>
    <w:rsid w:val="005273FD"/>
    <w:rsid w:val="00527433"/>
    <w:rsid w:val="0052764C"/>
    <w:rsid w:val="00527ED4"/>
    <w:rsid w:val="00530515"/>
    <w:rsid w:val="00531BAB"/>
    <w:rsid w:val="00532255"/>
    <w:rsid w:val="0053280A"/>
    <w:rsid w:val="005336D0"/>
    <w:rsid w:val="005344E9"/>
    <w:rsid w:val="0053718C"/>
    <w:rsid w:val="00537AF9"/>
    <w:rsid w:val="00540567"/>
    <w:rsid w:val="005405F5"/>
    <w:rsid w:val="00540784"/>
    <w:rsid w:val="0054202C"/>
    <w:rsid w:val="00545F56"/>
    <w:rsid w:val="005461B8"/>
    <w:rsid w:val="00550738"/>
    <w:rsid w:val="00551708"/>
    <w:rsid w:val="0055258D"/>
    <w:rsid w:val="00553253"/>
    <w:rsid w:val="00553CE2"/>
    <w:rsid w:val="005564DD"/>
    <w:rsid w:val="00556AB7"/>
    <w:rsid w:val="005572C1"/>
    <w:rsid w:val="0056059B"/>
    <w:rsid w:val="005607CF"/>
    <w:rsid w:val="0056118B"/>
    <w:rsid w:val="00562A1A"/>
    <w:rsid w:val="00562AD7"/>
    <w:rsid w:val="00562E71"/>
    <w:rsid w:val="00563CEF"/>
    <w:rsid w:val="00563EF6"/>
    <w:rsid w:val="0056551A"/>
    <w:rsid w:val="005661C8"/>
    <w:rsid w:val="0056793F"/>
    <w:rsid w:val="00567C02"/>
    <w:rsid w:val="00567C81"/>
    <w:rsid w:val="005708C6"/>
    <w:rsid w:val="005723C2"/>
    <w:rsid w:val="00572D6C"/>
    <w:rsid w:val="00574320"/>
    <w:rsid w:val="005748D7"/>
    <w:rsid w:val="005753DB"/>
    <w:rsid w:val="00576FD0"/>
    <w:rsid w:val="00577469"/>
    <w:rsid w:val="005775CE"/>
    <w:rsid w:val="00577C16"/>
    <w:rsid w:val="005810C0"/>
    <w:rsid w:val="0058612C"/>
    <w:rsid w:val="00590DAB"/>
    <w:rsid w:val="00592DF0"/>
    <w:rsid w:val="00593290"/>
    <w:rsid w:val="005935B7"/>
    <w:rsid w:val="005941C8"/>
    <w:rsid w:val="0059432C"/>
    <w:rsid w:val="005952CF"/>
    <w:rsid w:val="00595B0F"/>
    <w:rsid w:val="005962CC"/>
    <w:rsid w:val="005965B3"/>
    <w:rsid w:val="00596A98"/>
    <w:rsid w:val="00597442"/>
    <w:rsid w:val="005A218C"/>
    <w:rsid w:val="005A2512"/>
    <w:rsid w:val="005A26AE"/>
    <w:rsid w:val="005A2885"/>
    <w:rsid w:val="005A342D"/>
    <w:rsid w:val="005A3CDE"/>
    <w:rsid w:val="005A5037"/>
    <w:rsid w:val="005A5237"/>
    <w:rsid w:val="005A58AB"/>
    <w:rsid w:val="005A58F9"/>
    <w:rsid w:val="005A743F"/>
    <w:rsid w:val="005A7460"/>
    <w:rsid w:val="005A7583"/>
    <w:rsid w:val="005A7BC9"/>
    <w:rsid w:val="005B1249"/>
    <w:rsid w:val="005B12B9"/>
    <w:rsid w:val="005B136F"/>
    <w:rsid w:val="005B1516"/>
    <w:rsid w:val="005B2136"/>
    <w:rsid w:val="005B22E0"/>
    <w:rsid w:val="005B2BA3"/>
    <w:rsid w:val="005B3C8B"/>
    <w:rsid w:val="005B3D0A"/>
    <w:rsid w:val="005B4765"/>
    <w:rsid w:val="005B48A1"/>
    <w:rsid w:val="005B5C54"/>
    <w:rsid w:val="005B6960"/>
    <w:rsid w:val="005B7CEF"/>
    <w:rsid w:val="005C0274"/>
    <w:rsid w:val="005C2698"/>
    <w:rsid w:val="005C3255"/>
    <w:rsid w:val="005C41B7"/>
    <w:rsid w:val="005C4B93"/>
    <w:rsid w:val="005C57D9"/>
    <w:rsid w:val="005D189D"/>
    <w:rsid w:val="005D1DAF"/>
    <w:rsid w:val="005D4ACC"/>
    <w:rsid w:val="005D524A"/>
    <w:rsid w:val="005D5800"/>
    <w:rsid w:val="005D5949"/>
    <w:rsid w:val="005D62F1"/>
    <w:rsid w:val="005D74D6"/>
    <w:rsid w:val="005D750F"/>
    <w:rsid w:val="005E089D"/>
    <w:rsid w:val="005E1BA3"/>
    <w:rsid w:val="005E1C75"/>
    <w:rsid w:val="005E234B"/>
    <w:rsid w:val="005E2B0D"/>
    <w:rsid w:val="005E3783"/>
    <w:rsid w:val="005E42C6"/>
    <w:rsid w:val="005E4A0D"/>
    <w:rsid w:val="005E5068"/>
    <w:rsid w:val="005E64D0"/>
    <w:rsid w:val="005E6514"/>
    <w:rsid w:val="005F03CB"/>
    <w:rsid w:val="005F1BA2"/>
    <w:rsid w:val="005F1D52"/>
    <w:rsid w:val="005F2681"/>
    <w:rsid w:val="005F2E57"/>
    <w:rsid w:val="005F31B2"/>
    <w:rsid w:val="005F508A"/>
    <w:rsid w:val="005F661B"/>
    <w:rsid w:val="005F6828"/>
    <w:rsid w:val="005F75E8"/>
    <w:rsid w:val="005F7A14"/>
    <w:rsid w:val="00601E4C"/>
    <w:rsid w:val="00602389"/>
    <w:rsid w:val="00602CC3"/>
    <w:rsid w:val="00606034"/>
    <w:rsid w:val="006078F2"/>
    <w:rsid w:val="00607ABE"/>
    <w:rsid w:val="0061036A"/>
    <w:rsid w:val="00610F09"/>
    <w:rsid w:val="00611F65"/>
    <w:rsid w:val="00612DE1"/>
    <w:rsid w:val="00612FBB"/>
    <w:rsid w:val="00613843"/>
    <w:rsid w:val="00613C31"/>
    <w:rsid w:val="00615069"/>
    <w:rsid w:val="0061562F"/>
    <w:rsid w:val="00615895"/>
    <w:rsid w:val="00616661"/>
    <w:rsid w:val="00620F9E"/>
    <w:rsid w:val="00621ADA"/>
    <w:rsid w:val="006230F9"/>
    <w:rsid w:val="00625323"/>
    <w:rsid w:val="00626E64"/>
    <w:rsid w:val="00632516"/>
    <w:rsid w:val="00632C13"/>
    <w:rsid w:val="006333A2"/>
    <w:rsid w:val="00634AA3"/>
    <w:rsid w:val="00635563"/>
    <w:rsid w:val="00636893"/>
    <w:rsid w:val="00637608"/>
    <w:rsid w:val="00640D87"/>
    <w:rsid w:val="00642157"/>
    <w:rsid w:val="006437E5"/>
    <w:rsid w:val="00643DA5"/>
    <w:rsid w:val="006442EB"/>
    <w:rsid w:val="00645082"/>
    <w:rsid w:val="0064575E"/>
    <w:rsid w:val="00645D5D"/>
    <w:rsid w:val="00646863"/>
    <w:rsid w:val="00647698"/>
    <w:rsid w:val="00647DF7"/>
    <w:rsid w:val="00650070"/>
    <w:rsid w:val="006504C4"/>
    <w:rsid w:val="00650B59"/>
    <w:rsid w:val="006537B9"/>
    <w:rsid w:val="0065386E"/>
    <w:rsid w:val="00653FB7"/>
    <w:rsid w:val="0065518B"/>
    <w:rsid w:val="0065575D"/>
    <w:rsid w:val="006559BD"/>
    <w:rsid w:val="006566F7"/>
    <w:rsid w:val="00660A41"/>
    <w:rsid w:val="00661B75"/>
    <w:rsid w:val="0066209E"/>
    <w:rsid w:val="00663C22"/>
    <w:rsid w:val="006647AC"/>
    <w:rsid w:val="00665757"/>
    <w:rsid w:val="00665F5A"/>
    <w:rsid w:val="006667C8"/>
    <w:rsid w:val="006700F4"/>
    <w:rsid w:val="00673240"/>
    <w:rsid w:val="0067421B"/>
    <w:rsid w:val="006759CB"/>
    <w:rsid w:val="00676447"/>
    <w:rsid w:val="00677048"/>
    <w:rsid w:val="006803F3"/>
    <w:rsid w:val="00681F73"/>
    <w:rsid w:val="00682E69"/>
    <w:rsid w:val="00684002"/>
    <w:rsid w:val="00684D5D"/>
    <w:rsid w:val="006857E8"/>
    <w:rsid w:val="00685CE5"/>
    <w:rsid w:val="00685D20"/>
    <w:rsid w:val="006902CB"/>
    <w:rsid w:val="00690AF5"/>
    <w:rsid w:val="006912EC"/>
    <w:rsid w:val="006935CF"/>
    <w:rsid w:val="00695207"/>
    <w:rsid w:val="006961B8"/>
    <w:rsid w:val="00696223"/>
    <w:rsid w:val="006976A7"/>
    <w:rsid w:val="0069783B"/>
    <w:rsid w:val="006A08CE"/>
    <w:rsid w:val="006A0A4E"/>
    <w:rsid w:val="006A1200"/>
    <w:rsid w:val="006A1BE6"/>
    <w:rsid w:val="006A1CAC"/>
    <w:rsid w:val="006A22CD"/>
    <w:rsid w:val="006A39F5"/>
    <w:rsid w:val="006A3A6E"/>
    <w:rsid w:val="006A40E5"/>
    <w:rsid w:val="006A46D1"/>
    <w:rsid w:val="006A4D6B"/>
    <w:rsid w:val="006B1036"/>
    <w:rsid w:val="006B3533"/>
    <w:rsid w:val="006B4E4F"/>
    <w:rsid w:val="006B6AD1"/>
    <w:rsid w:val="006B6F9A"/>
    <w:rsid w:val="006B70E3"/>
    <w:rsid w:val="006C077C"/>
    <w:rsid w:val="006C2A43"/>
    <w:rsid w:val="006C2B88"/>
    <w:rsid w:val="006C3524"/>
    <w:rsid w:val="006C485E"/>
    <w:rsid w:val="006C618D"/>
    <w:rsid w:val="006C7167"/>
    <w:rsid w:val="006D056C"/>
    <w:rsid w:val="006D1208"/>
    <w:rsid w:val="006D146E"/>
    <w:rsid w:val="006D15B2"/>
    <w:rsid w:val="006D19EC"/>
    <w:rsid w:val="006D2333"/>
    <w:rsid w:val="006D48B2"/>
    <w:rsid w:val="006D6538"/>
    <w:rsid w:val="006D7281"/>
    <w:rsid w:val="006D731B"/>
    <w:rsid w:val="006E1174"/>
    <w:rsid w:val="006E2732"/>
    <w:rsid w:val="006E48E2"/>
    <w:rsid w:val="006E4B90"/>
    <w:rsid w:val="006E4D5C"/>
    <w:rsid w:val="006E7744"/>
    <w:rsid w:val="006F447D"/>
    <w:rsid w:val="006F5BD8"/>
    <w:rsid w:val="006F63AD"/>
    <w:rsid w:val="006F64ED"/>
    <w:rsid w:val="006F710D"/>
    <w:rsid w:val="006F76ED"/>
    <w:rsid w:val="00700AC9"/>
    <w:rsid w:val="007013AA"/>
    <w:rsid w:val="0070288D"/>
    <w:rsid w:val="00702B42"/>
    <w:rsid w:val="00702D9F"/>
    <w:rsid w:val="00703B6D"/>
    <w:rsid w:val="0070575D"/>
    <w:rsid w:val="0070680B"/>
    <w:rsid w:val="00706B5A"/>
    <w:rsid w:val="0070710F"/>
    <w:rsid w:val="007102DE"/>
    <w:rsid w:val="007103C5"/>
    <w:rsid w:val="007106F7"/>
    <w:rsid w:val="00710E83"/>
    <w:rsid w:val="007113CB"/>
    <w:rsid w:val="007114E8"/>
    <w:rsid w:val="007124D1"/>
    <w:rsid w:val="00714C60"/>
    <w:rsid w:val="00716411"/>
    <w:rsid w:val="00717EAB"/>
    <w:rsid w:val="007240B0"/>
    <w:rsid w:val="00724D21"/>
    <w:rsid w:val="007250C6"/>
    <w:rsid w:val="00725603"/>
    <w:rsid w:val="00726F17"/>
    <w:rsid w:val="00727A2C"/>
    <w:rsid w:val="0073003E"/>
    <w:rsid w:val="00732D6E"/>
    <w:rsid w:val="00733391"/>
    <w:rsid w:val="00735082"/>
    <w:rsid w:val="0073567A"/>
    <w:rsid w:val="007363A5"/>
    <w:rsid w:val="00736A69"/>
    <w:rsid w:val="00737CD1"/>
    <w:rsid w:val="0074002D"/>
    <w:rsid w:val="00741A8D"/>
    <w:rsid w:val="0074230D"/>
    <w:rsid w:val="00744738"/>
    <w:rsid w:val="0074524D"/>
    <w:rsid w:val="00746105"/>
    <w:rsid w:val="0075125C"/>
    <w:rsid w:val="00753C17"/>
    <w:rsid w:val="0075436A"/>
    <w:rsid w:val="007556A8"/>
    <w:rsid w:val="00755D6E"/>
    <w:rsid w:val="007566B1"/>
    <w:rsid w:val="0076034C"/>
    <w:rsid w:val="00761159"/>
    <w:rsid w:val="00762740"/>
    <w:rsid w:val="00764F53"/>
    <w:rsid w:val="0076513E"/>
    <w:rsid w:val="0076632A"/>
    <w:rsid w:val="007664F8"/>
    <w:rsid w:val="00767DD0"/>
    <w:rsid w:val="00770378"/>
    <w:rsid w:val="00770438"/>
    <w:rsid w:val="00771085"/>
    <w:rsid w:val="00771E70"/>
    <w:rsid w:val="00772A65"/>
    <w:rsid w:val="00772DC8"/>
    <w:rsid w:val="0077330A"/>
    <w:rsid w:val="00773954"/>
    <w:rsid w:val="007765D8"/>
    <w:rsid w:val="007779CF"/>
    <w:rsid w:val="00777DB6"/>
    <w:rsid w:val="00780129"/>
    <w:rsid w:val="00785404"/>
    <w:rsid w:val="00786992"/>
    <w:rsid w:val="0078742F"/>
    <w:rsid w:val="00790740"/>
    <w:rsid w:val="007914F4"/>
    <w:rsid w:val="00793B02"/>
    <w:rsid w:val="007951D2"/>
    <w:rsid w:val="007955F7"/>
    <w:rsid w:val="00795C73"/>
    <w:rsid w:val="00796D52"/>
    <w:rsid w:val="007A06E3"/>
    <w:rsid w:val="007A2EF4"/>
    <w:rsid w:val="007A300A"/>
    <w:rsid w:val="007A3165"/>
    <w:rsid w:val="007A4B6C"/>
    <w:rsid w:val="007A4BCF"/>
    <w:rsid w:val="007A5197"/>
    <w:rsid w:val="007A5AFA"/>
    <w:rsid w:val="007A5C0A"/>
    <w:rsid w:val="007A66E2"/>
    <w:rsid w:val="007A690B"/>
    <w:rsid w:val="007A6D3C"/>
    <w:rsid w:val="007A7555"/>
    <w:rsid w:val="007B0D78"/>
    <w:rsid w:val="007B27AA"/>
    <w:rsid w:val="007B2DCA"/>
    <w:rsid w:val="007B3ABD"/>
    <w:rsid w:val="007B45CD"/>
    <w:rsid w:val="007B65B5"/>
    <w:rsid w:val="007B7E23"/>
    <w:rsid w:val="007C0993"/>
    <w:rsid w:val="007C0E59"/>
    <w:rsid w:val="007C1326"/>
    <w:rsid w:val="007C2991"/>
    <w:rsid w:val="007C405D"/>
    <w:rsid w:val="007C40DA"/>
    <w:rsid w:val="007C7631"/>
    <w:rsid w:val="007D04ED"/>
    <w:rsid w:val="007D1336"/>
    <w:rsid w:val="007D1BBE"/>
    <w:rsid w:val="007D22B4"/>
    <w:rsid w:val="007D23A6"/>
    <w:rsid w:val="007D4440"/>
    <w:rsid w:val="007D4951"/>
    <w:rsid w:val="007D4C8A"/>
    <w:rsid w:val="007D52EC"/>
    <w:rsid w:val="007D55A4"/>
    <w:rsid w:val="007D5818"/>
    <w:rsid w:val="007D66DC"/>
    <w:rsid w:val="007D7301"/>
    <w:rsid w:val="007E173C"/>
    <w:rsid w:val="007E2F7B"/>
    <w:rsid w:val="007E2FD8"/>
    <w:rsid w:val="007E3251"/>
    <w:rsid w:val="007E4E80"/>
    <w:rsid w:val="007E78A5"/>
    <w:rsid w:val="007F225B"/>
    <w:rsid w:val="007F2D79"/>
    <w:rsid w:val="007F3550"/>
    <w:rsid w:val="007F59FD"/>
    <w:rsid w:val="007F625E"/>
    <w:rsid w:val="007F7D8F"/>
    <w:rsid w:val="00800F50"/>
    <w:rsid w:val="00803074"/>
    <w:rsid w:val="008034B4"/>
    <w:rsid w:val="008043A0"/>
    <w:rsid w:val="00804AF8"/>
    <w:rsid w:val="008054A4"/>
    <w:rsid w:val="00810F50"/>
    <w:rsid w:val="00811307"/>
    <w:rsid w:val="00811D3D"/>
    <w:rsid w:val="008142D4"/>
    <w:rsid w:val="008144FC"/>
    <w:rsid w:val="00816232"/>
    <w:rsid w:val="00817DA3"/>
    <w:rsid w:val="00820F9B"/>
    <w:rsid w:val="00821C88"/>
    <w:rsid w:val="00821ECD"/>
    <w:rsid w:val="008226A1"/>
    <w:rsid w:val="00826252"/>
    <w:rsid w:val="00826514"/>
    <w:rsid w:val="00831CA3"/>
    <w:rsid w:val="008321D7"/>
    <w:rsid w:val="00832CF7"/>
    <w:rsid w:val="008330EB"/>
    <w:rsid w:val="008368C6"/>
    <w:rsid w:val="008371AB"/>
    <w:rsid w:val="00837343"/>
    <w:rsid w:val="00840C2E"/>
    <w:rsid w:val="00841D88"/>
    <w:rsid w:val="00841DC6"/>
    <w:rsid w:val="00841FA4"/>
    <w:rsid w:val="008420E2"/>
    <w:rsid w:val="0084212F"/>
    <w:rsid w:val="008446E1"/>
    <w:rsid w:val="0085325E"/>
    <w:rsid w:val="0085339F"/>
    <w:rsid w:val="00853C1F"/>
    <w:rsid w:val="00854144"/>
    <w:rsid w:val="008570BB"/>
    <w:rsid w:val="008600C7"/>
    <w:rsid w:val="00861DF2"/>
    <w:rsid w:val="00861EF0"/>
    <w:rsid w:val="0086295B"/>
    <w:rsid w:val="00863CFA"/>
    <w:rsid w:val="00863F91"/>
    <w:rsid w:val="008644F3"/>
    <w:rsid w:val="00864E9A"/>
    <w:rsid w:val="00866291"/>
    <w:rsid w:val="00866DBF"/>
    <w:rsid w:val="0087057D"/>
    <w:rsid w:val="00870DD9"/>
    <w:rsid w:val="00872662"/>
    <w:rsid w:val="00872A8D"/>
    <w:rsid w:val="00872D79"/>
    <w:rsid w:val="0087332A"/>
    <w:rsid w:val="008741CF"/>
    <w:rsid w:val="008745D4"/>
    <w:rsid w:val="00874A4F"/>
    <w:rsid w:val="00874CCE"/>
    <w:rsid w:val="0087649E"/>
    <w:rsid w:val="00876B31"/>
    <w:rsid w:val="0087752D"/>
    <w:rsid w:val="00877809"/>
    <w:rsid w:val="00881A2F"/>
    <w:rsid w:val="0088342B"/>
    <w:rsid w:val="00883DA3"/>
    <w:rsid w:val="00884902"/>
    <w:rsid w:val="008914F3"/>
    <w:rsid w:val="008924D3"/>
    <w:rsid w:val="00892C20"/>
    <w:rsid w:val="00892D99"/>
    <w:rsid w:val="00893B4C"/>
    <w:rsid w:val="008A108F"/>
    <w:rsid w:val="008A1305"/>
    <w:rsid w:val="008A1DE9"/>
    <w:rsid w:val="008A337B"/>
    <w:rsid w:val="008A39F2"/>
    <w:rsid w:val="008A4693"/>
    <w:rsid w:val="008A544F"/>
    <w:rsid w:val="008B170F"/>
    <w:rsid w:val="008B1AF0"/>
    <w:rsid w:val="008B2A39"/>
    <w:rsid w:val="008B328E"/>
    <w:rsid w:val="008B34B7"/>
    <w:rsid w:val="008B3CE1"/>
    <w:rsid w:val="008B4BC1"/>
    <w:rsid w:val="008B5FE1"/>
    <w:rsid w:val="008B64BB"/>
    <w:rsid w:val="008B68DC"/>
    <w:rsid w:val="008B6C37"/>
    <w:rsid w:val="008C0797"/>
    <w:rsid w:val="008C0898"/>
    <w:rsid w:val="008C1D0A"/>
    <w:rsid w:val="008C1FBA"/>
    <w:rsid w:val="008C27C0"/>
    <w:rsid w:val="008C49DE"/>
    <w:rsid w:val="008C571B"/>
    <w:rsid w:val="008C5B6B"/>
    <w:rsid w:val="008C5EF2"/>
    <w:rsid w:val="008C7DED"/>
    <w:rsid w:val="008D080C"/>
    <w:rsid w:val="008D2D05"/>
    <w:rsid w:val="008D38D7"/>
    <w:rsid w:val="008D401F"/>
    <w:rsid w:val="008D5510"/>
    <w:rsid w:val="008D5DD3"/>
    <w:rsid w:val="008D6F0A"/>
    <w:rsid w:val="008D7792"/>
    <w:rsid w:val="008E08FD"/>
    <w:rsid w:val="008E4235"/>
    <w:rsid w:val="008E6F71"/>
    <w:rsid w:val="008F1C5E"/>
    <w:rsid w:val="008F2C2B"/>
    <w:rsid w:val="008F3BC3"/>
    <w:rsid w:val="008F52F1"/>
    <w:rsid w:val="008F5ACB"/>
    <w:rsid w:val="008F5D55"/>
    <w:rsid w:val="008F629C"/>
    <w:rsid w:val="008F757F"/>
    <w:rsid w:val="00904554"/>
    <w:rsid w:val="00904B85"/>
    <w:rsid w:val="00906005"/>
    <w:rsid w:val="00906DE2"/>
    <w:rsid w:val="0091240A"/>
    <w:rsid w:val="00912EDB"/>
    <w:rsid w:val="00913C02"/>
    <w:rsid w:val="00914C30"/>
    <w:rsid w:val="00914D08"/>
    <w:rsid w:val="00915AAF"/>
    <w:rsid w:val="00915E0D"/>
    <w:rsid w:val="009164C7"/>
    <w:rsid w:val="009175CC"/>
    <w:rsid w:val="009179F0"/>
    <w:rsid w:val="00920309"/>
    <w:rsid w:val="0092167B"/>
    <w:rsid w:val="009223C1"/>
    <w:rsid w:val="00923AD3"/>
    <w:rsid w:val="0092495D"/>
    <w:rsid w:val="00925ED6"/>
    <w:rsid w:val="00926F33"/>
    <w:rsid w:val="00927464"/>
    <w:rsid w:val="009310AD"/>
    <w:rsid w:val="00932836"/>
    <w:rsid w:val="00933268"/>
    <w:rsid w:val="00934842"/>
    <w:rsid w:val="00936351"/>
    <w:rsid w:val="009363E9"/>
    <w:rsid w:val="00940B93"/>
    <w:rsid w:val="009415A6"/>
    <w:rsid w:val="0094329C"/>
    <w:rsid w:val="00947459"/>
    <w:rsid w:val="00950D11"/>
    <w:rsid w:val="0095100C"/>
    <w:rsid w:val="0095171F"/>
    <w:rsid w:val="00952601"/>
    <w:rsid w:val="00952761"/>
    <w:rsid w:val="009545A4"/>
    <w:rsid w:val="00954C8A"/>
    <w:rsid w:val="00954FF2"/>
    <w:rsid w:val="0095510B"/>
    <w:rsid w:val="0095581A"/>
    <w:rsid w:val="009566B7"/>
    <w:rsid w:val="00956967"/>
    <w:rsid w:val="00956A5C"/>
    <w:rsid w:val="00960666"/>
    <w:rsid w:val="009608ED"/>
    <w:rsid w:val="00960A5B"/>
    <w:rsid w:val="00960CB5"/>
    <w:rsid w:val="00961551"/>
    <w:rsid w:val="009624A6"/>
    <w:rsid w:val="009634EA"/>
    <w:rsid w:val="00963C64"/>
    <w:rsid w:val="00963DE4"/>
    <w:rsid w:val="0096424D"/>
    <w:rsid w:val="009643AC"/>
    <w:rsid w:val="009645B6"/>
    <w:rsid w:val="00964BB4"/>
    <w:rsid w:val="00964C95"/>
    <w:rsid w:val="00964F05"/>
    <w:rsid w:val="00966E43"/>
    <w:rsid w:val="0097047B"/>
    <w:rsid w:val="00970EEA"/>
    <w:rsid w:val="00973DD9"/>
    <w:rsid w:val="009743C5"/>
    <w:rsid w:val="00974DCC"/>
    <w:rsid w:val="0097637E"/>
    <w:rsid w:val="00977277"/>
    <w:rsid w:val="00977D05"/>
    <w:rsid w:val="009800E3"/>
    <w:rsid w:val="00980DE5"/>
    <w:rsid w:val="009825A1"/>
    <w:rsid w:val="00983525"/>
    <w:rsid w:val="00983CB0"/>
    <w:rsid w:val="00983D92"/>
    <w:rsid w:val="00983E04"/>
    <w:rsid w:val="00983FCA"/>
    <w:rsid w:val="009859A8"/>
    <w:rsid w:val="009860A2"/>
    <w:rsid w:val="00986205"/>
    <w:rsid w:val="009869C5"/>
    <w:rsid w:val="00987A84"/>
    <w:rsid w:val="0099182A"/>
    <w:rsid w:val="0099185B"/>
    <w:rsid w:val="00991D40"/>
    <w:rsid w:val="00991F8E"/>
    <w:rsid w:val="00992005"/>
    <w:rsid w:val="00992727"/>
    <w:rsid w:val="00993083"/>
    <w:rsid w:val="00993871"/>
    <w:rsid w:val="009946F5"/>
    <w:rsid w:val="00994D35"/>
    <w:rsid w:val="0099797C"/>
    <w:rsid w:val="00997C7A"/>
    <w:rsid w:val="00997CF6"/>
    <w:rsid w:val="009A0D3E"/>
    <w:rsid w:val="009A1332"/>
    <w:rsid w:val="009A1CE6"/>
    <w:rsid w:val="009A3E28"/>
    <w:rsid w:val="009A5BF6"/>
    <w:rsid w:val="009A5F57"/>
    <w:rsid w:val="009A637F"/>
    <w:rsid w:val="009A6C87"/>
    <w:rsid w:val="009A7F36"/>
    <w:rsid w:val="009B11E5"/>
    <w:rsid w:val="009B280A"/>
    <w:rsid w:val="009B3065"/>
    <w:rsid w:val="009B336E"/>
    <w:rsid w:val="009B36AB"/>
    <w:rsid w:val="009B37CF"/>
    <w:rsid w:val="009B4CF9"/>
    <w:rsid w:val="009B5BDB"/>
    <w:rsid w:val="009B5E03"/>
    <w:rsid w:val="009B5F2F"/>
    <w:rsid w:val="009B6EBA"/>
    <w:rsid w:val="009C028E"/>
    <w:rsid w:val="009C0C78"/>
    <w:rsid w:val="009C20A3"/>
    <w:rsid w:val="009C22E0"/>
    <w:rsid w:val="009C262F"/>
    <w:rsid w:val="009C39BD"/>
    <w:rsid w:val="009C4DDD"/>
    <w:rsid w:val="009C5249"/>
    <w:rsid w:val="009C599B"/>
    <w:rsid w:val="009C6940"/>
    <w:rsid w:val="009C7F3A"/>
    <w:rsid w:val="009D03AF"/>
    <w:rsid w:val="009D06F8"/>
    <w:rsid w:val="009D2348"/>
    <w:rsid w:val="009D2805"/>
    <w:rsid w:val="009D3DA8"/>
    <w:rsid w:val="009D5A1B"/>
    <w:rsid w:val="009D5C8F"/>
    <w:rsid w:val="009D66FB"/>
    <w:rsid w:val="009D6AB0"/>
    <w:rsid w:val="009D6F44"/>
    <w:rsid w:val="009D71CE"/>
    <w:rsid w:val="009D73B3"/>
    <w:rsid w:val="009E19F9"/>
    <w:rsid w:val="009E1A05"/>
    <w:rsid w:val="009E4BA5"/>
    <w:rsid w:val="009E6072"/>
    <w:rsid w:val="009E72CB"/>
    <w:rsid w:val="009E76D4"/>
    <w:rsid w:val="009F0770"/>
    <w:rsid w:val="009F1F31"/>
    <w:rsid w:val="009F4C4D"/>
    <w:rsid w:val="009F4DF8"/>
    <w:rsid w:val="009F5F40"/>
    <w:rsid w:val="009F66B1"/>
    <w:rsid w:val="009F6A03"/>
    <w:rsid w:val="009F6D1D"/>
    <w:rsid w:val="009F7C54"/>
    <w:rsid w:val="00A008A4"/>
    <w:rsid w:val="00A1075D"/>
    <w:rsid w:val="00A10825"/>
    <w:rsid w:val="00A1083E"/>
    <w:rsid w:val="00A1238B"/>
    <w:rsid w:val="00A12518"/>
    <w:rsid w:val="00A132CD"/>
    <w:rsid w:val="00A134AB"/>
    <w:rsid w:val="00A14795"/>
    <w:rsid w:val="00A153FE"/>
    <w:rsid w:val="00A15430"/>
    <w:rsid w:val="00A201C1"/>
    <w:rsid w:val="00A20EBE"/>
    <w:rsid w:val="00A20F16"/>
    <w:rsid w:val="00A2362A"/>
    <w:rsid w:val="00A24183"/>
    <w:rsid w:val="00A241C2"/>
    <w:rsid w:val="00A2486A"/>
    <w:rsid w:val="00A26394"/>
    <w:rsid w:val="00A2747C"/>
    <w:rsid w:val="00A3481D"/>
    <w:rsid w:val="00A36C3A"/>
    <w:rsid w:val="00A37B0D"/>
    <w:rsid w:val="00A41698"/>
    <w:rsid w:val="00A43D60"/>
    <w:rsid w:val="00A44DEF"/>
    <w:rsid w:val="00A4500D"/>
    <w:rsid w:val="00A45D4A"/>
    <w:rsid w:val="00A47521"/>
    <w:rsid w:val="00A4772C"/>
    <w:rsid w:val="00A47D27"/>
    <w:rsid w:val="00A5019F"/>
    <w:rsid w:val="00A53529"/>
    <w:rsid w:val="00A54369"/>
    <w:rsid w:val="00A54530"/>
    <w:rsid w:val="00A55B0C"/>
    <w:rsid w:val="00A560B2"/>
    <w:rsid w:val="00A569C0"/>
    <w:rsid w:val="00A56D4B"/>
    <w:rsid w:val="00A57954"/>
    <w:rsid w:val="00A60547"/>
    <w:rsid w:val="00A6108B"/>
    <w:rsid w:val="00A62BA4"/>
    <w:rsid w:val="00A62CB6"/>
    <w:rsid w:val="00A647BF"/>
    <w:rsid w:val="00A64CC2"/>
    <w:rsid w:val="00A66B8C"/>
    <w:rsid w:val="00A706C9"/>
    <w:rsid w:val="00A7074A"/>
    <w:rsid w:val="00A710BF"/>
    <w:rsid w:val="00A71BB5"/>
    <w:rsid w:val="00A721F3"/>
    <w:rsid w:val="00A732D7"/>
    <w:rsid w:val="00A748EE"/>
    <w:rsid w:val="00A75818"/>
    <w:rsid w:val="00A75AA2"/>
    <w:rsid w:val="00A760EE"/>
    <w:rsid w:val="00A76EBC"/>
    <w:rsid w:val="00A802AD"/>
    <w:rsid w:val="00A81020"/>
    <w:rsid w:val="00A816DE"/>
    <w:rsid w:val="00A81C5D"/>
    <w:rsid w:val="00A81F8A"/>
    <w:rsid w:val="00A83097"/>
    <w:rsid w:val="00A83C19"/>
    <w:rsid w:val="00A83E21"/>
    <w:rsid w:val="00A84215"/>
    <w:rsid w:val="00A87787"/>
    <w:rsid w:val="00A900C7"/>
    <w:rsid w:val="00A920E0"/>
    <w:rsid w:val="00A95AE9"/>
    <w:rsid w:val="00A97A9F"/>
    <w:rsid w:val="00A97B1C"/>
    <w:rsid w:val="00A97B44"/>
    <w:rsid w:val="00AA2272"/>
    <w:rsid w:val="00AA6EE1"/>
    <w:rsid w:val="00AA76E1"/>
    <w:rsid w:val="00AB0134"/>
    <w:rsid w:val="00AB109E"/>
    <w:rsid w:val="00AB2820"/>
    <w:rsid w:val="00AB3F79"/>
    <w:rsid w:val="00AB59E1"/>
    <w:rsid w:val="00AC12D9"/>
    <w:rsid w:val="00AC2357"/>
    <w:rsid w:val="00AC2853"/>
    <w:rsid w:val="00AC3A15"/>
    <w:rsid w:val="00AD1551"/>
    <w:rsid w:val="00AD2DC9"/>
    <w:rsid w:val="00AD43DE"/>
    <w:rsid w:val="00AD44D9"/>
    <w:rsid w:val="00AD54E2"/>
    <w:rsid w:val="00AD6A46"/>
    <w:rsid w:val="00AD76AD"/>
    <w:rsid w:val="00AD77D8"/>
    <w:rsid w:val="00AE049D"/>
    <w:rsid w:val="00AE062A"/>
    <w:rsid w:val="00AE0E5A"/>
    <w:rsid w:val="00AE23E5"/>
    <w:rsid w:val="00AE2FBA"/>
    <w:rsid w:val="00AE311D"/>
    <w:rsid w:val="00AE312C"/>
    <w:rsid w:val="00AE3436"/>
    <w:rsid w:val="00AE535B"/>
    <w:rsid w:val="00AE6098"/>
    <w:rsid w:val="00AE6BC9"/>
    <w:rsid w:val="00AE70C3"/>
    <w:rsid w:val="00AE79CB"/>
    <w:rsid w:val="00AF1803"/>
    <w:rsid w:val="00AF260B"/>
    <w:rsid w:val="00AF3182"/>
    <w:rsid w:val="00AF3574"/>
    <w:rsid w:val="00AF450E"/>
    <w:rsid w:val="00AF4E14"/>
    <w:rsid w:val="00AF5656"/>
    <w:rsid w:val="00AF7564"/>
    <w:rsid w:val="00AF7CFA"/>
    <w:rsid w:val="00AF7D40"/>
    <w:rsid w:val="00B000F8"/>
    <w:rsid w:val="00B00434"/>
    <w:rsid w:val="00B00C85"/>
    <w:rsid w:val="00B01696"/>
    <w:rsid w:val="00B04256"/>
    <w:rsid w:val="00B04A15"/>
    <w:rsid w:val="00B04F34"/>
    <w:rsid w:val="00B0527D"/>
    <w:rsid w:val="00B07964"/>
    <w:rsid w:val="00B1095E"/>
    <w:rsid w:val="00B10DE3"/>
    <w:rsid w:val="00B11A38"/>
    <w:rsid w:val="00B11F0E"/>
    <w:rsid w:val="00B12120"/>
    <w:rsid w:val="00B12940"/>
    <w:rsid w:val="00B12E5D"/>
    <w:rsid w:val="00B131F4"/>
    <w:rsid w:val="00B134B4"/>
    <w:rsid w:val="00B146D2"/>
    <w:rsid w:val="00B15929"/>
    <w:rsid w:val="00B165A2"/>
    <w:rsid w:val="00B177D7"/>
    <w:rsid w:val="00B1780F"/>
    <w:rsid w:val="00B20EBD"/>
    <w:rsid w:val="00B22DC1"/>
    <w:rsid w:val="00B23718"/>
    <w:rsid w:val="00B23E80"/>
    <w:rsid w:val="00B24D95"/>
    <w:rsid w:val="00B25060"/>
    <w:rsid w:val="00B250D0"/>
    <w:rsid w:val="00B25702"/>
    <w:rsid w:val="00B272FB"/>
    <w:rsid w:val="00B2733B"/>
    <w:rsid w:val="00B27CAA"/>
    <w:rsid w:val="00B302FC"/>
    <w:rsid w:val="00B3193F"/>
    <w:rsid w:val="00B31F30"/>
    <w:rsid w:val="00B3269A"/>
    <w:rsid w:val="00B357D2"/>
    <w:rsid w:val="00B36227"/>
    <w:rsid w:val="00B368F5"/>
    <w:rsid w:val="00B36A14"/>
    <w:rsid w:val="00B378DA"/>
    <w:rsid w:val="00B40FEF"/>
    <w:rsid w:val="00B41488"/>
    <w:rsid w:val="00B416B6"/>
    <w:rsid w:val="00B43E49"/>
    <w:rsid w:val="00B43F9F"/>
    <w:rsid w:val="00B45282"/>
    <w:rsid w:val="00B45CC1"/>
    <w:rsid w:val="00B45F83"/>
    <w:rsid w:val="00B5089E"/>
    <w:rsid w:val="00B51D65"/>
    <w:rsid w:val="00B529F5"/>
    <w:rsid w:val="00B52D14"/>
    <w:rsid w:val="00B52F30"/>
    <w:rsid w:val="00B542DF"/>
    <w:rsid w:val="00B54EA4"/>
    <w:rsid w:val="00B56CF0"/>
    <w:rsid w:val="00B60198"/>
    <w:rsid w:val="00B601D6"/>
    <w:rsid w:val="00B60911"/>
    <w:rsid w:val="00B60C90"/>
    <w:rsid w:val="00B60F28"/>
    <w:rsid w:val="00B615D1"/>
    <w:rsid w:val="00B62729"/>
    <w:rsid w:val="00B64DD8"/>
    <w:rsid w:val="00B65711"/>
    <w:rsid w:val="00B6674D"/>
    <w:rsid w:val="00B6768F"/>
    <w:rsid w:val="00B67D46"/>
    <w:rsid w:val="00B762DA"/>
    <w:rsid w:val="00B8007E"/>
    <w:rsid w:val="00B80448"/>
    <w:rsid w:val="00B80C60"/>
    <w:rsid w:val="00B815AF"/>
    <w:rsid w:val="00B83A11"/>
    <w:rsid w:val="00B859C4"/>
    <w:rsid w:val="00B863A6"/>
    <w:rsid w:val="00B87276"/>
    <w:rsid w:val="00B87618"/>
    <w:rsid w:val="00B91D3A"/>
    <w:rsid w:val="00B95304"/>
    <w:rsid w:val="00B95E2A"/>
    <w:rsid w:val="00B95FB5"/>
    <w:rsid w:val="00B979FC"/>
    <w:rsid w:val="00BA0287"/>
    <w:rsid w:val="00BA1409"/>
    <w:rsid w:val="00BA2BA4"/>
    <w:rsid w:val="00BA35A4"/>
    <w:rsid w:val="00BA3FD6"/>
    <w:rsid w:val="00BA4A07"/>
    <w:rsid w:val="00BA596C"/>
    <w:rsid w:val="00BA7140"/>
    <w:rsid w:val="00BA788B"/>
    <w:rsid w:val="00BB585E"/>
    <w:rsid w:val="00BB5AD5"/>
    <w:rsid w:val="00BB79A0"/>
    <w:rsid w:val="00BB7C63"/>
    <w:rsid w:val="00BC0AF0"/>
    <w:rsid w:val="00BC0C3D"/>
    <w:rsid w:val="00BC0F1A"/>
    <w:rsid w:val="00BC4B8E"/>
    <w:rsid w:val="00BC50D3"/>
    <w:rsid w:val="00BC5318"/>
    <w:rsid w:val="00BC59A4"/>
    <w:rsid w:val="00BC6D8D"/>
    <w:rsid w:val="00BD1110"/>
    <w:rsid w:val="00BD34EB"/>
    <w:rsid w:val="00BD4B50"/>
    <w:rsid w:val="00BD5174"/>
    <w:rsid w:val="00BD64BA"/>
    <w:rsid w:val="00BE02BC"/>
    <w:rsid w:val="00BE1CFC"/>
    <w:rsid w:val="00BE223D"/>
    <w:rsid w:val="00BE2A40"/>
    <w:rsid w:val="00BE318B"/>
    <w:rsid w:val="00BE3BDD"/>
    <w:rsid w:val="00BE4C1F"/>
    <w:rsid w:val="00BE4DFA"/>
    <w:rsid w:val="00BE5064"/>
    <w:rsid w:val="00BE6F2E"/>
    <w:rsid w:val="00BF0372"/>
    <w:rsid w:val="00BF131C"/>
    <w:rsid w:val="00BF1FD6"/>
    <w:rsid w:val="00BF2A33"/>
    <w:rsid w:val="00BF2F1B"/>
    <w:rsid w:val="00BF31F9"/>
    <w:rsid w:val="00BF4B35"/>
    <w:rsid w:val="00BF6177"/>
    <w:rsid w:val="00C00B4D"/>
    <w:rsid w:val="00C01140"/>
    <w:rsid w:val="00C013AC"/>
    <w:rsid w:val="00C01E4A"/>
    <w:rsid w:val="00C020E8"/>
    <w:rsid w:val="00C02925"/>
    <w:rsid w:val="00C03D75"/>
    <w:rsid w:val="00C05077"/>
    <w:rsid w:val="00C13475"/>
    <w:rsid w:val="00C14091"/>
    <w:rsid w:val="00C147C2"/>
    <w:rsid w:val="00C14DF6"/>
    <w:rsid w:val="00C1644A"/>
    <w:rsid w:val="00C16A5C"/>
    <w:rsid w:val="00C16B49"/>
    <w:rsid w:val="00C16BDD"/>
    <w:rsid w:val="00C17259"/>
    <w:rsid w:val="00C1765D"/>
    <w:rsid w:val="00C17A83"/>
    <w:rsid w:val="00C17E4A"/>
    <w:rsid w:val="00C17E92"/>
    <w:rsid w:val="00C17EE4"/>
    <w:rsid w:val="00C23B45"/>
    <w:rsid w:val="00C241F5"/>
    <w:rsid w:val="00C24E3A"/>
    <w:rsid w:val="00C26C64"/>
    <w:rsid w:val="00C26F50"/>
    <w:rsid w:val="00C279D1"/>
    <w:rsid w:val="00C27F50"/>
    <w:rsid w:val="00C31017"/>
    <w:rsid w:val="00C325ED"/>
    <w:rsid w:val="00C3318F"/>
    <w:rsid w:val="00C33FBA"/>
    <w:rsid w:val="00C35618"/>
    <w:rsid w:val="00C36325"/>
    <w:rsid w:val="00C36D11"/>
    <w:rsid w:val="00C36FC9"/>
    <w:rsid w:val="00C36FE7"/>
    <w:rsid w:val="00C40BC9"/>
    <w:rsid w:val="00C41DD2"/>
    <w:rsid w:val="00C42247"/>
    <w:rsid w:val="00C4283A"/>
    <w:rsid w:val="00C4462B"/>
    <w:rsid w:val="00C448B6"/>
    <w:rsid w:val="00C44966"/>
    <w:rsid w:val="00C45461"/>
    <w:rsid w:val="00C45A27"/>
    <w:rsid w:val="00C46795"/>
    <w:rsid w:val="00C47DF3"/>
    <w:rsid w:val="00C50BED"/>
    <w:rsid w:val="00C51918"/>
    <w:rsid w:val="00C53296"/>
    <w:rsid w:val="00C53394"/>
    <w:rsid w:val="00C542FE"/>
    <w:rsid w:val="00C555A8"/>
    <w:rsid w:val="00C55D49"/>
    <w:rsid w:val="00C564B4"/>
    <w:rsid w:val="00C5673A"/>
    <w:rsid w:val="00C56E19"/>
    <w:rsid w:val="00C6101F"/>
    <w:rsid w:val="00C63E45"/>
    <w:rsid w:val="00C65B14"/>
    <w:rsid w:val="00C65D59"/>
    <w:rsid w:val="00C67D4D"/>
    <w:rsid w:val="00C70297"/>
    <w:rsid w:val="00C70D28"/>
    <w:rsid w:val="00C71BED"/>
    <w:rsid w:val="00C71DB1"/>
    <w:rsid w:val="00C73B6F"/>
    <w:rsid w:val="00C73F18"/>
    <w:rsid w:val="00C74AFC"/>
    <w:rsid w:val="00C80C0C"/>
    <w:rsid w:val="00C82C92"/>
    <w:rsid w:val="00C83592"/>
    <w:rsid w:val="00C84395"/>
    <w:rsid w:val="00C84798"/>
    <w:rsid w:val="00C84A7F"/>
    <w:rsid w:val="00C84C20"/>
    <w:rsid w:val="00C84ED9"/>
    <w:rsid w:val="00C8517B"/>
    <w:rsid w:val="00C85570"/>
    <w:rsid w:val="00C85696"/>
    <w:rsid w:val="00C86059"/>
    <w:rsid w:val="00C86BB7"/>
    <w:rsid w:val="00C87B34"/>
    <w:rsid w:val="00C91414"/>
    <w:rsid w:val="00C91881"/>
    <w:rsid w:val="00C918DA"/>
    <w:rsid w:val="00C9298D"/>
    <w:rsid w:val="00C92D3F"/>
    <w:rsid w:val="00C93555"/>
    <w:rsid w:val="00C93943"/>
    <w:rsid w:val="00C960AA"/>
    <w:rsid w:val="00C97C6A"/>
    <w:rsid w:val="00CA1E58"/>
    <w:rsid w:val="00CA2378"/>
    <w:rsid w:val="00CA3352"/>
    <w:rsid w:val="00CA3BF4"/>
    <w:rsid w:val="00CA47B1"/>
    <w:rsid w:val="00CA7B3D"/>
    <w:rsid w:val="00CA7DF9"/>
    <w:rsid w:val="00CB13A1"/>
    <w:rsid w:val="00CB18E0"/>
    <w:rsid w:val="00CB2223"/>
    <w:rsid w:val="00CB374D"/>
    <w:rsid w:val="00CB6303"/>
    <w:rsid w:val="00CB7F58"/>
    <w:rsid w:val="00CC1556"/>
    <w:rsid w:val="00CC4085"/>
    <w:rsid w:val="00CC4CB2"/>
    <w:rsid w:val="00CC521F"/>
    <w:rsid w:val="00CC592C"/>
    <w:rsid w:val="00CC5D38"/>
    <w:rsid w:val="00CC63C9"/>
    <w:rsid w:val="00CC7FEF"/>
    <w:rsid w:val="00CD16E1"/>
    <w:rsid w:val="00CD3516"/>
    <w:rsid w:val="00CD47C8"/>
    <w:rsid w:val="00CD4822"/>
    <w:rsid w:val="00CD4C08"/>
    <w:rsid w:val="00CD73BF"/>
    <w:rsid w:val="00CD7A09"/>
    <w:rsid w:val="00CE0A5E"/>
    <w:rsid w:val="00CE1354"/>
    <w:rsid w:val="00CE7D1C"/>
    <w:rsid w:val="00CF1397"/>
    <w:rsid w:val="00CF288B"/>
    <w:rsid w:val="00CF3CF2"/>
    <w:rsid w:val="00CF648D"/>
    <w:rsid w:val="00CF656F"/>
    <w:rsid w:val="00CF68D1"/>
    <w:rsid w:val="00CF6947"/>
    <w:rsid w:val="00CF6B6E"/>
    <w:rsid w:val="00CF6C6E"/>
    <w:rsid w:val="00CF6DB7"/>
    <w:rsid w:val="00CF6F42"/>
    <w:rsid w:val="00CF70E4"/>
    <w:rsid w:val="00CF75AB"/>
    <w:rsid w:val="00D00B48"/>
    <w:rsid w:val="00D0130B"/>
    <w:rsid w:val="00D015E3"/>
    <w:rsid w:val="00D01B20"/>
    <w:rsid w:val="00D02F2F"/>
    <w:rsid w:val="00D039B9"/>
    <w:rsid w:val="00D05426"/>
    <w:rsid w:val="00D05928"/>
    <w:rsid w:val="00D05B15"/>
    <w:rsid w:val="00D06846"/>
    <w:rsid w:val="00D071D2"/>
    <w:rsid w:val="00D10C3D"/>
    <w:rsid w:val="00D10CA7"/>
    <w:rsid w:val="00D11881"/>
    <w:rsid w:val="00D11C85"/>
    <w:rsid w:val="00D11F74"/>
    <w:rsid w:val="00D1518D"/>
    <w:rsid w:val="00D15F34"/>
    <w:rsid w:val="00D165B4"/>
    <w:rsid w:val="00D17097"/>
    <w:rsid w:val="00D212AE"/>
    <w:rsid w:val="00D24300"/>
    <w:rsid w:val="00D24690"/>
    <w:rsid w:val="00D26582"/>
    <w:rsid w:val="00D273B3"/>
    <w:rsid w:val="00D3029E"/>
    <w:rsid w:val="00D311BE"/>
    <w:rsid w:val="00D3202B"/>
    <w:rsid w:val="00D322C4"/>
    <w:rsid w:val="00D322CD"/>
    <w:rsid w:val="00D32DEB"/>
    <w:rsid w:val="00D33651"/>
    <w:rsid w:val="00D3476C"/>
    <w:rsid w:val="00D40EB7"/>
    <w:rsid w:val="00D41E2C"/>
    <w:rsid w:val="00D41F05"/>
    <w:rsid w:val="00D43A34"/>
    <w:rsid w:val="00D44794"/>
    <w:rsid w:val="00D46128"/>
    <w:rsid w:val="00D477E7"/>
    <w:rsid w:val="00D50A1F"/>
    <w:rsid w:val="00D51697"/>
    <w:rsid w:val="00D51862"/>
    <w:rsid w:val="00D51B43"/>
    <w:rsid w:val="00D52BA0"/>
    <w:rsid w:val="00D53D82"/>
    <w:rsid w:val="00D566BD"/>
    <w:rsid w:val="00D56C7B"/>
    <w:rsid w:val="00D60EF3"/>
    <w:rsid w:val="00D60F6D"/>
    <w:rsid w:val="00D6105D"/>
    <w:rsid w:val="00D61B7B"/>
    <w:rsid w:val="00D61C8F"/>
    <w:rsid w:val="00D623D4"/>
    <w:rsid w:val="00D627FC"/>
    <w:rsid w:val="00D62853"/>
    <w:rsid w:val="00D6559A"/>
    <w:rsid w:val="00D65714"/>
    <w:rsid w:val="00D65EBF"/>
    <w:rsid w:val="00D71610"/>
    <w:rsid w:val="00D71D1B"/>
    <w:rsid w:val="00D72E7D"/>
    <w:rsid w:val="00D73017"/>
    <w:rsid w:val="00D7359A"/>
    <w:rsid w:val="00D77100"/>
    <w:rsid w:val="00D8089A"/>
    <w:rsid w:val="00D81A70"/>
    <w:rsid w:val="00D8218D"/>
    <w:rsid w:val="00D82204"/>
    <w:rsid w:val="00D83428"/>
    <w:rsid w:val="00D83DB5"/>
    <w:rsid w:val="00D840F6"/>
    <w:rsid w:val="00D8515A"/>
    <w:rsid w:val="00D85712"/>
    <w:rsid w:val="00D867A2"/>
    <w:rsid w:val="00D87158"/>
    <w:rsid w:val="00D906C1"/>
    <w:rsid w:val="00D91442"/>
    <w:rsid w:val="00D91B49"/>
    <w:rsid w:val="00D94D27"/>
    <w:rsid w:val="00D964F9"/>
    <w:rsid w:val="00D96A4E"/>
    <w:rsid w:val="00D970D4"/>
    <w:rsid w:val="00D9732A"/>
    <w:rsid w:val="00DA08C8"/>
    <w:rsid w:val="00DA0B08"/>
    <w:rsid w:val="00DA1636"/>
    <w:rsid w:val="00DA2C5A"/>
    <w:rsid w:val="00DA5E12"/>
    <w:rsid w:val="00DA6ADD"/>
    <w:rsid w:val="00DA72F4"/>
    <w:rsid w:val="00DA7D36"/>
    <w:rsid w:val="00DB34E1"/>
    <w:rsid w:val="00DB3C8D"/>
    <w:rsid w:val="00DB4997"/>
    <w:rsid w:val="00DB5655"/>
    <w:rsid w:val="00DB58FA"/>
    <w:rsid w:val="00DB6CB0"/>
    <w:rsid w:val="00DB7126"/>
    <w:rsid w:val="00DC0133"/>
    <w:rsid w:val="00DC1ECE"/>
    <w:rsid w:val="00DC2CFF"/>
    <w:rsid w:val="00DC4A5D"/>
    <w:rsid w:val="00DC6018"/>
    <w:rsid w:val="00DD223D"/>
    <w:rsid w:val="00DD3036"/>
    <w:rsid w:val="00DD38C1"/>
    <w:rsid w:val="00DD3B1B"/>
    <w:rsid w:val="00DD6C22"/>
    <w:rsid w:val="00DD6E59"/>
    <w:rsid w:val="00DD70E5"/>
    <w:rsid w:val="00DD72DB"/>
    <w:rsid w:val="00DD7B54"/>
    <w:rsid w:val="00DE036C"/>
    <w:rsid w:val="00DE1330"/>
    <w:rsid w:val="00DE133E"/>
    <w:rsid w:val="00DE184C"/>
    <w:rsid w:val="00DE1FAD"/>
    <w:rsid w:val="00DE3A77"/>
    <w:rsid w:val="00DF0A45"/>
    <w:rsid w:val="00DF0B59"/>
    <w:rsid w:val="00DF0C17"/>
    <w:rsid w:val="00DF19EA"/>
    <w:rsid w:val="00DF1C2C"/>
    <w:rsid w:val="00DF1E18"/>
    <w:rsid w:val="00DF1E7E"/>
    <w:rsid w:val="00DF27C6"/>
    <w:rsid w:val="00DF2D7E"/>
    <w:rsid w:val="00DF373C"/>
    <w:rsid w:val="00DF404D"/>
    <w:rsid w:val="00DF42E8"/>
    <w:rsid w:val="00DF5BE6"/>
    <w:rsid w:val="00DF631F"/>
    <w:rsid w:val="00DF7009"/>
    <w:rsid w:val="00E0094C"/>
    <w:rsid w:val="00E00EAF"/>
    <w:rsid w:val="00E019C4"/>
    <w:rsid w:val="00E02C8B"/>
    <w:rsid w:val="00E0334C"/>
    <w:rsid w:val="00E04A83"/>
    <w:rsid w:val="00E05BB8"/>
    <w:rsid w:val="00E0608A"/>
    <w:rsid w:val="00E06E4D"/>
    <w:rsid w:val="00E077D1"/>
    <w:rsid w:val="00E12466"/>
    <w:rsid w:val="00E12789"/>
    <w:rsid w:val="00E17252"/>
    <w:rsid w:val="00E203B2"/>
    <w:rsid w:val="00E20CF1"/>
    <w:rsid w:val="00E21815"/>
    <w:rsid w:val="00E231C3"/>
    <w:rsid w:val="00E25B9A"/>
    <w:rsid w:val="00E2667D"/>
    <w:rsid w:val="00E26CF0"/>
    <w:rsid w:val="00E27524"/>
    <w:rsid w:val="00E27894"/>
    <w:rsid w:val="00E27AB6"/>
    <w:rsid w:val="00E32B5D"/>
    <w:rsid w:val="00E330C6"/>
    <w:rsid w:val="00E33FAA"/>
    <w:rsid w:val="00E346F3"/>
    <w:rsid w:val="00E355EC"/>
    <w:rsid w:val="00E406B0"/>
    <w:rsid w:val="00E40D92"/>
    <w:rsid w:val="00E40EB0"/>
    <w:rsid w:val="00E42958"/>
    <w:rsid w:val="00E4296F"/>
    <w:rsid w:val="00E43027"/>
    <w:rsid w:val="00E44909"/>
    <w:rsid w:val="00E4556D"/>
    <w:rsid w:val="00E45940"/>
    <w:rsid w:val="00E45962"/>
    <w:rsid w:val="00E463C7"/>
    <w:rsid w:val="00E477A9"/>
    <w:rsid w:val="00E507AD"/>
    <w:rsid w:val="00E51A1B"/>
    <w:rsid w:val="00E541D7"/>
    <w:rsid w:val="00E5426C"/>
    <w:rsid w:val="00E55BAA"/>
    <w:rsid w:val="00E57C1F"/>
    <w:rsid w:val="00E60388"/>
    <w:rsid w:val="00E64012"/>
    <w:rsid w:val="00E6421F"/>
    <w:rsid w:val="00E64EC1"/>
    <w:rsid w:val="00E66477"/>
    <w:rsid w:val="00E67E11"/>
    <w:rsid w:val="00E715B5"/>
    <w:rsid w:val="00E71A3E"/>
    <w:rsid w:val="00E71B34"/>
    <w:rsid w:val="00E72455"/>
    <w:rsid w:val="00E74403"/>
    <w:rsid w:val="00E74BA7"/>
    <w:rsid w:val="00E75D66"/>
    <w:rsid w:val="00E77BE4"/>
    <w:rsid w:val="00E8048E"/>
    <w:rsid w:val="00E804C9"/>
    <w:rsid w:val="00E80F7C"/>
    <w:rsid w:val="00E8126A"/>
    <w:rsid w:val="00E82B4B"/>
    <w:rsid w:val="00E83C38"/>
    <w:rsid w:val="00E83D3D"/>
    <w:rsid w:val="00E83FA7"/>
    <w:rsid w:val="00E846DA"/>
    <w:rsid w:val="00E847C6"/>
    <w:rsid w:val="00E84AA1"/>
    <w:rsid w:val="00E850B2"/>
    <w:rsid w:val="00E867BE"/>
    <w:rsid w:val="00E87344"/>
    <w:rsid w:val="00E87EF3"/>
    <w:rsid w:val="00E87F4D"/>
    <w:rsid w:val="00E917EB"/>
    <w:rsid w:val="00E91B25"/>
    <w:rsid w:val="00E935F2"/>
    <w:rsid w:val="00E938F3"/>
    <w:rsid w:val="00E93B2D"/>
    <w:rsid w:val="00E9465B"/>
    <w:rsid w:val="00E96DA4"/>
    <w:rsid w:val="00E97BD7"/>
    <w:rsid w:val="00EA0740"/>
    <w:rsid w:val="00EA0EC5"/>
    <w:rsid w:val="00EA1756"/>
    <w:rsid w:val="00EA3581"/>
    <w:rsid w:val="00EA4143"/>
    <w:rsid w:val="00EA4B62"/>
    <w:rsid w:val="00EA54AE"/>
    <w:rsid w:val="00EA66F0"/>
    <w:rsid w:val="00EB0AB3"/>
    <w:rsid w:val="00EB123B"/>
    <w:rsid w:val="00EB4988"/>
    <w:rsid w:val="00EB4E34"/>
    <w:rsid w:val="00EB5AC9"/>
    <w:rsid w:val="00EB5DEC"/>
    <w:rsid w:val="00EB5EE3"/>
    <w:rsid w:val="00EB6304"/>
    <w:rsid w:val="00EB7383"/>
    <w:rsid w:val="00EC0B16"/>
    <w:rsid w:val="00EC3877"/>
    <w:rsid w:val="00EC5D76"/>
    <w:rsid w:val="00EC6461"/>
    <w:rsid w:val="00EC7017"/>
    <w:rsid w:val="00EC7E75"/>
    <w:rsid w:val="00ED04AF"/>
    <w:rsid w:val="00ED1ACB"/>
    <w:rsid w:val="00ED1DE2"/>
    <w:rsid w:val="00ED3AA8"/>
    <w:rsid w:val="00ED5574"/>
    <w:rsid w:val="00ED6218"/>
    <w:rsid w:val="00ED7338"/>
    <w:rsid w:val="00ED7900"/>
    <w:rsid w:val="00ED796A"/>
    <w:rsid w:val="00EE1004"/>
    <w:rsid w:val="00EE11A0"/>
    <w:rsid w:val="00EE1FD0"/>
    <w:rsid w:val="00EE2A04"/>
    <w:rsid w:val="00EE3C30"/>
    <w:rsid w:val="00EE54CD"/>
    <w:rsid w:val="00EE7D35"/>
    <w:rsid w:val="00EF108F"/>
    <w:rsid w:val="00EF1822"/>
    <w:rsid w:val="00EF1E51"/>
    <w:rsid w:val="00EF29AF"/>
    <w:rsid w:val="00EF3032"/>
    <w:rsid w:val="00EF3C4C"/>
    <w:rsid w:val="00EF3C58"/>
    <w:rsid w:val="00EF57E0"/>
    <w:rsid w:val="00EF71B7"/>
    <w:rsid w:val="00EF78B0"/>
    <w:rsid w:val="00F01493"/>
    <w:rsid w:val="00F01CAE"/>
    <w:rsid w:val="00F01E5D"/>
    <w:rsid w:val="00F02833"/>
    <w:rsid w:val="00F03151"/>
    <w:rsid w:val="00F03A59"/>
    <w:rsid w:val="00F03DFC"/>
    <w:rsid w:val="00F0415A"/>
    <w:rsid w:val="00F04C43"/>
    <w:rsid w:val="00F0556C"/>
    <w:rsid w:val="00F057A8"/>
    <w:rsid w:val="00F05BBF"/>
    <w:rsid w:val="00F06D5B"/>
    <w:rsid w:val="00F06E2E"/>
    <w:rsid w:val="00F07CDC"/>
    <w:rsid w:val="00F139DF"/>
    <w:rsid w:val="00F14B0C"/>
    <w:rsid w:val="00F1524C"/>
    <w:rsid w:val="00F16DD2"/>
    <w:rsid w:val="00F16F3D"/>
    <w:rsid w:val="00F17FB5"/>
    <w:rsid w:val="00F21066"/>
    <w:rsid w:val="00F21507"/>
    <w:rsid w:val="00F21CCB"/>
    <w:rsid w:val="00F21D87"/>
    <w:rsid w:val="00F222A2"/>
    <w:rsid w:val="00F274CB"/>
    <w:rsid w:val="00F32FF0"/>
    <w:rsid w:val="00F33CD5"/>
    <w:rsid w:val="00F34F78"/>
    <w:rsid w:val="00F35089"/>
    <w:rsid w:val="00F3512B"/>
    <w:rsid w:val="00F35C73"/>
    <w:rsid w:val="00F370EE"/>
    <w:rsid w:val="00F42D80"/>
    <w:rsid w:val="00F42D98"/>
    <w:rsid w:val="00F43D19"/>
    <w:rsid w:val="00F448E3"/>
    <w:rsid w:val="00F454C1"/>
    <w:rsid w:val="00F47A58"/>
    <w:rsid w:val="00F50048"/>
    <w:rsid w:val="00F54AC9"/>
    <w:rsid w:val="00F55062"/>
    <w:rsid w:val="00F55250"/>
    <w:rsid w:val="00F61AE9"/>
    <w:rsid w:val="00F62BBA"/>
    <w:rsid w:val="00F63247"/>
    <w:rsid w:val="00F64276"/>
    <w:rsid w:val="00F64521"/>
    <w:rsid w:val="00F6561A"/>
    <w:rsid w:val="00F660D5"/>
    <w:rsid w:val="00F66252"/>
    <w:rsid w:val="00F66969"/>
    <w:rsid w:val="00F6758A"/>
    <w:rsid w:val="00F67E4F"/>
    <w:rsid w:val="00F7025F"/>
    <w:rsid w:val="00F702A2"/>
    <w:rsid w:val="00F7030A"/>
    <w:rsid w:val="00F7165A"/>
    <w:rsid w:val="00F71771"/>
    <w:rsid w:val="00F7197B"/>
    <w:rsid w:val="00F719EC"/>
    <w:rsid w:val="00F72726"/>
    <w:rsid w:val="00F72AC9"/>
    <w:rsid w:val="00F72B7D"/>
    <w:rsid w:val="00F72E5F"/>
    <w:rsid w:val="00F8038D"/>
    <w:rsid w:val="00F803A1"/>
    <w:rsid w:val="00F80951"/>
    <w:rsid w:val="00F81EFD"/>
    <w:rsid w:val="00F829AE"/>
    <w:rsid w:val="00F833B9"/>
    <w:rsid w:val="00F84DB6"/>
    <w:rsid w:val="00F8589A"/>
    <w:rsid w:val="00F860E7"/>
    <w:rsid w:val="00F864E5"/>
    <w:rsid w:val="00F87D31"/>
    <w:rsid w:val="00F90F5B"/>
    <w:rsid w:val="00F95517"/>
    <w:rsid w:val="00F95A8D"/>
    <w:rsid w:val="00F964BA"/>
    <w:rsid w:val="00FA146A"/>
    <w:rsid w:val="00FA1898"/>
    <w:rsid w:val="00FA2080"/>
    <w:rsid w:val="00FA2AAE"/>
    <w:rsid w:val="00FA3C6D"/>
    <w:rsid w:val="00FA5123"/>
    <w:rsid w:val="00FA522E"/>
    <w:rsid w:val="00FA55CD"/>
    <w:rsid w:val="00FA6EB5"/>
    <w:rsid w:val="00FB00EB"/>
    <w:rsid w:val="00FB0A62"/>
    <w:rsid w:val="00FB36E0"/>
    <w:rsid w:val="00FB4F68"/>
    <w:rsid w:val="00FB5646"/>
    <w:rsid w:val="00FB6232"/>
    <w:rsid w:val="00FB7BB3"/>
    <w:rsid w:val="00FC0E79"/>
    <w:rsid w:val="00FC14BB"/>
    <w:rsid w:val="00FC3161"/>
    <w:rsid w:val="00FC5E57"/>
    <w:rsid w:val="00FC7AF8"/>
    <w:rsid w:val="00FD0445"/>
    <w:rsid w:val="00FD08F8"/>
    <w:rsid w:val="00FD2D5D"/>
    <w:rsid w:val="00FD4C76"/>
    <w:rsid w:val="00FD6386"/>
    <w:rsid w:val="00FD6588"/>
    <w:rsid w:val="00FD70EE"/>
    <w:rsid w:val="00FE031C"/>
    <w:rsid w:val="00FE0ACE"/>
    <w:rsid w:val="00FE2339"/>
    <w:rsid w:val="00FE511E"/>
    <w:rsid w:val="00FE6923"/>
    <w:rsid w:val="00FE6A79"/>
    <w:rsid w:val="00FE6F25"/>
    <w:rsid w:val="00FF1F7C"/>
    <w:rsid w:val="00FF2D8F"/>
    <w:rsid w:val="00FF4230"/>
    <w:rsid w:val="00FF54F5"/>
    <w:rsid w:val="00FF576F"/>
    <w:rsid w:val="00FF5C7B"/>
    <w:rsid w:val="00FF6038"/>
    <w:rsid w:val="00FF60DD"/>
    <w:rsid w:val="00FF6812"/>
    <w:rsid w:val="00FF71C9"/>
    <w:rsid w:val="03E3E7CD"/>
    <w:rsid w:val="0582EA50"/>
    <w:rsid w:val="093781DE"/>
    <w:rsid w:val="0D2465AE"/>
    <w:rsid w:val="0E093BCE"/>
    <w:rsid w:val="0ED7686B"/>
    <w:rsid w:val="12B8F24F"/>
    <w:rsid w:val="1303D22F"/>
    <w:rsid w:val="13D6814F"/>
    <w:rsid w:val="14DFEF31"/>
    <w:rsid w:val="176CB1BB"/>
    <w:rsid w:val="18B829B4"/>
    <w:rsid w:val="1A25DADF"/>
    <w:rsid w:val="1A76FC1D"/>
    <w:rsid w:val="1B275BB8"/>
    <w:rsid w:val="1B601C3F"/>
    <w:rsid w:val="1F97019F"/>
    <w:rsid w:val="21173804"/>
    <w:rsid w:val="2292EA9E"/>
    <w:rsid w:val="24891539"/>
    <w:rsid w:val="260C6B87"/>
    <w:rsid w:val="284CE0F4"/>
    <w:rsid w:val="29EC570D"/>
    <w:rsid w:val="2A09F09F"/>
    <w:rsid w:val="2BA38D6D"/>
    <w:rsid w:val="2C456A88"/>
    <w:rsid w:val="2FAFE56B"/>
    <w:rsid w:val="318D6B89"/>
    <w:rsid w:val="32E7862D"/>
    <w:rsid w:val="35A0C0F1"/>
    <w:rsid w:val="37BAC8AB"/>
    <w:rsid w:val="37D54E52"/>
    <w:rsid w:val="39C0F636"/>
    <w:rsid w:val="39F36CE5"/>
    <w:rsid w:val="3B55479C"/>
    <w:rsid w:val="3C754016"/>
    <w:rsid w:val="3E548EF2"/>
    <w:rsid w:val="437F912F"/>
    <w:rsid w:val="438A12F2"/>
    <w:rsid w:val="45669838"/>
    <w:rsid w:val="45E580FE"/>
    <w:rsid w:val="47419123"/>
    <w:rsid w:val="48892CFB"/>
    <w:rsid w:val="4A78E836"/>
    <w:rsid w:val="4D823418"/>
    <w:rsid w:val="5149F343"/>
    <w:rsid w:val="52813730"/>
    <w:rsid w:val="540E0555"/>
    <w:rsid w:val="56AF1506"/>
    <w:rsid w:val="5B4A4DAB"/>
    <w:rsid w:val="5D73C726"/>
    <w:rsid w:val="5F368AED"/>
    <w:rsid w:val="5FB5409E"/>
    <w:rsid w:val="615FDD70"/>
    <w:rsid w:val="627252D2"/>
    <w:rsid w:val="62AE6F8A"/>
    <w:rsid w:val="64AB709D"/>
    <w:rsid w:val="6524B8C8"/>
    <w:rsid w:val="6539623B"/>
    <w:rsid w:val="65E6104C"/>
    <w:rsid w:val="6C8CACA6"/>
    <w:rsid w:val="6CD2B6C8"/>
    <w:rsid w:val="6D676724"/>
    <w:rsid w:val="6D9A3390"/>
    <w:rsid w:val="712DE9E9"/>
    <w:rsid w:val="733C4E40"/>
    <w:rsid w:val="749C094A"/>
    <w:rsid w:val="75B6A0E2"/>
    <w:rsid w:val="7ACDE40C"/>
    <w:rsid w:val="7BAF3B83"/>
    <w:rsid w:val="7C07302B"/>
    <w:rsid w:val="7DDE6179"/>
    <w:rsid w:val="7FFFAD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FF6340"/>
  <w15:docId w15:val="{B2C4BA8D-6336-442B-938F-4C33C7661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E7D1C"/>
    <w:rPr>
      <w:rFonts w:ascii="Arial" w:hAnsi="Arial"/>
      <w:sz w:val="22"/>
    </w:rPr>
  </w:style>
  <w:style w:type="paragraph" w:styleId="berschrift1">
    <w:name w:val="heading 1"/>
    <w:basedOn w:val="Standard"/>
    <w:next w:val="Standard"/>
    <w:link w:val="berschrift1Zchn"/>
    <w:qFormat/>
    <w:rsid w:val="00AD76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qFormat/>
    <w:rsid w:val="00DF7009"/>
    <w:pPr>
      <w:spacing w:line="240" w:lineRule="atLeast"/>
      <w:outlineLvl w:val="1"/>
    </w:pPr>
    <w:rPr>
      <w:rFonts w:ascii="Verdana" w:eastAsia="Batang" w:hAnsi="Verdana"/>
      <w:b/>
      <w:bCs/>
      <w:color w:val="444444"/>
      <w:sz w:val="17"/>
      <w:szCs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semiHidden/>
    <w:rsid w:val="00AE2FBA"/>
    <w:pPr>
      <w:shd w:val="clear" w:color="auto" w:fill="000080"/>
    </w:pPr>
    <w:rPr>
      <w:rFonts w:ascii="Tahoma" w:hAnsi="Tahoma" w:cs="Tahoma"/>
    </w:rPr>
  </w:style>
  <w:style w:type="paragraph" w:styleId="Sprechblasentext">
    <w:name w:val="Balloon Text"/>
    <w:basedOn w:val="Standard"/>
    <w:semiHidden/>
    <w:rsid w:val="00360098"/>
    <w:rPr>
      <w:rFonts w:ascii="Tahoma" w:hAnsi="Tahoma" w:cs="Tahoma"/>
      <w:sz w:val="16"/>
      <w:szCs w:val="16"/>
    </w:rPr>
  </w:style>
  <w:style w:type="character" w:styleId="Hyperlink">
    <w:name w:val="Hyperlink"/>
    <w:basedOn w:val="Absatz-Standardschriftart"/>
    <w:rsid w:val="004F723D"/>
    <w:rPr>
      <w:strike w:val="0"/>
      <w:dstrike w:val="0"/>
      <w:color w:val="0000FF"/>
      <w:u w:val="none"/>
      <w:effect w:val="none"/>
    </w:rPr>
  </w:style>
  <w:style w:type="paragraph" w:styleId="Kopfzeile">
    <w:name w:val="header"/>
    <w:basedOn w:val="Standard"/>
    <w:link w:val="KopfzeileZchn"/>
    <w:rsid w:val="00EA66F0"/>
    <w:pPr>
      <w:tabs>
        <w:tab w:val="center" w:pos="4536"/>
        <w:tab w:val="right" w:pos="9072"/>
      </w:tabs>
    </w:pPr>
  </w:style>
  <w:style w:type="paragraph" w:styleId="Fuzeile">
    <w:name w:val="footer"/>
    <w:basedOn w:val="Standard"/>
    <w:link w:val="FuzeileZchn"/>
    <w:uiPriority w:val="99"/>
    <w:rsid w:val="00EA66F0"/>
    <w:pPr>
      <w:tabs>
        <w:tab w:val="center" w:pos="4536"/>
        <w:tab w:val="right" w:pos="9072"/>
      </w:tabs>
    </w:pPr>
  </w:style>
  <w:style w:type="paragraph" w:customStyle="1" w:styleId="StandardAH">
    <w:name w:val="Standard_AH"/>
    <w:basedOn w:val="Standard"/>
    <w:rsid w:val="00BF0372"/>
    <w:pPr>
      <w:spacing w:line="360" w:lineRule="auto"/>
      <w:jc w:val="both"/>
    </w:pPr>
    <w:rPr>
      <w:rFonts w:ascii="Verdana" w:hAnsi="Verdana"/>
      <w:sz w:val="24"/>
      <w:szCs w:val="24"/>
    </w:rPr>
  </w:style>
  <w:style w:type="paragraph" w:styleId="StandardWeb">
    <w:name w:val="Normal (Web)"/>
    <w:basedOn w:val="Standard"/>
    <w:uiPriority w:val="99"/>
    <w:rsid w:val="00DF7009"/>
    <w:rPr>
      <w:rFonts w:ascii="Times New Roman" w:eastAsia="Batang" w:hAnsi="Times New Roman"/>
      <w:sz w:val="24"/>
      <w:szCs w:val="24"/>
    </w:rPr>
  </w:style>
  <w:style w:type="paragraph" w:styleId="Listenabsatz">
    <w:name w:val="List Paragraph"/>
    <w:basedOn w:val="Standard"/>
    <w:uiPriority w:val="34"/>
    <w:qFormat/>
    <w:rsid w:val="00E66477"/>
    <w:pPr>
      <w:ind w:left="720"/>
      <w:contextualSpacing/>
    </w:pPr>
  </w:style>
  <w:style w:type="character" w:styleId="BesuchterLink">
    <w:name w:val="FollowedHyperlink"/>
    <w:basedOn w:val="Absatz-Standardschriftart"/>
    <w:rsid w:val="006E7744"/>
    <w:rPr>
      <w:color w:val="800080" w:themeColor="followedHyperlink"/>
      <w:u w:val="single"/>
    </w:rPr>
  </w:style>
  <w:style w:type="character" w:styleId="Kommentarzeichen">
    <w:name w:val="annotation reference"/>
    <w:basedOn w:val="Absatz-Standardschriftart"/>
    <w:uiPriority w:val="99"/>
    <w:semiHidden/>
    <w:unhideWhenUsed/>
    <w:rsid w:val="00AD43DE"/>
    <w:rPr>
      <w:sz w:val="16"/>
      <w:szCs w:val="16"/>
    </w:rPr>
  </w:style>
  <w:style w:type="paragraph" w:styleId="Kommentartext">
    <w:name w:val="annotation text"/>
    <w:basedOn w:val="Standard"/>
    <w:link w:val="KommentartextZchn"/>
    <w:semiHidden/>
    <w:unhideWhenUsed/>
    <w:rsid w:val="00AD43DE"/>
    <w:rPr>
      <w:sz w:val="20"/>
    </w:rPr>
  </w:style>
  <w:style w:type="character" w:customStyle="1" w:styleId="KommentartextZchn">
    <w:name w:val="Kommentartext Zchn"/>
    <w:basedOn w:val="Absatz-Standardschriftart"/>
    <w:link w:val="Kommentartext"/>
    <w:semiHidden/>
    <w:rsid w:val="00AD43DE"/>
    <w:rPr>
      <w:rFonts w:ascii="Arial" w:hAnsi="Arial"/>
    </w:rPr>
  </w:style>
  <w:style w:type="paragraph" w:styleId="Kommentarthema">
    <w:name w:val="annotation subject"/>
    <w:basedOn w:val="Kommentartext"/>
    <w:next w:val="Kommentartext"/>
    <w:link w:val="KommentarthemaZchn"/>
    <w:semiHidden/>
    <w:unhideWhenUsed/>
    <w:rsid w:val="00AD43DE"/>
    <w:rPr>
      <w:b/>
      <w:bCs/>
    </w:rPr>
  </w:style>
  <w:style w:type="character" w:customStyle="1" w:styleId="KommentarthemaZchn">
    <w:name w:val="Kommentarthema Zchn"/>
    <w:basedOn w:val="KommentartextZchn"/>
    <w:link w:val="Kommentarthema"/>
    <w:semiHidden/>
    <w:rsid w:val="00AD43DE"/>
    <w:rPr>
      <w:rFonts w:ascii="Arial" w:hAnsi="Arial"/>
      <w:b/>
      <w:bCs/>
    </w:rPr>
  </w:style>
  <w:style w:type="character" w:styleId="Fett">
    <w:name w:val="Strong"/>
    <w:basedOn w:val="Absatz-Standardschriftart"/>
    <w:uiPriority w:val="22"/>
    <w:qFormat/>
    <w:rsid w:val="001E109E"/>
    <w:rPr>
      <w:b/>
      <w:bCs/>
    </w:rPr>
  </w:style>
  <w:style w:type="paragraph" w:customStyle="1" w:styleId="Default">
    <w:name w:val="Default"/>
    <w:rsid w:val="001A258A"/>
    <w:pPr>
      <w:autoSpaceDE w:val="0"/>
      <w:autoSpaceDN w:val="0"/>
      <w:adjustRightInd w:val="0"/>
    </w:pPr>
    <w:rPr>
      <w:rFonts w:ascii="Arial" w:hAnsi="Arial" w:cs="Arial"/>
      <w:color w:val="000000"/>
      <w:sz w:val="24"/>
      <w:szCs w:val="24"/>
    </w:rPr>
  </w:style>
  <w:style w:type="character" w:customStyle="1" w:styleId="hps">
    <w:name w:val="hps"/>
    <w:basedOn w:val="Absatz-Standardschriftart"/>
    <w:rsid w:val="000057CE"/>
  </w:style>
  <w:style w:type="character" w:customStyle="1" w:styleId="berschrift1Zchn">
    <w:name w:val="Überschrift 1 Zchn"/>
    <w:basedOn w:val="Absatz-Standardschriftart"/>
    <w:link w:val="berschrift1"/>
    <w:rsid w:val="00AD76AD"/>
    <w:rPr>
      <w:rFonts w:asciiTheme="majorHAnsi" w:eastAsiaTheme="majorEastAsia" w:hAnsiTheme="majorHAnsi" w:cstheme="majorBidi"/>
      <w:b/>
      <w:bCs/>
      <w:color w:val="365F91" w:themeColor="accent1" w:themeShade="BF"/>
      <w:sz w:val="28"/>
      <w:szCs w:val="28"/>
    </w:rPr>
  </w:style>
  <w:style w:type="character" w:customStyle="1" w:styleId="textblack">
    <w:name w:val="textblack"/>
    <w:basedOn w:val="Absatz-Standardschriftart"/>
    <w:rsid w:val="00AD76AD"/>
  </w:style>
  <w:style w:type="character" w:customStyle="1" w:styleId="apple-converted-space">
    <w:name w:val="apple-converted-space"/>
    <w:basedOn w:val="Absatz-Standardschriftart"/>
    <w:rsid w:val="00070E79"/>
  </w:style>
  <w:style w:type="character" w:styleId="Hervorhebung">
    <w:name w:val="Emphasis"/>
    <w:basedOn w:val="Absatz-Standardschriftart"/>
    <w:uiPriority w:val="20"/>
    <w:qFormat/>
    <w:rsid w:val="00070E79"/>
    <w:rPr>
      <w:i/>
      <w:iCs/>
    </w:rPr>
  </w:style>
  <w:style w:type="character" w:customStyle="1" w:styleId="FuzeileZchn">
    <w:name w:val="Fußzeile Zchn"/>
    <w:basedOn w:val="Absatz-Standardschriftart"/>
    <w:link w:val="Fuzeile"/>
    <w:uiPriority w:val="99"/>
    <w:rsid w:val="009D6AB0"/>
    <w:rPr>
      <w:rFonts w:ascii="Arial" w:hAnsi="Arial"/>
      <w:sz w:val="22"/>
    </w:rPr>
  </w:style>
  <w:style w:type="paragraph" w:styleId="berarbeitung">
    <w:name w:val="Revision"/>
    <w:hidden/>
    <w:uiPriority w:val="99"/>
    <w:semiHidden/>
    <w:rsid w:val="00DC2CFF"/>
    <w:rPr>
      <w:rFonts w:ascii="Arial" w:hAnsi="Arial"/>
      <w:sz w:val="22"/>
    </w:rPr>
  </w:style>
  <w:style w:type="paragraph" w:styleId="Titel">
    <w:name w:val="Title"/>
    <w:basedOn w:val="Standard"/>
    <w:next w:val="Standard"/>
    <w:link w:val="TitelZchn"/>
    <w:qFormat/>
    <w:rsid w:val="00B121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B12120"/>
    <w:rPr>
      <w:rFonts w:asciiTheme="majorHAnsi" w:eastAsiaTheme="majorEastAsia" w:hAnsiTheme="majorHAnsi" w:cstheme="majorBidi"/>
      <w:color w:val="17365D" w:themeColor="text2" w:themeShade="BF"/>
      <w:spacing w:val="5"/>
      <w:kern w:val="28"/>
      <w:sz w:val="52"/>
      <w:szCs w:val="52"/>
    </w:rPr>
  </w:style>
  <w:style w:type="character" w:customStyle="1" w:styleId="KopfzeileZchn">
    <w:name w:val="Kopfzeile Zchn"/>
    <w:basedOn w:val="Absatz-Standardschriftart"/>
    <w:link w:val="Kopfzeile"/>
    <w:rsid w:val="006A1BE6"/>
    <w:rPr>
      <w:rFonts w:ascii="Arial" w:hAnsi="Arial"/>
      <w:sz w:val="22"/>
    </w:rPr>
  </w:style>
  <w:style w:type="character" w:customStyle="1" w:styleId="normaltextrun">
    <w:name w:val="normaltextrun"/>
    <w:basedOn w:val="Absatz-Standardschriftart"/>
    <w:rsid w:val="00620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34630">
      <w:bodyDiv w:val="1"/>
      <w:marLeft w:val="0"/>
      <w:marRight w:val="0"/>
      <w:marTop w:val="0"/>
      <w:marBottom w:val="0"/>
      <w:divBdr>
        <w:top w:val="none" w:sz="0" w:space="0" w:color="auto"/>
        <w:left w:val="none" w:sz="0" w:space="0" w:color="auto"/>
        <w:bottom w:val="none" w:sz="0" w:space="0" w:color="auto"/>
        <w:right w:val="none" w:sz="0" w:space="0" w:color="auto"/>
      </w:divBdr>
    </w:div>
    <w:div w:id="186452962">
      <w:bodyDiv w:val="1"/>
      <w:marLeft w:val="0"/>
      <w:marRight w:val="0"/>
      <w:marTop w:val="0"/>
      <w:marBottom w:val="0"/>
      <w:divBdr>
        <w:top w:val="none" w:sz="0" w:space="0" w:color="auto"/>
        <w:left w:val="none" w:sz="0" w:space="0" w:color="auto"/>
        <w:bottom w:val="none" w:sz="0" w:space="0" w:color="auto"/>
        <w:right w:val="none" w:sz="0" w:space="0" w:color="auto"/>
      </w:divBdr>
    </w:div>
    <w:div w:id="228272809">
      <w:bodyDiv w:val="1"/>
      <w:marLeft w:val="0"/>
      <w:marRight w:val="0"/>
      <w:marTop w:val="0"/>
      <w:marBottom w:val="0"/>
      <w:divBdr>
        <w:top w:val="none" w:sz="0" w:space="0" w:color="auto"/>
        <w:left w:val="none" w:sz="0" w:space="0" w:color="auto"/>
        <w:bottom w:val="none" w:sz="0" w:space="0" w:color="auto"/>
        <w:right w:val="none" w:sz="0" w:space="0" w:color="auto"/>
      </w:divBdr>
      <w:divsChild>
        <w:div w:id="515117595">
          <w:marLeft w:val="0"/>
          <w:marRight w:val="0"/>
          <w:marTop w:val="0"/>
          <w:marBottom w:val="0"/>
          <w:divBdr>
            <w:top w:val="none" w:sz="0" w:space="0" w:color="auto"/>
            <w:left w:val="none" w:sz="0" w:space="0" w:color="auto"/>
            <w:bottom w:val="none" w:sz="0" w:space="0" w:color="auto"/>
            <w:right w:val="none" w:sz="0" w:space="0" w:color="auto"/>
          </w:divBdr>
        </w:div>
        <w:div w:id="586616126">
          <w:marLeft w:val="0"/>
          <w:marRight w:val="0"/>
          <w:marTop w:val="0"/>
          <w:marBottom w:val="0"/>
          <w:divBdr>
            <w:top w:val="none" w:sz="0" w:space="0" w:color="auto"/>
            <w:left w:val="none" w:sz="0" w:space="0" w:color="auto"/>
            <w:bottom w:val="none" w:sz="0" w:space="0" w:color="auto"/>
            <w:right w:val="none" w:sz="0" w:space="0" w:color="auto"/>
          </w:divBdr>
        </w:div>
      </w:divsChild>
    </w:div>
    <w:div w:id="237057269">
      <w:bodyDiv w:val="1"/>
      <w:marLeft w:val="0"/>
      <w:marRight w:val="0"/>
      <w:marTop w:val="0"/>
      <w:marBottom w:val="0"/>
      <w:divBdr>
        <w:top w:val="none" w:sz="0" w:space="0" w:color="auto"/>
        <w:left w:val="none" w:sz="0" w:space="0" w:color="auto"/>
        <w:bottom w:val="none" w:sz="0" w:space="0" w:color="auto"/>
        <w:right w:val="none" w:sz="0" w:space="0" w:color="auto"/>
      </w:divBdr>
    </w:div>
    <w:div w:id="452333677">
      <w:bodyDiv w:val="1"/>
      <w:marLeft w:val="0"/>
      <w:marRight w:val="0"/>
      <w:marTop w:val="0"/>
      <w:marBottom w:val="0"/>
      <w:divBdr>
        <w:top w:val="none" w:sz="0" w:space="0" w:color="auto"/>
        <w:left w:val="none" w:sz="0" w:space="0" w:color="auto"/>
        <w:bottom w:val="none" w:sz="0" w:space="0" w:color="auto"/>
        <w:right w:val="none" w:sz="0" w:space="0" w:color="auto"/>
      </w:divBdr>
    </w:div>
    <w:div w:id="479544221">
      <w:bodyDiv w:val="1"/>
      <w:marLeft w:val="0"/>
      <w:marRight w:val="0"/>
      <w:marTop w:val="0"/>
      <w:marBottom w:val="0"/>
      <w:divBdr>
        <w:top w:val="none" w:sz="0" w:space="0" w:color="auto"/>
        <w:left w:val="none" w:sz="0" w:space="0" w:color="auto"/>
        <w:bottom w:val="none" w:sz="0" w:space="0" w:color="auto"/>
        <w:right w:val="none" w:sz="0" w:space="0" w:color="auto"/>
      </w:divBdr>
    </w:div>
    <w:div w:id="497770719">
      <w:bodyDiv w:val="1"/>
      <w:marLeft w:val="0"/>
      <w:marRight w:val="0"/>
      <w:marTop w:val="0"/>
      <w:marBottom w:val="0"/>
      <w:divBdr>
        <w:top w:val="none" w:sz="0" w:space="0" w:color="auto"/>
        <w:left w:val="none" w:sz="0" w:space="0" w:color="auto"/>
        <w:bottom w:val="none" w:sz="0" w:space="0" w:color="auto"/>
        <w:right w:val="none" w:sz="0" w:space="0" w:color="auto"/>
      </w:divBdr>
    </w:div>
    <w:div w:id="572743373">
      <w:bodyDiv w:val="1"/>
      <w:marLeft w:val="0"/>
      <w:marRight w:val="0"/>
      <w:marTop w:val="0"/>
      <w:marBottom w:val="0"/>
      <w:divBdr>
        <w:top w:val="none" w:sz="0" w:space="0" w:color="auto"/>
        <w:left w:val="none" w:sz="0" w:space="0" w:color="auto"/>
        <w:bottom w:val="none" w:sz="0" w:space="0" w:color="auto"/>
        <w:right w:val="none" w:sz="0" w:space="0" w:color="auto"/>
      </w:divBdr>
      <w:divsChild>
        <w:div w:id="715734618">
          <w:marLeft w:val="0"/>
          <w:marRight w:val="0"/>
          <w:marTop w:val="0"/>
          <w:marBottom w:val="0"/>
          <w:divBdr>
            <w:top w:val="none" w:sz="0" w:space="0" w:color="auto"/>
            <w:left w:val="none" w:sz="0" w:space="0" w:color="auto"/>
            <w:bottom w:val="none" w:sz="0" w:space="0" w:color="auto"/>
            <w:right w:val="none" w:sz="0" w:space="0" w:color="auto"/>
          </w:divBdr>
          <w:divsChild>
            <w:div w:id="1453015229">
              <w:marLeft w:val="0"/>
              <w:marRight w:val="0"/>
              <w:marTop w:val="75"/>
              <w:marBottom w:val="0"/>
              <w:divBdr>
                <w:top w:val="none" w:sz="0" w:space="0" w:color="auto"/>
                <w:left w:val="none" w:sz="0" w:space="0" w:color="auto"/>
                <w:bottom w:val="none" w:sz="0" w:space="0" w:color="auto"/>
                <w:right w:val="none" w:sz="0" w:space="0" w:color="auto"/>
              </w:divBdr>
              <w:divsChild>
                <w:div w:id="1884713364">
                  <w:marLeft w:val="0"/>
                  <w:marRight w:val="0"/>
                  <w:marTop w:val="0"/>
                  <w:marBottom w:val="0"/>
                  <w:divBdr>
                    <w:top w:val="none" w:sz="0" w:space="0" w:color="auto"/>
                    <w:left w:val="none" w:sz="0" w:space="0" w:color="auto"/>
                    <w:bottom w:val="none" w:sz="0" w:space="0" w:color="auto"/>
                    <w:right w:val="none" w:sz="0" w:space="0" w:color="auto"/>
                  </w:divBdr>
                  <w:divsChild>
                    <w:div w:id="1319386049">
                      <w:marLeft w:val="0"/>
                      <w:marRight w:val="0"/>
                      <w:marTop w:val="0"/>
                      <w:marBottom w:val="0"/>
                      <w:divBdr>
                        <w:top w:val="none" w:sz="0" w:space="0" w:color="auto"/>
                        <w:left w:val="none" w:sz="0" w:space="0" w:color="auto"/>
                        <w:bottom w:val="none" w:sz="0" w:space="0" w:color="auto"/>
                        <w:right w:val="none" w:sz="0" w:space="0" w:color="auto"/>
                      </w:divBdr>
                      <w:divsChild>
                        <w:div w:id="35080496">
                          <w:marLeft w:val="0"/>
                          <w:marRight w:val="0"/>
                          <w:marTop w:val="0"/>
                          <w:marBottom w:val="0"/>
                          <w:divBdr>
                            <w:top w:val="none" w:sz="0" w:space="0" w:color="auto"/>
                            <w:left w:val="none" w:sz="0" w:space="0" w:color="auto"/>
                            <w:bottom w:val="none" w:sz="0" w:space="0" w:color="auto"/>
                            <w:right w:val="none" w:sz="0" w:space="0" w:color="auto"/>
                          </w:divBdr>
                          <w:divsChild>
                            <w:div w:id="400717218">
                              <w:marLeft w:val="0"/>
                              <w:marRight w:val="0"/>
                              <w:marTop w:val="0"/>
                              <w:marBottom w:val="0"/>
                              <w:divBdr>
                                <w:top w:val="none" w:sz="0" w:space="0" w:color="auto"/>
                                <w:left w:val="none" w:sz="0" w:space="0" w:color="auto"/>
                                <w:bottom w:val="none" w:sz="0" w:space="0" w:color="auto"/>
                                <w:right w:val="none" w:sz="0" w:space="0" w:color="auto"/>
                              </w:divBdr>
                              <w:divsChild>
                                <w:div w:id="396517835">
                                  <w:marLeft w:val="0"/>
                                  <w:marRight w:val="0"/>
                                  <w:marTop w:val="0"/>
                                  <w:marBottom w:val="0"/>
                                  <w:divBdr>
                                    <w:top w:val="none" w:sz="0" w:space="0" w:color="auto"/>
                                    <w:left w:val="none" w:sz="0" w:space="0" w:color="auto"/>
                                    <w:bottom w:val="none" w:sz="0" w:space="0" w:color="auto"/>
                                    <w:right w:val="none" w:sz="0" w:space="0" w:color="auto"/>
                                  </w:divBdr>
                                  <w:divsChild>
                                    <w:div w:id="2068912794">
                                      <w:marLeft w:val="0"/>
                                      <w:marRight w:val="0"/>
                                      <w:marTop w:val="0"/>
                                      <w:marBottom w:val="163"/>
                                      <w:divBdr>
                                        <w:top w:val="none" w:sz="0" w:space="0" w:color="auto"/>
                                        <w:left w:val="none" w:sz="0" w:space="0" w:color="auto"/>
                                        <w:bottom w:val="none" w:sz="0" w:space="0" w:color="auto"/>
                                        <w:right w:val="none" w:sz="0" w:space="0" w:color="auto"/>
                                      </w:divBdr>
                                      <w:divsChild>
                                        <w:div w:id="158919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25353">
                                  <w:marLeft w:val="0"/>
                                  <w:marRight w:val="0"/>
                                  <w:marTop w:val="0"/>
                                  <w:marBottom w:val="0"/>
                                  <w:divBdr>
                                    <w:top w:val="none" w:sz="0" w:space="0" w:color="auto"/>
                                    <w:left w:val="none" w:sz="0" w:space="0" w:color="auto"/>
                                    <w:bottom w:val="none" w:sz="0" w:space="0" w:color="auto"/>
                                    <w:right w:val="none" w:sz="0" w:space="0" w:color="auto"/>
                                  </w:divBdr>
                                  <w:divsChild>
                                    <w:div w:id="1845239127">
                                      <w:marLeft w:val="0"/>
                                      <w:marRight w:val="0"/>
                                      <w:marTop w:val="0"/>
                                      <w:marBottom w:val="163"/>
                                      <w:divBdr>
                                        <w:top w:val="none" w:sz="0" w:space="0" w:color="auto"/>
                                        <w:left w:val="none" w:sz="0" w:space="0" w:color="auto"/>
                                        <w:bottom w:val="none" w:sz="0" w:space="0" w:color="auto"/>
                                        <w:right w:val="none" w:sz="0" w:space="0" w:color="auto"/>
                                      </w:divBdr>
                                      <w:divsChild>
                                        <w:div w:id="163028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595">
                                  <w:marLeft w:val="0"/>
                                  <w:marRight w:val="0"/>
                                  <w:marTop w:val="0"/>
                                  <w:marBottom w:val="0"/>
                                  <w:divBdr>
                                    <w:top w:val="none" w:sz="0" w:space="0" w:color="auto"/>
                                    <w:left w:val="none" w:sz="0" w:space="0" w:color="auto"/>
                                    <w:bottom w:val="none" w:sz="0" w:space="0" w:color="auto"/>
                                    <w:right w:val="none" w:sz="0" w:space="0" w:color="auto"/>
                                  </w:divBdr>
                                </w:div>
                              </w:divsChild>
                            </w:div>
                            <w:div w:id="969087942">
                              <w:marLeft w:val="0"/>
                              <w:marRight w:val="0"/>
                              <w:marTop w:val="0"/>
                              <w:marBottom w:val="0"/>
                              <w:divBdr>
                                <w:top w:val="none" w:sz="0" w:space="0" w:color="auto"/>
                                <w:left w:val="none" w:sz="0" w:space="0" w:color="auto"/>
                                <w:bottom w:val="none" w:sz="0" w:space="0" w:color="auto"/>
                                <w:right w:val="none" w:sz="0" w:space="0" w:color="auto"/>
                              </w:divBdr>
                              <w:divsChild>
                                <w:div w:id="227963209">
                                  <w:marLeft w:val="0"/>
                                  <w:marRight w:val="0"/>
                                  <w:marTop w:val="0"/>
                                  <w:marBottom w:val="0"/>
                                  <w:divBdr>
                                    <w:top w:val="none" w:sz="0" w:space="0" w:color="auto"/>
                                    <w:left w:val="none" w:sz="0" w:space="0" w:color="auto"/>
                                    <w:bottom w:val="none" w:sz="0" w:space="0" w:color="auto"/>
                                    <w:right w:val="none" w:sz="0" w:space="0" w:color="auto"/>
                                  </w:divBdr>
                                  <w:divsChild>
                                    <w:div w:id="1801534739">
                                      <w:marLeft w:val="0"/>
                                      <w:marRight w:val="0"/>
                                      <w:marTop w:val="0"/>
                                      <w:marBottom w:val="163"/>
                                      <w:divBdr>
                                        <w:top w:val="none" w:sz="0" w:space="0" w:color="auto"/>
                                        <w:left w:val="none" w:sz="0" w:space="0" w:color="auto"/>
                                        <w:bottom w:val="none" w:sz="0" w:space="0" w:color="auto"/>
                                        <w:right w:val="none" w:sz="0" w:space="0" w:color="auto"/>
                                      </w:divBdr>
                                      <w:divsChild>
                                        <w:div w:id="318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69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9489683">
      <w:bodyDiv w:val="1"/>
      <w:marLeft w:val="0"/>
      <w:marRight w:val="0"/>
      <w:marTop w:val="0"/>
      <w:marBottom w:val="0"/>
      <w:divBdr>
        <w:top w:val="none" w:sz="0" w:space="0" w:color="auto"/>
        <w:left w:val="none" w:sz="0" w:space="0" w:color="auto"/>
        <w:bottom w:val="none" w:sz="0" w:space="0" w:color="auto"/>
        <w:right w:val="none" w:sz="0" w:space="0" w:color="auto"/>
      </w:divBdr>
      <w:divsChild>
        <w:div w:id="875703700">
          <w:marLeft w:val="0"/>
          <w:marRight w:val="0"/>
          <w:marTop w:val="0"/>
          <w:marBottom w:val="0"/>
          <w:divBdr>
            <w:top w:val="none" w:sz="0" w:space="0" w:color="auto"/>
            <w:left w:val="none" w:sz="0" w:space="0" w:color="auto"/>
            <w:bottom w:val="none" w:sz="0" w:space="0" w:color="auto"/>
            <w:right w:val="none" w:sz="0" w:space="0" w:color="auto"/>
          </w:divBdr>
          <w:divsChild>
            <w:div w:id="730352323">
              <w:marLeft w:val="0"/>
              <w:marRight w:val="0"/>
              <w:marTop w:val="64"/>
              <w:marBottom w:val="0"/>
              <w:divBdr>
                <w:top w:val="none" w:sz="0" w:space="0" w:color="auto"/>
                <w:left w:val="none" w:sz="0" w:space="0" w:color="auto"/>
                <w:bottom w:val="none" w:sz="0" w:space="0" w:color="auto"/>
                <w:right w:val="none" w:sz="0" w:space="0" w:color="auto"/>
              </w:divBdr>
              <w:divsChild>
                <w:div w:id="1518037094">
                  <w:marLeft w:val="0"/>
                  <w:marRight w:val="0"/>
                  <w:marTop w:val="0"/>
                  <w:marBottom w:val="0"/>
                  <w:divBdr>
                    <w:top w:val="none" w:sz="0" w:space="0" w:color="auto"/>
                    <w:left w:val="none" w:sz="0" w:space="0" w:color="auto"/>
                    <w:bottom w:val="none" w:sz="0" w:space="0" w:color="auto"/>
                    <w:right w:val="none" w:sz="0" w:space="0" w:color="auto"/>
                  </w:divBdr>
                  <w:divsChild>
                    <w:div w:id="1938170101">
                      <w:marLeft w:val="0"/>
                      <w:marRight w:val="0"/>
                      <w:marTop w:val="0"/>
                      <w:marBottom w:val="0"/>
                      <w:divBdr>
                        <w:top w:val="none" w:sz="0" w:space="0" w:color="auto"/>
                        <w:left w:val="none" w:sz="0" w:space="0" w:color="auto"/>
                        <w:bottom w:val="none" w:sz="0" w:space="0" w:color="auto"/>
                        <w:right w:val="none" w:sz="0" w:space="0" w:color="auto"/>
                      </w:divBdr>
                      <w:divsChild>
                        <w:div w:id="1040785039">
                          <w:marLeft w:val="0"/>
                          <w:marRight w:val="0"/>
                          <w:marTop w:val="0"/>
                          <w:marBottom w:val="0"/>
                          <w:divBdr>
                            <w:top w:val="none" w:sz="0" w:space="0" w:color="auto"/>
                            <w:left w:val="none" w:sz="0" w:space="0" w:color="auto"/>
                            <w:bottom w:val="none" w:sz="0" w:space="0" w:color="auto"/>
                            <w:right w:val="none" w:sz="0" w:space="0" w:color="auto"/>
                          </w:divBdr>
                          <w:divsChild>
                            <w:div w:id="1009871914">
                              <w:marLeft w:val="0"/>
                              <w:marRight w:val="0"/>
                              <w:marTop w:val="0"/>
                              <w:marBottom w:val="0"/>
                              <w:divBdr>
                                <w:top w:val="none" w:sz="0" w:space="0" w:color="auto"/>
                                <w:left w:val="none" w:sz="0" w:space="0" w:color="auto"/>
                                <w:bottom w:val="none" w:sz="0" w:space="0" w:color="auto"/>
                                <w:right w:val="none" w:sz="0" w:space="0" w:color="auto"/>
                              </w:divBdr>
                              <w:divsChild>
                                <w:div w:id="197474723">
                                  <w:marLeft w:val="0"/>
                                  <w:marRight w:val="0"/>
                                  <w:marTop w:val="0"/>
                                  <w:marBottom w:val="0"/>
                                  <w:divBdr>
                                    <w:top w:val="none" w:sz="0" w:space="0" w:color="auto"/>
                                    <w:left w:val="none" w:sz="0" w:space="0" w:color="auto"/>
                                    <w:bottom w:val="none" w:sz="0" w:space="0" w:color="auto"/>
                                    <w:right w:val="none" w:sz="0" w:space="0" w:color="auto"/>
                                  </w:divBdr>
                                  <w:divsChild>
                                    <w:div w:id="584997938">
                                      <w:marLeft w:val="0"/>
                                      <w:marRight w:val="0"/>
                                      <w:marTop w:val="0"/>
                                      <w:marBottom w:val="139"/>
                                      <w:divBdr>
                                        <w:top w:val="none" w:sz="0" w:space="0" w:color="auto"/>
                                        <w:left w:val="none" w:sz="0" w:space="0" w:color="auto"/>
                                        <w:bottom w:val="none" w:sz="0" w:space="0" w:color="auto"/>
                                        <w:right w:val="none" w:sz="0" w:space="0" w:color="auto"/>
                                      </w:divBdr>
                                      <w:divsChild>
                                        <w:div w:id="98782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2071171">
      <w:bodyDiv w:val="1"/>
      <w:marLeft w:val="0"/>
      <w:marRight w:val="0"/>
      <w:marTop w:val="0"/>
      <w:marBottom w:val="0"/>
      <w:divBdr>
        <w:top w:val="none" w:sz="0" w:space="0" w:color="auto"/>
        <w:left w:val="none" w:sz="0" w:space="0" w:color="auto"/>
        <w:bottom w:val="none" w:sz="0" w:space="0" w:color="auto"/>
        <w:right w:val="none" w:sz="0" w:space="0" w:color="auto"/>
      </w:divBdr>
    </w:div>
    <w:div w:id="768815329">
      <w:bodyDiv w:val="1"/>
      <w:marLeft w:val="0"/>
      <w:marRight w:val="0"/>
      <w:marTop w:val="0"/>
      <w:marBottom w:val="0"/>
      <w:divBdr>
        <w:top w:val="none" w:sz="0" w:space="0" w:color="auto"/>
        <w:left w:val="none" w:sz="0" w:space="0" w:color="auto"/>
        <w:bottom w:val="none" w:sz="0" w:space="0" w:color="auto"/>
        <w:right w:val="none" w:sz="0" w:space="0" w:color="auto"/>
      </w:divBdr>
    </w:div>
    <w:div w:id="829565326">
      <w:bodyDiv w:val="1"/>
      <w:marLeft w:val="0"/>
      <w:marRight w:val="0"/>
      <w:marTop w:val="0"/>
      <w:marBottom w:val="0"/>
      <w:divBdr>
        <w:top w:val="none" w:sz="0" w:space="0" w:color="auto"/>
        <w:left w:val="none" w:sz="0" w:space="0" w:color="auto"/>
        <w:bottom w:val="none" w:sz="0" w:space="0" w:color="auto"/>
        <w:right w:val="none" w:sz="0" w:space="0" w:color="auto"/>
      </w:divBdr>
      <w:divsChild>
        <w:div w:id="269433965">
          <w:marLeft w:val="0"/>
          <w:marRight w:val="0"/>
          <w:marTop w:val="0"/>
          <w:marBottom w:val="0"/>
          <w:divBdr>
            <w:top w:val="none" w:sz="0" w:space="0" w:color="auto"/>
            <w:left w:val="none" w:sz="0" w:space="0" w:color="auto"/>
            <w:bottom w:val="none" w:sz="0" w:space="0" w:color="auto"/>
            <w:right w:val="none" w:sz="0" w:space="0" w:color="auto"/>
          </w:divBdr>
          <w:divsChild>
            <w:div w:id="680207393">
              <w:marLeft w:val="0"/>
              <w:marRight w:val="0"/>
              <w:marTop w:val="64"/>
              <w:marBottom w:val="0"/>
              <w:divBdr>
                <w:top w:val="none" w:sz="0" w:space="0" w:color="auto"/>
                <w:left w:val="none" w:sz="0" w:space="0" w:color="auto"/>
                <w:bottom w:val="none" w:sz="0" w:space="0" w:color="auto"/>
                <w:right w:val="none" w:sz="0" w:space="0" w:color="auto"/>
              </w:divBdr>
              <w:divsChild>
                <w:div w:id="1935744533">
                  <w:marLeft w:val="0"/>
                  <w:marRight w:val="0"/>
                  <w:marTop w:val="0"/>
                  <w:marBottom w:val="0"/>
                  <w:divBdr>
                    <w:top w:val="none" w:sz="0" w:space="0" w:color="auto"/>
                    <w:left w:val="none" w:sz="0" w:space="0" w:color="auto"/>
                    <w:bottom w:val="none" w:sz="0" w:space="0" w:color="auto"/>
                    <w:right w:val="none" w:sz="0" w:space="0" w:color="auto"/>
                  </w:divBdr>
                  <w:divsChild>
                    <w:div w:id="960646199">
                      <w:marLeft w:val="0"/>
                      <w:marRight w:val="0"/>
                      <w:marTop w:val="0"/>
                      <w:marBottom w:val="0"/>
                      <w:divBdr>
                        <w:top w:val="none" w:sz="0" w:space="0" w:color="auto"/>
                        <w:left w:val="none" w:sz="0" w:space="0" w:color="auto"/>
                        <w:bottom w:val="none" w:sz="0" w:space="0" w:color="auto"/>
                        <w:right w:val="none" w:sz="0" w:space="0" w:color="auto"/>
                      </w:divBdr>
                      <w:divsChild>
                        <w:div w:id="2081126460">
                          <w:marLeft w:val="0"/>
                          <w:marRight w:val="0"/>
                          <w:marTop w:val="0"/>
                          <w:marBottom w:val="0"/>
                          <w:divBdr>
                            <w:top w:val="none" w:sz="0" w:space="0" w:color="auto"/>
                            <w:left w:val="none" w:sz="0" w:space="0" w:color="auto"/>
                            <w:bottom w:val="none" w:sz="0" w:space="0" w:color="auto"/>
                            <w:right w:val="none" w:sz="0" w:space="0" w:color="auto"/>
                          </w:divBdr>
                          <w:divsChild>
                            <w:div w:id="1926722805">
                              <w:marLeft w:val="0"/>
                              <w:marRight w:val="0"/>
                              <w:marTop w:val="0"/>
                              <w:marBottom w:val="0"/>
                              <w:divBdr>
                                <w:top w:val="none" w:sz="0" w:space="0" w:color="auto"/>
                                <w:left w:val="none" w:sz="0" w:space="0" w:color="auto"/>
                                <w:bottom w:val="none" w:sz="0" w:space="0" w:color="auto"/>
                                <w:right w:val="none" w:sz="0" w:space="0" w:color="auto"/>
                              </w:divBdr>
                              <w:divsChild>
                                <w:div w:id="2032534915">
                                  <w:marLeft w:val="0"/>
                                  <w:marRight w:val="0"/>
                                  <w:marTop w:val="0"/>
                                  <w:marBottom w:val="0"/>
                                  <w:divBdr>
                                    <w:top w:val="none" w:sz="0" w:space="0" w:color="auto"/>
                                    <w:left w:val="none" w:sz="0" w:space="0" w:color="auto"/>
                                    <w:bottom w:val="none" w:sz="0" w:space="0" w:color="auto"/>
                                    <w:right w:val="none" w:sz="0" w:space="0" w:color="auto"/>
                                  </w:divBdr>
                                  <w:divsChild>
                                    <w:div w:id="1243297939">
                                      <w:marLeft w:val="0"/>
                                      <w:marRight w:val="0"/>
                                      <w:marTop w:val="0"/>
                                      <w:marBottom w:val="139"/>
                                      <w:divBdr>
                                        <w:top w:val="none" w:sz="0" w:space="0" w:color="auto"/>
                                        <w:left w:val="none" w:sz="0" w:space="0" w:color="auto"/>
                                        <w:bottom w:val="none" w:sz="0" w:space="0" w:color="auto"/>
                                        <w:right w:val="none" w:sz="0" w:space="0" w:color="auto"/>
                                      </w:divBdr>
                                      <w:divsChild>
                                        <w:div w:id="5355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770936">
      <w:bodyDiv w:val="1"/>
      <w:marLeft w:val="0"/>
      <w:marRight w:val="0"/>
      <w:marTop w:val="0"/>
      <w:marBottom w:val="0"/>
      <w:divBdr>
        <w:top w:val="none" w:sz="0" w:space="0" w:color="auto"/>
        <w:left w:val="none" w:sz="0" w:space="0" w:color="auto"/>
        <w:bottom w:val="none" w:sz="0" w:space="0" w:color="auto"/>
        <w:right w:val="none" w:sz="0" w:space="0" w:color="auto"/>
      </w:divBdr>
    </w:div>
    <w:div w:id="1112898719">
      <w:bodyDiv w:val="1"/>
      <w:marLeft w:val="0"/>
      <w:marRight w:val="0"/>
      <w:marTop w:val="0"/>
      <w:marBottom w:val="0"/>
      <w:divBdr>
        <w:top w:val="none" w:sz="0" w:space="0" w:color="auto"/>
        <w:left w:val="none" w:sz="0" w:space="0" w:color="auto"/>
        <w:bottom w:val="none" w:sz="0" w:space="0" w:color="auto"/>
        <w:right w:val="none" w:sz="0" w:space="0" w:color="auto"/>
      </w:divBdr>
    </w:div>
    <w:div w:id="1131554797">
      <w:bodyDiv w:val="1"/>
      <w:marLeft w:val="0"/>
      <w:marRight w:val="0"/>
      <w:marTop w:val="0"/>
      <w:marBottom w:val="0"/>
      <w:divBdr>
        <w:top w:val="none" w:sz="0" w:space="0" w:color="auto"/>
        <w:left w:val="none" w:sz="0" w:space="0" w:color="auto"/>
        <w:bottom w:val="none" w:sz="0" w:space="0" w:color="auto"/>
        <w:right w:val="none" w:sz="0" w:space="0" w:color="auto"/>
      </w:divBdr>
    </w:div>
    <w:div w:id="1152798172">
      <w:bodyDiv w:val="1"/>
      <w:marLeft w:val="0"/>
      <w:marRight w:val="0"/>
      <w:marTop w:val="0"/>
      <w:marBottom w:val="0"/>
      <w:divBdr>
        <w:top w:val="none" w:sz="0" w:space="0" w:color="auto"/>
        <w:left w:val="none" w:sz="0" w:space="0" w:color="auto"/>
        <w:bottom w:val="none" w:sz="0" w:space="0" w:color="auto"/>
        <w:right w:val="none" w:sz="0" w:space="0" w:color="auto"/>
      </w:divBdr>
    </w:div>
    <w:div w:id="1241283682">
      <w:bodyDiv w:val="1"/>
      <w:marLeft w:val="0"/>
      <w:marRight w:val="0"/>
      <w:marTop w:val="0"/>
      <w:marBottom w:val="0"/>
      <w:divBdr>
        <w:top w:val="none" w:sz="0" w:space="0" w:color="auto"/>
        <w:left w:val="none" w:sz="0" w:space="0" w:color="auto"/>
        <w:bottom w:val="none" w:sz="0" w:space="0" w:color="auto"/>
        <w:right w:val="none" w:sz="0" w:space="0" w:color="auto"/>
      </w:divBdr>
    </w:div>
    <w:div w:id="1281569279">
      <w:bodyDiv w:val="1"/>
      <w:marLeft w:val="0"/>
      <w:marRight w:val="0"/>
      <w:marTop w:val="0"/>
      <w:marBottom w:val="0"/>
      <w:divBdr>
        <w:top w:val="none" w:sz="0" w:space="0" w:color="auto"/>
        <w:left w:val="none" w:sz="0" w:space="0" w:color="auto"/>
        <w:bottom w:val="none" w:sz="0" w:space="0" w:color="auto"/>
        <w:right w:val="none" w:sz="0" w:space="0" w:color="auto"/>
      </w:divBdr>
    </w:div>
    <w:div w:id="1294603686">
      <w:bodyDiv w:val="1"/>
      <w:marLeft w:val="0"/>
      <w:marRight w:val="0"/>
      <w:marTop w:val="0"/>
      <w:marBottom w:val="0"/>
      <w:divBdr>
        <w:top w:val="none" w:sz="0" w:space="0" w:color="auto"/>
        <w:left w:val="none" w:sz="0" w:space="0" w:color="auto"/>
        <w:bottom w:val="none" w:sz="0" w:space="0" w:color="auto"/>
        <w:right w:val="none" w:sz="0" w:space="0" w:color="auto"/>
      </w:divBdr>
    </w:div>
    <w:div w:id="1351180359">
      <w:bodyDiv w:val="1"/>
      <w:marLeft w:val="0"/>
      <w:marRight w:val="0"/>
      <w:marTop w:val="0"/>
      <w:marBottom w:val="0"/>
      <w:divBdr>
        <w:top w:val="none" w:sz="0" w:space="0" w:color="auto"/>
        <w:left w:val="none" w:sz="0" w:space="0" w:color="auto"/>
        <w:bottom w:val="none" w:sz="0" w:space="0" w:color="auto"/>
        <w:right w:val="none" w:sz="0" w:space="0" w:color="auto"/>
      </w:divBdr>
      <w:divsChild>
        <w:div w:id="2056272952">
          <w:marLeft w:val="0"/>
          <w:marRight w:val="0"/>
          <w:marTop w:val="0"/>
          <w:marBottom w:val="0"/>
          <w:divBdr>
            <w:top w:val="none" w:sz="0" w:space="0" w:color="auto"/>
            <w:left w:val="none" w:sz="0" w:space="0" w:color="auto"/>
            <w:bottom w:val="none" w:sz="0" w:space="0" w:color="auto"/>
            <w:right w:val="none" w:sz="0" w:space="0" w:color="auto"/>
          </w:divBdr>
        </w:div>
      </w:divsChild>
    </w:div>
    <w:div w:id="1398549209">
      <w:bodyDiv w:val="1"/>
      <w:marLeft w:val="0"/>
      <w:marRight w:val="0"/>
      <w:marTop w:val="0"/>
      <w:marBottom w:val="0"/>
      <w:divBdr>
        <w:top w:val="none" w:sz="0" w:space="0" w:color="auto"/>
        <w:left w:val="none" w:sz="0" w:space="0" w:color="auto"/>
        <w:bottom w:val="none" w:sz="0" w:space="0" w:color="auto"/>
        <w:right w:val="none" w:sz="0" w:space="0" w:color="auto"/>
      </w:divBdr>
      <w:divsChild>
        <w:div w:id="932978352">
          <w:marLeft w:val="0"/>
          <w:marRight w:val="0"/>
          <w:marTop w:val="0"/>
          <w:marBottom w:val="0"/>
          <w:divBdr>
            <w:top w:val="none" w:sz="0" w:space="0" w:color="auto"/>
            <w:left w:val="none" w:sz="0" w:space="0" w:color="auto"/>
            <w:bottom w:val="none" w:sz="0" w:space="0" w:color="auto"/>
            <w:right w:val="none" w:sz="0" w:space="0" w:color="auto"/>
          </w:divBdr>
          <w:divsChild>
            <w:div w:id="994331942">
              <w:marLeft w:val="0"/>
              <w:marRight w:val="0"/>
              <w:marTop w:val="0"/>
              <w:marBottom w:val="0"/>
              <w:divBdr>
                <w:top w:val="none" w:sz="0" w:space="0" w:color="auto"/>
                <w:left w:val="none" w:sz="0" w:space="0" w:color="auto"/>
                <w:bottom w:val="none" w:sz="0" w:space="0" w:color="auto"/>
                <w:right w:val="none" w:sz="0" w:space="0" w:color="auto"/>
              </w:divBdr>
              <w:divsChild>
                <w:div w:id="734625666">
                  <w:marLeft w:val="0"/>
                  <w:marRight w:val="0"/>
                  <w:marTop w:val="0"/>
                  <w:marBottom w:val="0"/>
                  <w:divBdr>
                    <w:top w:val="none" w:sz="0" w:space="0" w:color="auto"/>
                    <w:left w:val="none" w:sz="0" w:space="0" w:color="auto"/>
                    <w:bottom w:val="none" w:sz="0" w:space="0" w:color="auto"/>
                    <w:right w:val="none" w:sz="0" w:space="0" w:color="auto"/>
                  </w:divBdr>
                  <w:divsChild>
                    <w:div w:id="332144283">
                      <w:marLeft w:val="0"/>
                      <w:marRight w:val="0"/>
                      <w:marTop w:val="0"/>
                      <w:marBottom w:val="195"/>
                      <w:divBdr>
                        <w:top w:val="none" w:sz="0" w:space="0" w:color="auto"/>
                        <w:left w:val="none" w:sz="0" w:space="0" w:color="auto"/>
                        <w:bottom w:val="none" w:sz="0" w:space="0" w:color="auto"/>
                        <w:right w:val="none" w:sz="0" w:space="0" w:color="auto"/>
                      </w:divBdr>
                      <w:divsChild>
                        <w:div w:id="8586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28095">
              <w:marLeft w:val="0"/>
              <w:marRight w:val="0"/>
              <w:marTop w:val="0"/>
              <w:marBottom w:val="0"/>
              <w:divBdr>
                <w:top w:val="none" w:sz="0" w:space="0" w:color="auto"/>
                <w:left w:val="none" w:sz="0" w:space="0" w:color="auto"/>
                <w:bottom w:val="none" w:sz="0" w:space="0" w:color="auto"/>
                <w:right w:val="none" w:sz="0" w:space="0" w:color="auto"/>
              </w:divBdr>
            </w:div>
          </w:divsChild>
        </w:div>
        <w:div w:id="1876651945">
          <w:marLeft w:val="0"/>
          <w:marRight w:val="0"/>
          <w:marTop w:val="285"/>
          <w:marBottom w:val="0"/>
          <w:divBdr>
            <w:top w:val="none" w:sz="0" w:space="0" w:color="auto"/>
            <w:left w:val="none" w:sz="0" w:space="0" w:color="auto"/>
            <w:bottom w:val="none" w:sz="0" w:space="0" w:color="auto"/>
            <w:right w:val="none" w:sz="0" w:space="0" w:color="auto"/>
          </w:divBdr>
        </w:div>
      </w:divsChild>
    </w:div>
    <w:div w:id="1460953982">
      <w:bodyDiv w:val="1"/>
      <w:marLeft w:val="0"/>
      <w:marRight w:val="0"/>
      <w:marTop w:val="0"/>
      <w:marBottom w:val="0"/>
      <w:divBdr>
        <w:top w:val="none" w:sz="0" w:space="0" w:color="auto"/>
        <w:left w:val="none" w:sz="0" w:space="0" w:color="auto"/>
        <w:bottom w:val="none" w:sz="0" w:space="0" w:color="auto"/>
        <w:right w:val="none" w:sz="0" w:space="0" w:color="auto"/>
      </w:divBdr>
    </w:div>
    <w:div w:id="1490366100">
      <w:bodyDiv w:val="1"/>
      <w:marLeft w:val="0"/>
      <w:marRight w:val="0"/>
      <w:marTop w:val="0"/>
      <w:marBottom w:val="0"/>
      <w:divBdr>
        <w:top w:val="none" w:sz="0" w:space="0" w:color="auto"/>
        <w:left w:val="none" w:sz="0" w:space="0" w:color="auto"/>
        <w:bottom w:val="none" w:sz="0" w:space="0" w:color="auto"/>
        <w:right w:val="none" w:sz="0" w:space="0" w:color="auto"/>
      </w:divBdr>
    </w:div>
    <w:div w:id="1565676565">
      <w:bodyDiv w:val="1"/>
      <w:marLeft w:val="0"/>
      <w:marRight w:val="0"/>
      <w:marTop w:val="0"/>
      <w:marBottom w:val="0"/>
      <w:divBdr>
        <w:top w:val="none" w:sz="0" w:space="0" w:color="auto"/>
        <w:left w:val="none" w:sz="0" w:space="0" w:color="auto"/>
        <w:bottom w:val="none" w:sz="0" w:space="0" w:color="auto"/>
        <w:right w:val="none" w:sz="0" w:space="0" w:color="auto"/>
      </w:divBdr>
    </w:div>
    <w:div w:id="1567104117">
      <w:bodyDiv w:val="1"/>
      <w:marLeft w:val="0"/>
      <w:marRight w:val="0"/>
      <w:marTop w:val="0"/>
      <w:marBottom w:val="0"/>
      <w:divBdr>
        <w:top w:val="none" w:sz="0" w:space="0" w:color="auto"/>
        <w:left w:val="none" w:sz="0" w:space="0" w:color="auto"/>
        <w:bottom w:val="none" w:sz="0" w:space="0" w:color="auto"/>
        <w:right w:val="none" w:sz="0" w:space="0" w:color="auto"/>
      </w:divBdr>
    </w:div>
    <w:div w:id="1620144728">
      <w:bodyDiv w:val="1"/>
      <w:marLeft w:val="0"/>
      <w:marRight w:val="0"/>
      <w:marTop w:val="0"/>
      <w:marBottom w:val="0"/>
      <w:divBdr>
        <w:top w:val="none" w:sz="0" w:space="0" w:color="auto"/>
        <w:left w:val="none" w:sz="0" w:space="0" w:color="auto"/>
        <w:bottom w:val="none" w:sz="0" w:space="0" w:color="auto"/>
        <w:right w:val="none" w:sz="0" w:space="0" w:color="auto"/>
      </w:divBdr>
    </w:div>
    <w:div w:id="1622565487">
      <w:bodyDiv w:val="1"/>
      <w:marLeft w:val="0"/>
      <w:marRight w:val="0"/>
      <w:marTop w:val="0"/>
      <w:marBottom w:val="0"/>
      <w:divBdr>
        <w:top w:val="none" w:sz="0" w:space="0" w:color="auto"/>
        <w:left w:val="none" w:sz="0" w:space="0" w:color="auto"/>
        <w:bottom w:val="none" w:sz="0" w:space="0" w:color="auto"/>
        <w:right w:val="none" w:sz="0" w:space="0" w:color="auto"/>
      </w:divBdr>
    </w:div>
    <w:div w:id="16441151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33">
          <w:marLeft w:val="0"/>
          <w:marRight w:val="0"/>
          <w:marTop w:val="0"/>
          <w:marBottom w:val="0"/>
          <w:divBdr>
            <w:top w:val="none" w:sz="0" w:space="0" w:color="auto"/>
            <w:left w:val="none" w:sz="0" w:space="0" w:color="auto"/>
            <w:bottom w:val="none" w:sz="0" w:space="0" w:color="auto"/>
            <w:right w:val="none" w:sz="0" w:space="0" w:color="auto"/>
          </w:divBdr>
          <w:divsChild>
            <w:div w:id="1385446482">
              <w:marLeft w:val="0"/>
              <w:marRight w:val="0"/>
              <w:marTop w:val="64"/>
              <w:marBottom w:val="0"/>
              <w:divBdr>
                <w:top w:val="none" w:sz="0" w:space="0" w:color="auto"/>
                <w:left w:val="none" w:sz="0" w:space="0" w:color="auto"/>
                <w:bottom w:val="none" w:sz="0" w:space="0" w:color="auto"/>
                <w:right w:val="none" w:sz="0" w:space="0" w:color="auto"/>
              </w:divBdr>
              <w:divsChild>
                <w:div w:id="718289015">
                  <w:marLeft w:val="0"/>
                  <w:marRight w:val="0"/>
                  <w:marTop w:val="0"/>
                  <w:marBottom w:val="0"/>
                  <w:divBdr>
                    <w:top w:val="none" w:sz="0" w:space="0" w:color="auto"/>
                    <w:left w:val="none" w:sz="0" w:space="0" w:color="auto"/>
                    <w:bottom w:val="none" w:sz="0" w:space="0" w:color="auto"/>
                    <w:right w:val="none" w:sz="0" w:space="0" w:color="auto"/>
                  </w:divBdr>
                  <w:divsChild>
                    <w:div w:id="2030177369">
                      <w:marLeft w:val="0"/>
                      <w:marRight w:val="0"/>
                      <w:marTop w:val="0"/>
                      <w:marBottom w:val="0"/>
                      <w:divBdr>
                        <w:top w:val="none" w:sz="0" w:space="0" w:color="auto"/>
                        <w:left w:val="none" w:sz="0" w:space="0" w:color="auto"/>
                        <w:bottom w:val="none" w:sz="0" w:space="0" w:color="auto"/>
                        <w:right w:val="none" w:sz="0" w:space="0" w:color="auto"/>
                      </w:divBdr>
                      <w:divsChild>
                        <w:div w:id="43675449">
                          <w:marLeft w:val="0"/>
                          <w:marRight w:val="0"/>
                          <w:marTop w:val="0"/>
                          <w:marBottom w:val="0"/>
                          <w:divBdr>
                            <w:top w:val="none" w:sz="0" w:space="0" w:color="auto"/>
                            <w:left w:val="none" w:sz="0" w:space="0" w:color="auto"/>
                            <w:bottom w:val="none" w:sz="0" w:space="0" w:color="auto"/>
                            <w:right w:val="none" w:sz="0" w:space="0" w:color="auto"/>
                          </w:divBdr>
                          <w:divsChild>
                            <w:div w:id="1162432110">
                              <w:marLeft w:val="0"/>
                              <w:marRight w:val="0"/>
                              <w:marTop w:val="0"/>
                              <w:marBottom w:val="0"/>
                              <w:divBdr>
                                <w:top w:val="none" w:sz="0" w:space="0" w:color="auto"/>
                                <w:left w:val="none" w:sz="0" w:space="0" w:color="auto"/>
                                <w:bottom w:val="none" w:sz="0" w:space="0" w:color="auto"/>
                                <w:right w:val="none" w:sz="0" w:space="0" w:color="auto"/>
                              </w:divBdr>
                              <w:divsChild>
                                <w:div w:id="932975012">
                                  <w:marLeft w:val="0"/>
                                  <w:marRight w:val="0"/>
                                  <w:marTop w:val="0"/>
                                  <w:marBottom w:val="0"/>
                                  <w:divBdr>
                                    <w:top w:val="none" w:sz="0" w:space="0" w:color="auto"/>
                                    <w:left w:val="none" w:sz="0" w:space="0" w:color="auto"/>
                                    <w:bottom w:val="none" w:sz="0" w:space="0" w:color="auto"/>
                                    <w:right w:val="none" w:sz="0" w:space="0" w:color="auto"/>
                                  </w:divBdr>
                                  <w:divsChild>
                                    <w:div w:id="39324921">
                                      <w:marLeft w:val="0"/>
                                      <w:marRight w:val="0"/>
                                      <w:marTop w:val="0"/>
                                      <w:marBottom w:val="139"/>
                                      <w:divBdr>
                                        <w:top w:val="none" w:sz="0" w:space="0" w:color="auto"/>
                                        <w:left w:val="none" w:sz="0" w:space="0" w:color="auto"/>
                                        <w:bottom w:val="none" w:sz="0" w:space="0" w:color="auto"/>
                                        <w:right w:val="none" w:sz="0" w:space="0" w:color="auto"/>
                                      </w:divBdr>
                                      <w:divsChild>
                                        <w:div w:id="5514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6664275">
      <w:bodyDiv w:val="1"/>
      <w:marLeft w:val="0"/>
      <w:marRight w:val="0"/>
      <w:marTop w:val="0"/>
      <w:marBottom w:val="0"/>
      <w:divBdr>
        <w:top w:val="none" w:sz="0" w:space="0" w:color="auto"/>
        <w:left w:val="none" w:sz="0" w:space="0" w:color="auto"/>
        <w:bottom w:val="none" w:sz="0" w:space="0" w:color="auto"/>
        <w:right w:val="none" w:sz="0" w:space="0" w:color="auto"/>
      </w:divBdr>
    </w:div>
    <w:div w:id="1732730160">
      <w:bodyDiv w:val="1"/>
      <w:marLeft w:val="0"/>
      <w:marRight w:val="0"/>
      <w:marTop w:val="0"/>
      <w:marBottom w:val="0"/>
      <w:divBdr>
        <w:top w:val="none" w:sz="0" w:space="0" w:color="auto"/>
        <w:left w:val="none" w:sz="0" w:space="0" w:color="auto"/>
        <w:bottom w:val="none" w:sz="0" w:space="0" w:color="auto"/>
        <w:right w:val="none" w:sz="0" w:space="0" w:color="auto"/>
      </w:divBdr>
      <w:divsChild>
        <w:div w:id="1629820659">
          <w:marLeft w:val="0"/>
          <w:marRight w:val="0"/>
          <w:marTop w:val="0"/>
          <w:marBottom w:val="0"/>
          <w:divBdr>
            <w:top w:val="none" w:sz="0" w:space="0" w:color="auto"/>
            <w:left w:val="none" w:sz="0" w:space="0" w:color="auto"/>
            <w:bottom w:val="none" w:sz="0" w:space="0" w:color="auto"/>
            <w:right w:val="none" w:sz="0" w:space="0" w:color="auto"/>
          </w:divBdr>
        </w:div>
        <w:div w:id="2092004546">
          <w:marLeft w:val="0"/>
          <w:marRight w:val="0"/>
          <w:marTop w:val="0"/>
          <w:marBottom w:val="0"/>
          <w:divBdr>
            <w:top w:val="none" w:sz="0" w:space="0" w:color="auto"/>
            <w:left w:val="none" w:sz="0" w:space="0" w:color="auto"/>
            <w:bottom w:val="none" w:sz="0" w:space="0" w:color="auto"/>
            <w:right w:val="none" w:sz="0" w:space="0" w:color="auto"/>
          </w:divBdr>
        </w:div>
      </w:divsChild>
    </w:div>
    <w:div w:id="1745105929">
      <w:bodyDiv w:val="1"/>
      <w:marLeft w:val="0"/>
      <w:marRight w:val="0"/>
      <w:marTop w:val="0"/>
      <w:marBottom w:val="0"/>
      <w:divBdr>
        <w:top w:val="none" w:sz="0" w:space="0" w:color="auto"/>
        <w:left w:val="none" w:sz="0" w:space="0" w:color="auto"/>
        <w:bottom w:val="none" w:sz="0" w:space="0" w:color="auto"/>
        <w:right w:val="none" w:sz="0" w:space="0" w:color="auto"/>
      </w:divBdr>
    </w:div>
    <w:div w:id="1841234450">
      <w:bodyDiv w:val="1"/>
      <w:marLeft w:val="0"/>
      <w:marRight w:val="0"/>
      <w:marTop w:val="0"/>
      <w:marBottom w:val="0"/>
      <w:divBdr>
        <w:top w:val="none" w:sz="0" w:space="0" w:color="auto"/>
        <w:left w:val="none" w:sz="0" w:space="0" w:color="auto"/>
        <w:bottom w:val="none" w:sz="0" w:space="0" w:color="auto"/>
        <w:right w:val="none" w:sz="0" w:space="0" w:color="auto"/>
      </w:divBdr>
    </w:div>
    <w:div w:id="1843230968">
      <w:bodyDiv w:val="1"/>
      <w:marLeft w:val="0"/>
      <w:marRight w:val="0"/>
      <w:marTop w:val="0"/>
      <w:marBottom w:val="0"/>
      <w:divBdr>
        <w:top w:val="none" w:sz="0" w:space="0" w:color="auto"/>
        <w:left w:val="none" w:sz="0" w:space="0" w:color="auto"/>
        <w:bottom w:val="none" w:sz="0" w:space="0" w:color="auto"/>
        <w:right w:val="none" w:sz="0" w:space="0" w:color="auto"/>
      </w:divBdr>
    </w:div>
    <w:div w:id="1850870365">
      <w:bodyDiv w:val="1"/>
      <w:marLeft w:val="0"/>
      <w:marRight w:val="0"/>
      <w:marTop w:val="0"/>
      <w:marBottom w:val="0"/>
      <w:divBdr>
        <w:top w:val="none" w:sz="0" w:space="0" w:color="auto"/>
        <w:left w:val="none" w:sz="0" w:space="0" w:color="auto"/>
        <w:bottom w:val="none" w:sz="0" w:space="0" w:color="auto"/>
        <w:right w:val="none" w:sz="0" w:space="0" w:color="auto"/>
      </w:divBdr>
    </w:div>
    <w:div w:id="1879005258">
      <w:bodyDiv w:val="1"/>
      <w:marLeft w:val="0"/>
      <w:marRight w:val="0"/>
      <w:marTop w:val="0"/>
      <w:marBottom w:val="0"/>
      <w:divBdr>
        <w:top w:val="none" w:sz="0" w:space="0" w:color="auto"/>
        <w:left w:val="none" w:sz="0" w:space="0" w:color="auto"/>
        <w:bottom w:val="none" w:sz="0" w:space="0" w:color="auto"/>
        <w:right w:val="none" w:sz="0" w:space="0" w:color="auto"/>
      </w:divBdr>
    </w:div>
    <w:div w:id="1934245534">
      <w:bodyDiv w:val="1"/>
      <w:marLeft w:val="0"/>
      <w:marRight w:val="0"/>
      <w:marTop w:val="0"/>
      <w:marBottom w:val="0"/>
      <w:divBdr>
        <w:top w:val="none" w:sz="0" w:space="0" w:color="auto"/>
        <w:left w:val="none" w:sz="0" w:space="0" w:color="auto"/>
        <w:bottom w:val="none" w:sz="0" w:space="0" w:color="auto"/>
        <w:right w:val="none" w:sz="0" w:space="0" w:color="auto"/>
      </w:divBdr>
    </w:div>
    <w:div w:id="1994136742">
      <w:bodyDiv w:val="1"/>
      <w:marLeft w:val="0"/>
      <w:marRight w:val="0"/>
      <w:marTop w:val="0"/>
      <w:marBottom w:val="0"/>
      <w:divBdr>
        <w:top w:val="none" w:sz="0" w:space="0" w:color="auto"/>
        <w:left w:val="none" w:sz="0" w:space="0" w:color="auto"/>
        <w:bottom w:val="none" w:sz="0" w:space="0" w:color="auto"/>
        <w:right w:val="none" w:sz="0" w:space="0" w:color="auto"/>
      </w:divBdr>
      <w:divsChild>
        <w:div w:id="457262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0384175">
      <w:bodyDiv w:val="1"/>
      <w:marLeft w:val="0"/>
      <w:marRight w:val="0"/>
      <w:marTop w:val="0"/>
      <w:marBottom w:val="0"/>
      <w:divBdr>
        <w:top w:val="none" w:sz="0" w:space="0" w:color="auto"/>
        <w:left w:val="none" w:sz="0" w:space="0" w:color="auto"/>
        <w:bottom w:val="none" w:sz="0" w:space="0" w:color="auto"/>
        <w:right w:val="none" w:sz="0" w:space="0" w:color="auto"/>
      </w:divBdr>
    </w:div>
    <w:div w:id="2036152501">
      <w:bodyDiv w:val="1"/>
      <w:marLeft w:val="0"/>
      <w:marRight w:val="0"/>
      <w:marTop w:val="0"/>
      <w:marBottom w:val="0"/>
      <w:divBdr>
        <w:top w:val="none" w:sz="0" w:space="0" w:color="auto"/>
        <w:left w:val="none" w:sz="0" w:space="0" w:color="auto"/>
        <w:bottom w:val="none" w:sz="0" w:space="0" w:color="auto"/>
        <w:right w:val="none" w:sz="0" w:space="0" w:color="auto"/>
      </w:divBdr>
      <w:divsChild>
        <w:div w:id="406806114">
          <w:marLeft w:val="0"/>
          <w:marRight w:val="0"/>
          <w:marTop w:val="0"/>
          <w:marBottom w:val="0"/>
          <w:divBdr>
            <w:top w:val="none" w:sz="0" w:space="0" w:color="auto"/>
            <w:left w:val="none" w:sz="0" w:space="0" w:color="auto"/>
            <w:bottom w:val="none" w:sz="0" w:space="0" w:color="auto"/>
            <w:right w:val="none" w:sz="0" w:space="0" w:color="auto"/>
          </w:divBdr>
        </w:div>
        <w:div w:id="554239374">
          <w:marLeft w:val="0"/>
          <w:marRight w:val="0"/>
          <w:marTop w:val="0"/>
          <w:marBottom w:val="0"/>
          <w:divBdr>
            <w:top w:val="none" w:sz="0" w:space="0" w:color="auto"/>
            <w:left w:val="none" w:sz="0" w:space="0" w:color="auto"/>
            <w:bottom w:val="none" w:sz="0" w:space="0" w:color="auto"/>
            <w:right w:val="none" w:sz="0" w:space="0" w:color="auto"/>
          </w:divBdr>
        </w:div>
      </w:divsChild>
    </w:div>
    <w:div w:id="208144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esse@weidmueller.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presse@weidmueller.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ED80A8DCE954F49979EC30AE011DA79" ma:contentTypeVersion="17" ma:contentTypeDescription="Ein neues Dokument erstellen." ma:contentTypeScope="" ma:versionID="5376a144bd48b75f41812edfa35ace8e">
  <xsd:schema xmlns:xsd="http://www.w3.org/2001/XMLSchema" xmlns:xs="http://www.w3.org/2001/XMLSchema" xmlns:p="http://schemas.microsoft.com/office/2006/metadata/properties" xmlns:ns2="dde8b94e-0d97-4c33-9139-0fa9dfaadaee" xmlns:ns3="ef0bd676-2fa1-4f90-9075-fcc9bbed01ad" targetNamespace="http://schemas.microsoft.com/office/2006/metadata/properties" ma:root="true" ma:fieldsID="28bb23df17f2b21301a9db78b1349172" ns2:_="" ns3:_="">
    <xsd:import namespace="dde8b94e-0d97-4c33-9139-0fa9dfaadaee"/>
    <xsd:import namespace="ef0bd676-2fa1-4f90-9075-fcc9bbed01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8b94e-0d97-4c33-9139-0fa9dfaada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07d8ac53-89e9-4345-86e3-d26e55befc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0bd676-2fa1-4f90-9075-fcc9bbed01ad"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7798700-3cb1-4761-bf3d-c70519876de0}" ma:internalName="TaxCatchAll" ma:showField="CatchAllData" ma:web="ef0bd676-2fa1-4f90-9075-fcc9bbed0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de8b94e-0d97-4c33-9139-0fa9dfaadaee">
      <Terms xmlns="http://schemas.microsoft.com/office/infopath/2007/PartnerControls"/>
    </lcf76f155ced4ddcb4097134ff3c332f>
    <TaxCatchAll xmlns="ef0bd676-2fa1-4f90-9075-fcc9bbed01a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8C9264-881C-4FD0-91A4-4C32307E3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e8b94e-0d97-4c33-9139-0fa9dfaadaee"/>
    <ds:schemaRef ds:uri="ef0bd676-2fa1-4f90-9075-fcc9bbed0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8657A-679E-44AF-8BF5-FF40AACB17D4}">
  <ds:schemaRefs>
    <ds:schemaRef ds:uri="ef0bd676-2fa1-4f90-9075-fcc9bbed01ad"/>
    <ds:schemaRef ds:uri="http://purl.org/dc/terms/"/>
    <ds:schemaRef ds:uri="dde8b94e-0d97-4c33-9139-0fa9dfaadaee"/>
    <ds:schemaRef ds:uri="http://purl.org/dc/dcmityp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C3E0289-75F6-4B6E-955A-EED8EC8DE2FA}">
  <ds:schemaRefs>
    <ds:schemaRef ds:uri="http://schemas.openxmlformats.org/officeDocument/2006/bibliography"/>
  </ds:schemaRefs>
</ds:datastoreItem>
</file>

<file path=customXml/itemProps4.xml><?xml version="1.0" encoding="utf-8"?>
<ds:datastoreItem xmlns:ds="http://schemas.openxmlformats.org/officeDocument/2006/customXml" ds:itemID="{79EA2848-5A59-4B26-94DF-2D5B946188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871</Words>
  <Characters>6510</Characters>
  <Application>Microsoft Office Word</Application>
  <DocSecurity>0</DocSecurity>
  <Lines>54</Lines>
  <Paragraphs>14</Paragraphs>
  <ScaleCrop>false</ScaleCrop>
  <HeadingPairs>
    <vt:vector size="2" baseType="variant">
      <vt:variant>
        <vt:lpstr>Titel</vt:lpstr>
      </vt:variant>
      <vt:variant>
        <vt:i4>1</vt:i4>
      </vt:variant>
    </vt:vector>
  </HeadingPairs>
  <TitlesOfParts>
    <vt:vector size="1" baseType="lpstr">
      <vt:lpstr>Vorlage Pressemitteilung deutsch</vt:lpstr>
    </vt:vector>
  </TitlesOfParts>
  <Company>Weidmüller Holding</Company>
  <LinksUpToDate>false</LinksUpToDate>
  <CharactersWithSpaces>7367</CharactersWithSpaces>
  <SharedDoc>false</SharedDoc>
  <HLinks>
    <vt:vector size="6" baseType="variant">
      <vt:variant>
        <vt:i4>7864389</vt:i4>
      </vt:variant>
      <vt:variant>
        <vt:i4>0</vt:i4>
      </vt:variant>
      <vt:variant>
        <vt:i4>0</vt:i4>
      </vt:variant>
      <vt:variant>
        <vt:i4>5</vt:i4>
      </vt:variant>
      <vt:variant>
        <vt:lpwstr>mailto:presse@weidmueller.com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Kosten einsparen durch Condition Monitoring</dc:title>
  <dc:subject/>
  <dc:creator>presse@weidmueller.com</dc:creator>
  <cp:keywords/>
  <cp:lastModifiedBy>Braun, Nina</cp:lastModifiedBy>
  <cp:revision>48</cp:revision>
  <cp:lastPrinted>2018-03-06T08:44:00Z</cp:lastPrinted>
  <dcterms:created xsi:type="dcterms:W3CDTF">2023-08-02T12:01:00Z</dcterms:created>
  <dcterms:modified xsi:type="dcterms:W3CDTF">2023-09-12T08:02:00Z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0x0101007ED80A8DCE954F49979EC30AE011DA79</vt:lpwstr>
  </property>
  <property fmtid="{D5CDD505-2E9C-101B-9397-08002B2CF9AE}" pid="3" name="MediaServiceImageTags">
    <vt:lpwstr/>
  </property>
</Properties>
</file>