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0077" w14:textId="1F8788B0" w:rsidR="00896804" w:rsidRDefault="00FC6DF5" w:rsidP="0047745A">
      <w:pPr>
        <w:spacing w:line="360" w:lineRule="auto"/>
        <w:rPr>
          <w:color w:val="000000" w:themeColor="text1"/>
        </w:rPr>
      </w:pPr>
      <w:r w:rsidRPr="00FC6DF5">
        <w:rPr>
          <w:b/>
          <w:color w:val="000000" w:themeColor="text1"/>
        </w:rPr>
        <w:t>PV Inline: The Compact Solution Against Major Damage</w:t>
      </w:r>
      <w:r>
        <w:rPr>
          <w:b/>
          <w:color w:val="000000" w:themeColor="text1"/>
        </w:rPr>
        <w:br/>
      </w:r>
      <w:proofErr w:type="spellStart"/>
      <w:r w:rsidRPr="00FC6DF5">
        <w:rPr>
          <w:color w:val="000000" w:themeColor="text1"/>
        </w:rPr>
        <w:t>Weidmüller's</w:t>
      </w:r>
      <w:proofErr w:type="spellEnd"/>
      <w:r w:rsidRPr="00FC6DF5">
        <w:rPr>
          <w:color w:val="000000" w:themeColor="text1"/>
        </w:rPr>
        <w:t xml:space="preserve"> Space-Saving Surge Protection for Photovoltaic Systems</w:t>
      </w:r>
    </w:p>
    <w:p w14:paraId="150CBA89" w14:textId="77777777" w:rsidR="0047745A" w:rsidRPr="004C074C" w:rsidRDefault="0047745A" w:rsidP="0047745A">
      <w:pPr>
        <w:spacing w:line="360" w:lineRule="auto"/>
        <w:rPr>
          <w:rFonts w:cs="Arial"/>
          <w:b/>
          <w:bCs/>
          <w:color w:val="000000" w:themeColor="text1"/>
          <w:lang w:val="en-US"/>
        </w:rPr>
      </w:pPr>
    </w:p>
    <w:p w14:paraId="01429BE4" w14:textId="48E08889" w:rsidR="00CA401E" w:rsidRDefault="00FC6DF5" w:rsidP="00CA401E">
      <w:pPr>
        <w:spacing w:line="360" w:lineRule="auto"/>
        <w:jc w:val="both"/>
        <w:rPr>
          <w:bCs/>
          <w:i/>
          <w:iCs/>
          <w:color w:val="000000" w:themeColor="text1"/>
        </w:rPr>
      </w:pPr>
      <w:r w:rsidRPr="00FC6DF5">
        <w:rPr>
          <w:bCs/>
          <w:i/>
          <w:iCs/>
          <w:color w:val="000000" w:themeColor="text1"/>
        </w:rPr>
        <w:t xml:space="preserve">In 2023, lightning and surge damage in Germany reached record levels: insurers paid out around 330 million euros for approximately 220,000 claims. This marks an increase of 80 million euros in total damages compared to the previous year. These alarming figures highlight the importance of relying on dependable surge protection solutions in the photovoltaic sector — such as </w:t>
      </w:r>
      <w:proofErr w:type="spellStart"/>
      <w:r w:rsidRPr="00FC6DF5">
        <w:rPr>
          <w:bCs/>
          <w:i/>
          <w:iCs/>
          <w:color w:val="000000" w:themeColor="text1"/>
        </w:rPr>
        <w:t>Weidmüller's</w:t>
      </w:r>
      <w:proofErr w:type="spellEnd"/>
      <w:r w:rsidRPr="00FC6DF5">
        <w:rPr>
          <w:bCs/>
          <w:i/>
          <w:iCs/>
          <w:color w:val="000000" w:themeColor="text1"/>
        </w:rPr>
        <w:t xml:space="preserve"> PV Inline.</w:t>
      </w:r>
    </w:p>
    <w:p w14:paraId="5CE7B3AA" w14:textId="77777777" w:rsidR="00FC6DF5" w:rsidRDefault="00FC6DF5" w:rsidP="00CA401E">
      <w:pPr>
        <w:spacing w:line="360" w:lineRule="auto"/>
        <w:jc w:val="both"/>
        <w:rPr>
          <w:bCs/>
          <w:i/>
          <w:iCs/>
          <w:color w:val="000000" w:themeColor="text1"/>
        </w:rPr>
      </w:pPr>
    </w:p>
    <w:p w14:paraId="1A8E4F2B" w14:textId="16CAC5D3" w:rsidR="00FC6DF5" w:rsidRDefault="00FC6DF5" w:rsidP="00FC6DF5">
      <w:pPr>
        <w:spacing w:line="360" w:lineRule="auto"/>
        <w:ind w:right="-851"/>
        <w:jc w:val="both"/>
        <w:rPr>
          <w:color w:val="000000" w:themeColor="text1"/>
          <w:lang w:val="en-US"/>
        </w:rPr>
      </w:pPr>
      <w:r w:rsidRPr="00FC6DF5">
        <w:rPr>
          <w:color w:val="000000" w:themeColor="text1"/>
          <w:lang w:val="en-US"/>
        </w:rPr>
        <w:t xml:space="preserve">Photovoltaic systems are particularly vulnerable to lightning strikes and power surges, which can result in costly repairs. Therefore, compliant protective measures are essential to safeguard these systems against such risks. Standard DIN 51643-32:2020 requires the use of Type I+II or Type II surge protection devices, while DIN 62305-3 Bbl.5 specifies that these devices must be installed directly where the string cables enter the building. However, space is often limited in exactly these locations. This is where </w:t>
      </w:r>
      <w:proofErr w:type="spellStart"/>
      <w:r w:rsidRPr="00FC6DF5">
        <w:rPr>
          <w:color w:val="000000" w:themeColor="text1"/>
          <w:lang w:val="en-US"/>
        </w:rPr>
        <w:t>Weidmüller's</w:t>
      </w:r>
      <w:proofErr w:type="spellEnd"/>
      <w:r w:rsidRPr="00FC6DF5">
        <w:rPr>
          <w:color w:val="000000" w:themeColor="text1"/>
          <w:lang w:val="en-US"/>
        </w:rPr>
        <w:t xml:space="preserve"> new PV Inline protection solution comes in, offering maximum safety with minimal space requirements.</w:t>
      </w:r>
    </w:p>
    <w:p w14:paraId="55AB5F10" w14:textId="77777777" w:rsidR="00FC6DF5" w:rsidRDefault="00FC6DF5" w:rsidP="00FC6DF5">
      <w:pPr>
        <w:spacing w:line="360" w:lineRule="auto"/>
        <w:ind w:right="-851"/>
        <w:jc w:val="both"/>
        <w:rPr>
          <w:color w:val="000000" w:themeColor="text1"/>
          <w:lang w:val="en-US"/>
        </w:rPr>
      </w:pPr>
    </w:p>
    <w:p w14:paraId="40C95993" w14:textId="77777777" w:rsidR="00FC6DF5" w:rsidRPr="00FC6DF5" w:rsidRDefault="00FC6DF5" w:rsidP="00FC6DF5">
      <w:pPr>
        <w:spacing w:line="360" w:lineRule="auto"/>
        <w:ind w:right="-851"/>
        <w:jc w:val="both"/>
        <w:rPr>
          <w:b/>
          <w:bCs/>
          <w:color w:val="000000" w:themeColor="text1"/>
          <w:lang w:val="en-US"/>
        </w:rPr>
      </w:pPr>
      <w:r w:rsidRPr="00FC6DF5">
        <w:rPr>
          <w:b/>
          <w:bCs/>
          <w:color w:val="000000" w:themeColor="text1"/>
          <w:lang w:val="en-US"/>
        </w:rPr>
        <w:t>Space-Saving Design with Maximum Functionality</w:t>
      </w:r>
    </w:p>
    <w:p w14:paraId="0EC8C7A6" w14:textId="14B15FF5" w:rsidR="00FC6DF5" w:rsidRPr="00FC6DF5" w:rsidRDefault="00FC6DF5" w:rsidP="00FC6DF5">
      <w:pPr>
        <w:spacing w:line="360" w:lineRule="auto"/>
        <w:ind w:right="-851"/>
        <w:jc w:val="both"/>
        <w:rPr>
          <w:color w:val="000000" w:themeColor="text1"/>
          <w:lang w:val="en-US"/>
        </w:rPr>
      </w:pPr>
      <w:r w:rsidRPr="00FC6DF5">
        <w:rPr>
          <w:color w:val="000000" w:themeColor="text1"/>
          <w:lang w:val="en-US"/>
        </w:rPr>
        <w:t>Compared to conventional surge protection boxes, PV Inline is significantly more compact. Its handy size makes installation particularly easy, as the device can be mounted with just one hand. Integrated MC4 connectors ensure quick and secure wiring, significantly reducing installation time. With an IP65 protection rating, PV Inline is particularly resistant to environmental influences, making it ideal for use in demanding environments.</w:t>
      </w:r>
    </w:p>
    <w:p w14:paraId="479FE4ED" w14:textId="77777777" w:rsidR="00FC6DF5" w:rsidRPr="00FC6DF5" w:rsidRDefault="00FC6DF5" w:rsidP="00FC6DF5">
      <w:pPr>
        <w:spacing w:line="360" w:lineRule="auto"/>
        <w:ind w:right="-851"/>
        <w:jc w:val="both"/>
        <w:rPr>
          <w:color w:val="000000" w:themeColor="text1"/>
          <w:lang w:val="en-US"/>
        </w:rPr>
      </w:pPr>
    </w:p>
    <w:p w14:paraId="5C1E25B9" w14:textId="77777777" w:rsidR="00FC6DF5" w:rsidRPr="00FC6DF5" w:rsidRDefault="00FC6DF5" w:rsidP="00FC6DF5">
      <w:pPr>
        <w:spacing w:line="360" w:lineRule="auto"/>
        <w:ind w:right="-851"/>
        <w:jc w:val="both"/>
        <w:rPr>
          <w:color w:val="000000" w:themeColor="text1"/>
          <w:lang w:val="en-US"/>
        </w:rPr>
      </w:pPr>
      <w:r w:rsidRPr="00FC6DF5">
        <w:rPr>
          <w:color w:val="000000" w:themeColor="text1"/>
          <w:lang w:val="en-US"/>
        </w:rPr>
        <w:t>Another advantage is its flexible mounting options. The device can be installed inside cable ducts, directly on walls, or behind PV modules, allowing it to adapt perfectly to various installation conditions. An installation kit with brackets and mounting materials is included, further simplifying the process and offering installers an efficient solution.</w:t>
      </w:r>
    </w:p>
    <w:p w14:paraId="0B9A0AF1" w14:textId="77777777" w:rsidR="00FC6DF5" w:rsidRPr="00FC6DF5" w:rsidRDefault="00FC6DF5" w:rsidP="00FC6DF5">
      <w:pPr>
        <w:spacing w:line="360" w:lineRule="auto"/>
        <w:ind w:right="-851"/>
        <w:jc w:val="both"/>
        <w:rPr>
          <w:color w:val="000000" w:themeColor="text1"/>
          <w:lang w:val="en-US"/>
        </w:rPr>
      </w:pPr>
    </w:p>
    <w:p w14:paraId="2FA28622" w14:textId="77777777" w:rsidR="00FC6DF5" w:rsidRPr="00FC6DF5" w:rsidRDefault="00FC6DF5" w:rsidP="00FC6DF5">
      <w:pPr>
        <w:spacing w:line="360" w:lineRule="auto"/>
        <w:ind w:right="-851"/>
        <w:jc w:val="both"/>
        <w:rPr>
          <w:b/>
          <w:bCs/>
          <w:color w:val="000000" w:themeColor="text1"/>
          <w:lang w:val="en-US"/>
        </w:rPr>
      </w:pPr>
      <w:r w:rsidRPr="00FC6DF5">
        <w:rPr>
          <w:b/>
          <w:bCs/>
          <w:color w:val="000000" w:themeColor="text1"/>
          <w:lang w:val="en-US"/>
        </w:rPr>
        <w:t>Versatile Mounting Options for Every Application</w:t>
      </w:r>
    </w:p>
    <w:p w14:paraId="0900A43E" w14:textId="77777777" w:rsidR="00FC6DF5" w:rsidRPr="00FC6DF5" w:rsidRDefault="00FC6DF5" w:rsidP="00FC6DF5">
      <w:pPr>
        <w:spacing w:line="360" w:lineRule="auto"/>
        <w:ind w:right="-851"/>
        <w:jc w:val="both"/>
        <w:rPr>
          <w:color w:val="000000" w:themeColor="text1"/>
          <w:lang w:val="en-US"/>
        </w:rPr>
      </w:pPr>
    </w:p>
    <w:p w14:paraId="78A9827C" w14:textId="77777777" w:rsidR="00FC6DF5" w:rsidRPr="00FC6DF5" w:rsidRDefault="00FC6DF5" w:rsidP="00FC6DF5">
      <w:pPr>
        <w:spacing w:line="360" w:lineRule="auto"/>
        <w:ind w:right="-851"/>
        <w:jc w:val="both"/>
        <w:rPr>
          <w:color w:val="000000" w:themeColor="text1"/>
          <w:lang w:val="en-US"/>
        </w:rPr>
      </w:pPr>
      <w:r w:rsidRPr="00FC6DF5">
        <w:rPr>
          <w:color w:val="000000" w:themeColor="text1"/>
          <w:lang w:val="en-US"/>
        </w:rPr>
        <w:lastRenderedPageBreak/>
        <w:t xml:space="preserve">PV Inline has been specially designed for integration into 60x40-mm cable ducts and is compatible with common systems such as Hager TEHALIT LF4006009016 and </w:t>
      </w:r>
      <w:proofErr w:type="spellStart"/>
      <w:r w:rsidRPr="00FC6DF5">
        <w:rPr>
          <w:color w:val="000000" w:themeColor="text1"/>
          <w:lang w:val="en-US"/>
        </w:rPr>
        <w:t>Würth</w:t>
      </w:r>
      <w:proofErr w:type="spellEnd"/>
      <w:r w:rsidRPr="00FC6DF5">
        <w:rPr>
          <w:color w:val="000000" w:themeColor="text1"/>
          <w:lang w:val="en-US"/>
        </w:rPr>
        <w:t xml:space="preserve"> PLF 4060. Installation can take place directly on or between cable ducts, allowing the device to blend discreetly into the existing system. Alternatively, it can be mounted on the wall using screws and brackets. For particularly space-saving setups, PV Inline can also be installed behind PV modules — a practical solution, especially for large systems where long distances between the inverter and PV modules are common.</w:t>
      </w:r>
    </w:p>
    <w:p w14:paraId="19FFD672" w14:textId="77777777" w:rsidR="00FC6DF5" w:rsidRPr="00FC6DF5" w:rsidRDefault="00FC6DF5" w:rsidP="00FC6DF5">
      <w:pPr>
        <w:spacing w:line="360" w:lineRule="auto"/>
        <w:ind w:right="-851"/>
        <w:jc w:val="both"/>
        <w:rPr>
          <w:color w:val="000000" w:themeColor="text1"/>
          <w:lang w:val="en-US"/>
        </w:rPr>
      </w:pPr>
    </w:p>
    <w:p w14:paraId="06D28F96" w14:textId="77777777" w:rsidR="00FC6DF5" w:rsidRPr="00FC6DF5" w:rsidRDefault="00FC6DF5" w:rsidP="00FC6DF5">
      <w:pPr>
        <w:spacing w:line="360" w:lineRule="auto"/>
        <w:ind w:right="-851"/>
        <w:jc w:val="both"/>
        <w:rPr>
          <w:b/>
          <w:bCs/>
          <w:color w:val="000000" w:themeColor="text1"/>
          <w:lang w:val="en-US"/>
        </w:rPr>
      </w:pPr>
      <w:r w:rsidRPr="00FC6DF5">
        <w:rPr>
          <w:b/>
          <w:bCs/>
          <w:color w:val="000000" w:themeColor="text1"/>
          <w:lang w:val="en-US"/>
        </w:rPr>
        <w:t>Plug &amp; Play – for Time-Saving Installation</w:t>
      </w:r>
    </w:p>
    <w:p w14:paraId="2EBAC535" w14:textId="77777777" w:rsidR="00FC6DF5" w:rsidRPr="00FC6DF5" w:rsidRDefault="00FC6DF5" w:rsidP="00FC6DF5">
      <w:pPr>
        <w:spacing w:line="360" w:lineRule="auto"/>
        <w:ind w:right="-851"/>
        <w:jc w:val="both"/>
        <w:rPr>
          <w:color w:val="000000" w:themeColor="text1"/>
          <w:lang w:val="en-US"/>
        </w:rPr>
      </w:pPr>
      <w:r w:rsidRPr="00FC6DF5">
        <w:rPr>
          <w:color w:val="000000" w:themeColor="text1"/>
          <w:lang w:val="en-US"/>
        </w:rPr>
        <w:t xml:space="preserve">PV Inline impresses with its well-thought-out Plug &amp; Play functionality, enabling particularly fast and error-free installation. Thanks to the pre-installed MC4 connectors, there is no need to open the housing, saving valuable time and </w:t>
      </w:r>
      <w:proofErr w:type="spellStart"/>
      <w:r w:rsidRPr="00FC6DF5">
        <w:rPr>
          <w:color w:val="000000" w:themeColor="text1"/>
          <w:lang w:val="en-US"/>
        </w:rPr>
        <w:t>minimising</w:t>
      </w:r>
      <w:proofErr w:type="spellEnd"/>
      <w:r w:rsidRPr="00FC6DF5">
        <w:rPr>
          <w:color w:val="000000" w:themeColor="text1"/>
          <w:lang w:val="en-US"/>
        </w:rPr>
        <w:t xml:space="preserve"> potential sources of error. Another practical feature is the compact potential </w:t>
      </w:r>
      <w:proofErr w:type="spellStart"/>
      <w:r w:rsidRPr="00FC6DF5">
        <w:rPr>
          <w:color w:val="000000" w:themeColor="text1"/>
          <w:lang w:val="en-US"/>
        </w:rPr>
        <w:t>equalisation</w:t>
      </w:r>
      <w:proofErr w:type="spellEnd"/>
      <w:r w:rsidRPr="00FC6DF5">
        <w:rPr>
          <w:color w:val="000000" w:themeColor="text1"/>
          <w:lang w:val="en-US"/>
        </w:rPr>
        <w:t xml:space="preserve"> terminal with three screw connections, enabling quick and secure earthing.</w:t>
      </w:r>
    </w:p>
    <w:p w14:paraId="4E2C5593" w14:textId="77777777" w:rsidR="00FC6DF5" w:rsidRPr="00FC6DF5" w:rsidRDefault="00FC6DF5" w:rsidP="00FC6DF5">
      <w:pPr>
        <w:spacing w:line="360" w:lineRule="auto"/>
        <w:ind w:right="-851"/>
        <w:jc w:val="both"/>
        <w:rPr>
          <w:color w:val="000000" w:themeColor="text1"/>
          <w:lang w:val="en-US"/>
        </w:rPr>
      </w:pPr>
    </w:p>
    <w:p w14:paraId="15DBC1A5" w14:textId="77777777" w:rsidR="00FC6DF5" w:rsidRPr="00FC6DF5" w:rsidRDefault="00FC6DF5" w:rsidP="00FC6DF5">
      <w:pPr>
        <w:spacing w:line="360" w:lineRule="auto"/>
        <w:ind w:right="-851"/>
        <w:jc w:val="both"/>
        <w:rPr>
          <w:b/>
          <w:bCs/>
          <w:color w:val="000000" w:themeColor="text1"/>
          <w:lang w:val="en-US"/>
        </w:rPr>
      </w:pPr>
      <w:r w:rsidRPr="00FC6DF5">
        <w:rPr>
          <w:b/>
          <w:bCs/>
          <w:color w:val="000000" w:themeColor="text1"/>
          <w:lang w:val="en-US"/>
        </w:rPr>
        <w:t>Sustainable Solution with Standards-Compliant Safety</w:t>
      </w:r>
    </w:p>
    <w:p w14:paraId="6DD6866D" w14:textId="77777777" w:rsidR="00FC6DF5" w:rsidRPr="00FC6DF5" w:rsidRDefault="00FC6DF5" w:rsidP="00FC6DF5">
      <w:pPr>
        <w:spacing w:line="360" w:lineRule="auto"/>
        <w:ind w:right="-851"/>
        <w:jc w:val="both"/>
        <w:rPr>
          <w:color w:val="000000" w:themeColor="text1"/>
          <w:lang w:val="en-US"/>
        </w:rPr>
      </w:pPr>
      <w:r w:rsidRPr="00FC6DF5">
        <w:rPr>
          <w:color w:val="000000" w:themeColor="text1"/>
          <w:lang w:val="en-US"/>
        </w:rPr>
        <w:t xml:space="preserve">In addition to easy installation, Weidmüller focuses on a resource-efficient design. Thanks to </w:t>
      </w:r>
      <w:proofErr w:type="spellStart"/>
      <w:r w:rsidRPr="00FC6DF5">
        <w:rPr>
          <w:color w:val="000000" w:themeColor="text1"/>
          <w:lang w:val="en-US"/>
        </w:rPr>
        <w:t>optimised</w:t>
      </w:r>
      <w:proofErr w:type="spellEnd"/>
      <w:r w:rsidRPr="00FC6DF5">
        <w:rPr>
          <w:color w:val="000000" w:themeColor="text1"/>
          <w:lang w:val="en-US"/>
        </w:rPr>
        <w:t xml:space="preserve"> construction, material usage has been reduced by more than 50% without compromising on safety. PV Inline complies with all relevant standards and regulations, including EN IEC 61643-31:2019, EN IEC 61439-2:2021, the Low Voltage Directive 2014/35/EU, and the RoHS Directive 2011/65/EU.</w:t>
      </w:r>
    </w:p>
    <w:p w14:paraId="59EFF530" w14:textId="77777777" w:rsidR="00FC6DF5" w:rsidRPr="00FC6DF5" w:rsidRDefault="00FC6DF5" w:rsidP="00FC6DF5">
      <w:pPr>
        <w:spacing w:line="360" w:lineRule="auto"/>
        <w:ind w:right="-851"/>
        <w:jc w:val="both"/>
        <w:rPr>
          <w:color w:val="000000" w:themeColor="text1"/>
          <w:lang w:val="en-US"/>
        </w:rPr>
      </w:pPr>
    </w:p>
    <w:p w14:paraId="21D7DC58" w14:textId="659E1A5C" w:rsidR="00FC6DF5" w:rsidRPr="00FC6DF5" w:rsidRDefault="00FC6DF5" w:rsidP="00FC6DF5">
      <w:pPr>
        <w:spacing w:line="360" w:lineRule="auto"/>
        <w:ind w:right="-851"/>
        <w:jc w:val="both"/>
        <w:rPr>
          <w:color w:val="000000" w:themeColor="text1"/>
          <w:lang w:val="en-US"/>
        </w:rPr>
      </w:pPr>
      <w:r w:rsidRPr="00FC6DF5">
        <w:rPr>
          <w:color w:val="000000" w:themeColor="text1"/>
          <w:lang w:val="en-US"/>
        </w:rPr>
        <w:t>With PV Inline, Weidmüller presents an innovative and high-performance solution for surge protection in photovoltaic systems. Thanks to its compact design, flexible installation options, and quick setup, it is particularly well-suited to installations where space is limited, ensuring reliable protection against surge damage.</w:t>
      </w:r>
    </w:p>
    <w:p w14:paraId="0BF10D47" w14:textId="77777777" w:rsidR="006A2A21" w:rsidRPr="00F74FAC" w:rsidRDefault="006A2A21" w:rsidP="00F74FAC">
      <w:pPr>
        <w:spacing w:line="360" w:lineRule="auto"/>
        <w:ind w:right="-851"/>
        <w:jc w:val="both"/>
        <w:rPr>
          <w:color w:val="000000" w:themeColor="text1"/>
          <w:sz w:val="18"/>
          <w:lang w:val="en-US"/>
        </w:rPr>
      </w:pPr>
    </w:p>
    <w:p w14:paraId="5E4AA190" w14:textId="11777E9B" w:rsidR="001746B5" w:rsidRDefault="00FC6DF5" w:rsidP="00384218">
      <w:pPr>
        <w:spacing w:line="360" w:lineRule="auto"/>
        <w:ind w:right="-851"/>
        <w:rPr>
          <w:sz w:val="18"/>
        </w:rPr>
      </w:pPr>
      <w:r>
        <w:rPr>
          <w:color w:val="000000" w:themeColor="text1"/>
          <w:sz w:val="18"/>
        </w:rPr>
        <w:t>3</w:t>
      </w:r>
      <w:r w:rsidR="001746B5" w:rsidRPr="00E67416">
        <w:rPr>
          <w:color w:val="000000" w:themeColor="text1"/>
          <w:sz w:val="18"/>
        </w:rPr>
        <w:t>,</w:t>
      </w:r>
      <w:r>
        <w:rPr>
          <w:color w:val="000000" w:themeColor="text1"/>
          <w:sz w:val="18"/>
        </w:rPr>
        <w:t>844</w:t>
      </w:r>
      <w:r w:rsidR="001746B5" w:rsidRPr="00E67416">
        <w:rPr>
          <w:color w:val="000000" w:themeColor="text1"/>
          <w:sz w:val="18"/>
        </w:rPr>
        <w:t xml:space="preserve"> </w:t>
      </w:r>
      <w:r w:rsidR="001746B5" w:rsidRPr="00E67416">
        <w:rPr>
          <w:sz w:val="18"/>
        </w:rPr>
        <w:t>characters</w:t>
      </w:r>
      <w:r w:rsidR="001746B5" w:rsidRPr="00683F3A">
        <w:rPr>
          <w:sz w:val="18"/>
        </w:rPr>
        <w:t xml:space="preserve"> including spaces</w:t>
      </w:r>
      <w:r w:rsidR="001746B5">
        <w:rPr>
          <w:sz w:val="18"/>
        </w:rPr>
        <w:t xml:space="preserve"> </w:t>
      </w:r>
    </w:p>
    <w:p w14:paraId="12DB4A83" w14:textId="77777777" w:rsidR="00563603" w:rsidRDefault="00563603" w:rsidP="00384218">
      <w:pPr>
        <w:spacing w:line="360" w:lineRule="auto"/>
        <w:ind w:right="-851"/>
        <w:rPr>
          <w:sz w:val="18"/>
        </w:rPr>
      </w:pPr>
    </w:p>
    <w:p w14:paraId="47CFC850" w14:textId="5E462F0E" w:rsidR="00171719" w:rsidRPr="00171719" w:rsidRDefault="00AD1B1B" w:rsidP="00384218">
      <w:pPr>
        <w:spacing w:line="360" w:lineRule="auto"/>
        <w:ind w:right="-851"/>
      </w:pPr>
      <w:r w:rsidRPr="00032DFF">
        <w:rPr>
          <w:rStyle w:val="normaltextrun"/>
          <w:rFonts w:cs="Arial"/>
          <w:sz w:val="18"/>
          <w:szCs w:val="18"/>
          <w:lang w:val="en-US"/>
        </w:rPr>
        <w:t xml:space="preserve">You are free to use all images. </w:t>
      </w:r>
      <w:r w:rsidR="00FF2DDA" w:rsidRPr="00FF2DDA">
        <w:rPr>
          <w:rStyle w:val="normaltextrun"/>
          <w:rFonts w:cs="Arial"/>
          <w:sz w:val="18"/>
          <w:szCs w:val="18"/>
          <w:lang w:val="en-US"/>
        </w:rPr>
        <w:t xml:space="preserve">You can download </w:t>
      </w:r>
      <w:r w:rsidR="00FF2DDA">
        <w:rPr>
          <w:rStyle w:val="normaltextrun"/>
          <w:rFonts w:cs="Arial"/>
          <w:sz w:val="18"/>
          <w:szCs w:val="18"/>
          <w:lang w:val="en-US"/>
        </w:rPr>
        <w:t>them</w:t>
      </w:r>
      <w:r w:rsidR="00FF2DDA" w:rsidRPr="00FF2DDA">
        <w:rPr>
          <w:rStyle w:val="normaltextrun"/>
          <w:rFonts w:cs="Arial"/>
          <w:sz w:val="18"/>
          <w:szCs w:val="18"/>
          <w:lang w:val="en-US"/>
        </w:rPr>
        <w:t xml:space="preserve"> via the following link:</w:t>
      </w:r>
      <w:r w:rsidR="00FC6DF5">
        <w:rPr>
          <w:rStyle w:val="normaltextrun"/>
          <w:rFonts w:cs="Arial"/>
          <w:sz w:val="18"/>
          <w:szCs w:val="18"/>
          <w:lang w:val="en-US"/>
        </w:rPr>
        <w:t xml:space="preserve"> </w:t>
      </w:r>
      <w:hyperlink r:id="rId11" w:tgtFrame="_blank" w:history="1">
        <w:r w:rsidR="00FC6DF5" w:rsidRPr="00FC6DF5">
          <w:rPr>
            <w:rStyle w:val="Hyperlink"/>
            <w:rFonts w:cs="Arial"/>
            <w:sz w:val="18"/>
            <w:szCs w:val="18"/>
          </w:rPr>
          <w:t>https://www.picdrop.com/weidmueller/pmfiFbiF5V</w:t>
        </w:r>
      </w:hyperlink>
    </w:p>
    <w:p w14:paraId="020AE94A" w14:textId="6BF13F23" w:rsidR="004C074C" w:rsidRDefault="00FF2DDA" w:rsidP="00384218">
      <w:pPr>
        <w:spacing w:line="360" w:lineRule="auto"/>
        <w:rPr>
          <w:rStyle w:val="normaltextrun"/>
          <w:rFonts w:cs="Arial"/>
          <w:sz w:val="18"/>
          <w:szCs w:val="18"/>
          <w:lang w:val="en-US"/>
        </w:rPr>
      </w:pPr>
      <w:r w:rsidRPr="00032DFF">
        <w:rPr>
          <w:rStyle w:val="normaltextrun"/>
          <w:rFonts w:cs="Arial"/>
          <w:sz w:val="18"/>
          <w:szCs w:val="18"/>
          <w:lang w:val="en-US"/>
        </w:rPr>
        <w:t>We request that you cite the image source Weidmüller</w:t>
      </w:r>
      <w:r>
        <w:rPr>
          <w:rStyle w:val="normaltextrun"/>
          <w:rFonts w:cs="Arial"/>
          <w:sz w:val="18"/>
          <w:szCs w:val="18"/>
          <w:lang w:val="en-US"/>
        </w:rPr>
        <w:t>.</w:t>
      </w:r>
    </w:p>
    <w:p w14:paraId="2F64435C" w14:textId="77777777" w:rsidR="00FF2DDA" w:rsidRDefault="00FF2DDA" w:rsidP="00384218">
      <w:pPr>
        <w:spacing w:line="360" w:lineRule="auto"/>
        <w:rPr>
          <w:rStyle w:val="normaltextrun"/>
          <w:rFonts w:cs="Arial"/>
          <w:sz w:val="18"/>
          <w:szCs w:val="18"/>
          <w:lang w:val="en-US"/>
        </w:rPr>
      </w:pPr>
    </w:p>
    <w:p w14:paraId="6D7FCE3B" w14:textId="77777777" w:rsidR="00FF2DDA" w:rsidRPr="00FF2DDA" w:rsidRDefault="00FF2DDA" w:rsidP="00384218">
      <w:pPr>
        <w:spacing w:line="360" w:lineRule="auto"/>
        <w:rPr>
          <w:rFonts w:eastAsia="Arial" w:cs="Arial"/>
          <w:iCs/>
          <w:color w:val="000000" w:themeColor="text1"/>
          <w:szCs w:val="22"/>
        </w:rPr>
      </w:pPr>
    </w:p>
    <w:p w14:paraId="171D9C32" w14:textId="0D5754CE" w:rsidR="00F038D0" w:rsidRPr="00F038D0" w:rsidRDefault="00FC6DF5" w:rsidP="00CA401E">
      <w:pPr>
        <w:spacing w:line="360" w:lineRule="auto"/>
        <w:rPr>
          <w:i/>
          <w:iCs/>
          <w:sz w:val="20"/>
          <w:szCs w:val="18"/>
        </w:rPr>
      </w:pPr>
      <w:r w:rsidRPr="00FC6DF5">
        <w:rPr>
          <w:rFonts w:cs="Arial"/>
          <w:color w:val="000000"/>
          <w:szCs w:val="22"/>
          <w:shd w:val="clear" w:color="auto" w:fill="FFFFFF"/>
        </w:rPr>
        <w:lastRenderedPageBreak/>
        <w:drawing>
          <wp:inline distT="0" distB="0" distL="0" distR="0" wp14:anchorId="440BD215" wp14:editId="14665CDD">
            <wp:extent cx="2590800" cy="1723780"/>
            <wp:effectExtent l="0" t="0" r="0" b="0"/>
            <wp:docPr id="2322478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8781" cy="1729090"/>
                    </a:xfrm>
                    <a:prstGeom prst="rect">
                      <a:avLst/>
                    </a:prstGeom>
                    <a:noFill/>
                    <a:ln>
                      <a:noFill/>
                    </a:ln>
                  </pic:spPr>
                </pic:pic>
              </a:graphicData>
            </a:graphic>
          </wp:inline>
        </w:drawing>
      </w:r>
      <w:r w:rsidRPr="00FC6DF5">
        <w:rPr>
          <w:rFonts w:cs="Arial"/>
          <w:color w:val="000000"/>
          <w:szCs w:val="22"/>
          <w:shd w:val="clear" w:color="auto" w:fill="FFFFFF"/>
          <w:lang w:val="en-US"/>
        </w:rPr>
        <w:br/>
      </w:r>
      <w:r w:rsidR="004B2A47" w:rsidRPr="00046C90">
        <w:rPr>
          <w:sz w:val="20"/>
          <w:szCs w:val="18"/>
        </w:rPr>
        <w:t xml:space="preserve">Image caption: </w:t>
      </w:r>
      <w:r w:rsidR="00D87B81" w:rsidRPr="00D87B81">
        <w:rPr>
          <w:sz w:val="20"/>
          <w:szCs w:val="18"/>
        </w:rPr>
        <w:t>A standards-compliant protection solution — such as PV Inline — is essential to prevent damage caused by lightning and surges</w:t>
      </w:r>
    </w:p>
    <w:p w14:paraId="4551F387" w14:textId="77777777" w:rsidR="00FF2DDA" w:rsidRDefault="00FF2DDA" w:rsidP="00384218">
      <w:pPr>
        <w:spacing w:line="360" w:lineRule="auto"/>
        <w:rPr>
          <w:sz w:val="20"/>
          <w:szCs w:val="18"/>
        </w:rPr>
      </w:pPr>
    </w:p>
    <w:p w14:paraId="755CEE86" w14:textId="50CB8E0E" w:rsidR="00BF06FE" w:rsidRPr="00677FC5" w:rsidRDefault="00FC6DF5" w:rsidP="00CA401E">
      <w:pPr>
        <w:spacing w:line="360" w:lineRule="auto"/>
        <w:rPr>
          <w:rFonts w:eastAsia="Arial" w:cs="Arial"/>
          <w:iCs/>
          <w:color w:val="000000" w:themeColor="text1"/>
          <w:szCs w:val="22"/>
          <w:lang w:val="en-US"/>
        </w:rPr>
      </w:pPr>
      <w:r w:rsidRPr="00FC6DF5">
        <w:rPr>
          <w:rFonts w:eastAsia="Arial" w:cs="Arial"/>
          <w:iCs/>
          <w:color w:val="000000" w:themeColor="text1"/>
          <w:szCs w:val="22"/>
        </w:rPr>
        <w:drawing>
          <wp:inline distT="0" distB="0" distL="0" distR="0" wp14:anchorId="19D79266" wp14:editId="1155673D">
            <wp:extent cx="2619375" cy="1746250"/>
            <wp:effectExtent l="0" t="0" r="9525" b="6350"/>
            <wp:docPr id="186846073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746250"/>
                    </a:xfrm>
                    <a:prstGeom prst="rect">
                      <a:avLst/>
                    </a:prstGeom>
                    <a:noFill/>
                    <a:ln>
                      <a:noFill/>
                    </a:ln>
                  </pic:spPr>
                </pic:pic>
              </a:graphicData>
            </a:graphic>
          </wp:inline>
        </w:drawing>
      </w:r>
      <w:r w:rsidRPr="00FC6DF5">
        <w:rPr>
          <w:rFonts w:eastAsia="Arial" w:cs="Arial"/>
          <w:iCs/>
          <w:color w:val="000000" w:themeColor="text1"/>
          <w:szCs w:val="22"/>
          <w:lang w:val="en-US"/>
        </w:rPr>
        <w:br/>
      </w:r>
      <w:r w:rsidR="00FF2DDA" w:rsidRPr="00046C90">
        <w:rPr>
          <w:sz w:val="20"/>
          <w:szCs w:val="18"/>
        </w:rPr>
        <w:t>Image caption</w:t>
      </w:r>
      <w:r>
        <w:rPr>
          <w:sz w:val="20"/>
          <w:szCs w:val="18"/>
        </w:rPr>
        <w:t>:</w:t>
      </w:r>
      <w:r w:rsidR="00D87B81">
        <w:rPr>
          <w:sz w:val="20"/>
          <w:szCs w:val="18"/>
        </w:rPr>
        <w:t xml:space="preserve"> </w:t>
      </w:r>
      <w:r w:rsidR="00D87B81" w:rsidRPr="00D87B81">
        <w:rPr>
          <w:sz w:val="20"/>
          <w:szCs w:val="18"/>
        </w:rPr>
        <w:t>PV Inline is revolutionising surge protection with a new concept</w:t>
      </w:r>
    </w:p>
    <w:p w14:paraId="7004E8D7" w14:textId="77777777" w:rsidR="00BF06FE" w:rsidRDefault="00BF06FE" w:rsidP="004F29E0">
      <w:pPr>
        <w:spacing w:line="360" w:lineRule="auto"/>
        <w:rPr>
          <w:rFonts w:cs="Arial"/>
          <w:color w:val="000000"/>
          <w:szCs w:val="22"/>
          <w:shd w:val="clear" w:color="auto" w:fill="FFFFFF"/>
          <w:lang w:val="en-US"/>
        </w:rPr>
      </w:pPr>
    </w:p>
    <w:p w14:paraId="35962B25" w14:textId="6B83FB24" w:rsidR="00BF06FE" w:rsidRPr="00F038D0" w:rsidRDefault="00FC6DF5" w:rsidP="00CA401E">
      <w:pPr>
        <w:spacing w:line="360" w:lineRule="auto"/>
        <w:rPr>
          <w:i/>
          <w:iCs/>
          <w:sz w:val="20"/>
          <w:szCs w:val="18"/>
        </w:rPr>
      </w:pPr>
      <w:r w:rsidRPr="00FC6DF5">
        <w:rPr>
          <w:rFonts w:cs="Arial"/>
          <w:color w:val="000000"/>
          <w:szCs w:val="22"/>
          <w:shd w:val="clear" w:color="auto" w:fill="FFFFFF"/>
        </w:rPr>
        <w:drawing>
          <wp:inline distT="0" distB="0" distL="0" distR="0" wp14:anchorId="512BB10D" wp14:editId="66777F24">
            <wp:extent cx="2649854" cy="1765300"/>
            <wp:effectExtent l="0" t="0" r="0" b="6350"/>
            <wp:docPr id="117693699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4041" cy="1768089"/>
                    </a:xfrm>
                    <a:prstGeom prst="rect">
                      <a:avLst/>
                    </a:prstGeom>
                    <a:noFill/>
                    <a:ln>
                      <a:noFill/>
                    </a:ln>
                  </pic:spPr>
                </pic:pic>
              </a:graphicData>
            </a:graphic>
          </wp:inline>
        </w:drawing>
      </w:r>
      <w:r w:rsidRPr="00FC6DF5">
        <w:rPr>
          <w:rFonts w:cs="Arial"/>
          <w:color w:val="000000"/>
          <w:szCs w:val="22"/>
          <w:shd w:val="clear" w:color="auto" w:fill="FFFFFF"/>
          <w:lang w:val="en-US"/>
        </w:rPr>
        <w:br/>
      </w:r>
      <w:r w:rsidR="00BF06FE" w:rsidRPr="00046C90">
        <w:rPr>
          <w:sz w:val="20"/>
          <w:szCs w:val="18"/>
        </w:rPr>
        <w:t>Image caption</w:t>
      </w:r>
      <w:r>
        <w:rPr>
          <w:sz w:val="20"/>
          <w:szCs w:val="18"/>
        </w:rPr>
        <w:t>:</w:t>
      </w:r>
      <w:r w:rsidR="00D87B81">
        <w:rPr>
          <w:sz w:val="20"/>
          <w:szCs w:val="18"/>
        </w:rPr>
        <w:t xml:space="preserve"> </w:t>
      </w:r>
      <w:r w:rsidR="00D87B81" w:rsidRPr="00D87B81">
        <w:rPr>
          <w:sz w:val="20"/>
          <w:szCs w:val="18"/>
        </w:rPr>
        <w:t>Wall mounting between two cable ducts is one of the most common applications for PV Inline</w:t>
      </w:r>
    </w:p>
    <w:p w14:paraId="03E0BB55" w14:textId="151F59DF" w:rsidR="00146B91" w:rsidRDefault="00677FC5" w:rsidP="00677FC5">
      <w:pPr>
        <w:spacing w:line="360" w:lineRule="auto"/>
        <w:rPr>
          <w:sz w:val="20"/>
          <w:szCs w:val="18"/>
        </w:rPr>
      </w:pPr>
      <w:r w:rsidRPr="00677FC5">
        <w:rPr>
          <w:sz w:val="20"/>
          <w:szCs w:val="18"/>
          <w:lang w:val="en-US"/>
        </w:rPr>
        <w:lastRenderedPageBreak/>
        <w:br/>
      </w:r>
      <w:r w:rsidR="004564E8" w:rsidRPr="004564E8">
        <w:rPr>
          <w:sz w:val="20"/>
          <w:szCs w:val="18"/>
        </w:rPr>
        <w:drawing>
          <wp:inline distT="0" distB="0" distL="0" distR="0" wp14:anchorId="3B53E75F" wp14:editId="537DE81E">
            <wp:extent cx="2729339" cy="1816100"/>
            <wp:effectExtent l="0" t="0" r="0" b="0"/>
            <wp:docPr id="625397545" name="Grafik 8" descr="Ein Bild, das Text, Elektronik, Elektrische Leitungen, Stromversor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in Bild, das Text, Elektronik, Elektrische Leitungen, Stromversorgung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1027" cy="1817223"/>
                    </a:xfrm>
                    <a:prstGeom prst="rect">
                      <a:avLst/>
                    </a:prstGeom>
                    <a:noFill/>
                    <a:ln>
                      <a:noFill/>
                    </a:ln>
                  </pic:spPr>
                </pic:pic>
              </a:graphicData>
            </a:graphic>
          </wp:inline>
        </w:drawing>
      </w:r>
      <w:r w:rsidR="004564E8" w:rsidRPr="004564E8">
        <w:rPr>
          <w:sz w:val="20"/>
          <w:szCs w:val="18"/>
          <w:lang w:val="en-US"/>
        </w:rPr>
        <w:br/>
      </w:r>
      <w:bookmarkStart w:id="0" w:name="_Hlk196589815"/>
      <w:r w:rsidRPr="00046C90">
        <w:rPr>
          <w:sz w:val="20"/>
          <w:szCs w:val="18"/>
        </w:rPr>
        <w:t>Image caption:</w:t>
      </w:r>
      <w:r w:rsidR="00171719">
        <w:rPr>
          <w:sz w:val="20"/>
          <w:szCs w:val="18"/>
        </w:rPr>
        <w:t xml:space="preserve"> </w:t>
      </w:r>
      <w:bookmarkEnd w:id="0"/>
      <w:r w:rsidR="00D87B81" w:rsidRPr="00D87B81">
        <w:rPr>
          <w:sz w:val="20"/>
          <w:szCs w:val="18"/>
        </w:rPr>
        <w:t>For an especially space-saving installation, PV Inline can be mounted behind the PV system’s modules — an ideal solution for large systems with more than 10 metres between the inverter and the PV modules</w:t>
      </w:r>
    </w:p>
    <w:p w14:paraId="78900DFD" w14:textId="77777777" w:rsidR="004564E8" w:rsidRDefault="004564E8" w:rsidP="00146B91">
      <w:pPr>
        <w:pStyle w:val="paragraph"/>
        <w:spacing w:before="0" w:beforeAutospacing="0" w:after="0" w:afterAutospacing="0" w:line="360" w:lineRule="auto"/>
        <w:jc w:val="both"/>
        <w:textAlignment w:val="baseline"/>
        <w:rPr>
          <w:sz w:val="20"/>
          <w:szCs w:val="18"/>
          <w:lang w:val="en-US"/>
        </w:rPr>
      </w:pPr>
    </w:p>
    <w:p w14:paraId="3B15A783" w14:textId="5FD9E250" w:rsidR="00677FC5" w:rsidRDefault="004564E8" w:rsidP="00146B91">
      <w:pPr>
        <w:pStyle w:val="paragraph"/>
        <w:spacing w:before="0" w:beforeAutospacing="0" w:after="0" w:afterAutospacing="0" w:line="360" w:lineRule="auto"/>
        <w:jc w:val="both"/>
        <w:textAlignment w:val="baseline"/>
        <w:rPr>
          <w:rFonts w:ascii="Arial" w:hAnsi="Arial"/>
          <w:sz w:val="20"/>
          <w:szCs w:val="18"/>
          <w:lang w:eastAsia="en-US"/>
        </w:rPr>
      </w:pPr>
      <w:r w:rsidRPr="004564E8">
        <w:rPr>
          <w:sz w:val="20"/>
          <w:szCs w:val="18"/>
        </w:rPr>
        <w:drawing>
          <wp:inline distT="0" distB="0" distL="0" distR="0" wp14:anchorId="54946854" wp14:editId="25128B7C">
            <wp:extent cx="2751610" cy="1549400"/>
            <wp:effectExtent l="0" t="0" r="0" b="0"/>
            <wp:docPr id="39018639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6611" cy="1552216"/>
                    </a:xfrm>
                    <a:prstGeom prst="rect">
                      <a:avLst/>
                    </a:prstGeom>
                    <a:noFill/>
                    <a:ln>
                      <a:noFill/>
                    </a:ln>
                  </pic:spPr>
                </pic:pic>
              </a:graphicData>
            </a:graphic>
          </wp:inline>
        </w:drawing>
      </w:r>
      <w:r w:rsidRPr="004564E8">
        <w:rPr>
          <w:sz w:val="20"/>
          <w:szCs w:val="18"/>
          <w:lang w:val="en-US"/>
        </w:rPr>
        <w:br/>
      </w:r>
      <w:r w:rsidR="00171719" w:rsidRPr="00171719">
        <w:rPr>
          <w:rFonts w:ascii="Arial" w:hAnsi="Arial"/>
          <w:sz w:val="20"/>
          <w:szCs w:val="18"/>
          <w:lang w:eastAsia="en-US"/>
        </w:rPr>
        <w:t>Image caption:</w:t>
      </w:r>
      <w:r w:rsidR="00171719">
        <w:rPr>
          <w:rFonts w:ascii="Arial" w:hAnsi="Arial"/>
          <w:sz w:val="20"/>
          <w:szCs w:val="18"/>
          <w:lang w:eastAsia="en-US"/>
        </w:rPr>
        <w:t xml:space="preserve"> </w:t>
      </w:r>
      <w:r w:rsidR="00D87B81" w:rsidRPr="00D87B81">
        <w:rPr>
          <w:rFonts w:ascii="Arial" w:hAnsi="Arial"/>
          <w:sz w:val="20"/>
          <w:szCs w:val="18"/>
          <w:lang w:eastAsia="en-US"/>
        </w:rPr>
        <w:t>The compact design of PV Inline allows for easy one-handed installation.</w:t>
      </w:r>
    </w:p>
    <w:p w14:paraId="35C33E58" w14:textId="77777777" w:rsidR="00171719" w:rsidRDefault="00171719" w:rsidP="00146B91">
      <w:pPr>
        <w:pStyle w:val="paragraph"/>
        <w:spacing w:before="0" w:beforeAutospacing="0" w:after="0" w:afterAutospacing="0" w:line="360" w:lineRule="auto"/>
        <w:jc w:val="both"/>
        <w:textAlignment w:val="baseline"/>
        <w:rPr>
          <w:sz w:val="20"/>
          <w:szCs w:val="18"/>
        </w:rPr>
      </w:pPr>
    </w:p>
    <w:p w14:paraId="2F9DE72F" w14:textId="77777777" w:rsidR="004564E8" w:rsidRDefault="004564E8" w:rsidP="00146B91">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4564E8">
        <w:rPr>
          <w:rFonts w:ascii="Arial" w:hAnsi="Arial" w:cs="Arial"/>
          <w:b/>
          <w:bCs/>
          <w:sz w:val="18"/>
          <w:szCs w:val="18"/>
        </w:rPr>
        <w:drawing>
          <wp:inline distT="0" distB="0" distL="0" distR="0" wp14:anchorId="0C16D255" wp14:editId="081191C9">
            <wp:extent cx="2751455" cy="1829683"/>
            <wp:effectExtent l="0" t="0" r="0" b="0"/>
            <wp:docPr id="133351379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6680" cy="1833157"/>
                    </a:xfrm>
                    <a:prstGeom prst="rect">
                      <a:avLst/>
                    </a:prstGeom>
                    <a:noFill/>
                    <a:ln>
                      <a:noFill/>
                    </a:ln>
                  </pic:spPr>
                </pic:pic>
              </a:graphicData>
            </a:graphic>
          </wp:inline>
        </w:drawing>
      </w:r>
    </w:p>
    <w:p w14:paraId="6B21156F" w14:textId="2D108420" w:rsidR="004564E8" w:rsidRDefault="004564E8" w:rsidP="00146B91">
      <w:pPr>
        <w:pStyle w:val="paragraph"/>
        <w:spacing w:before="0" w:beforeAutospacing="0" w:after="0" w:afterAutospacing="0" w:line="360" w:lineRule="auto"/>
        <w:jc w:val="both"/>
        <w:textAlignment w:val="baseline"/>
        <w:rPr>
          <w:rFonts w:ascii="Arial" w:hAnsi="Arial"/>
          <w:sz w:val="20"/>
          <w:szCs w:val="18"/>
          <w:lang w:eastAsia="en-US"/>
        </w:rPr>
      </w:pPr>
      <w:r w:rsidRPr="00171719">
        <w:rPr>
          <w:rFonts w:ascii="Arial" w:hAnsi="Arial"/>
          <w:sz w:val="20"/>
          <w:szCs w:val="18"/>
          <w:lang w:eastAsia="en-US"/>
        </w:rPr>
        <w:t>Image caption:</w:t>
      </w:r>
      <w:r w:rsidR="00D87B81">
        <w:rPr>
          <w:rFonts w:ascii="Arial" w:hAnsi="Arial"/>
          <w:sz w:val="20"/>
          <w:szCs w:val="18"/>
          <w:lang w:eastAsia="en-US"/>
        </w:rPr>
        <w:t xml:space="preserve"> </w:t>
      </w:r>
      <w:r w:rsidR="00D87B81" w:rsidRPr="00D87B81">
        <w:rPr>
          <w:rFonts w:ascii="Arial" w:hAnsi="Arial"/>
          <w:sz w:val="20"/>
          <w:szCs w:val="18"/>
          <w:lang w:eastAsia="en-US"/>
        </w:rPr>
        <w:t xml:space="preserve">PV Inline is a finalist for </w:t>
      </w:r>
      <w:proofErr w:type="gramStart"/>
      <w:r w:rsidR="00D87B81" w:rsidRPr="00D87B81">
        <w:rPr>
          <w:rFonts w:ascii="Arial" w:hAnsi="Arial"/>
          <w:sz w:val="20"/>
          <w:szCs w:val="18"/>
          <w:lang w:eastAsia="en-US"/>
        </w:rPr>
        <w:t>The</w:t>
      </w:r>
      <w:proofErr w:type="gramEnd"/>
      <w:r w:rsidR="00D87B81" w:rsidRPr="00D87B81">
        <w:rPr>
          <w:rFonts w:ascii="Arial" w:hAnsi="Arial"/>
          <w:sz w:val="20"/>
          <w:szCs w:val="18"/>
          <w:lang w:eastAsia="en-US"/>
        </w:rPr>
        <w:t xml:space="preserve"> smarter E AWARD — the team is proud</w:t>
      </w:r>
    </w:p>
    <w:p w14:paraId="1A1C4CFC" w14:textId="77777777" w:rsidR="004564E8" w:rsidRDefault="004564E8" w:rsidP="00146B91">
      <w:pPr>
        <w:pStyle w:val="paragraph"/>
        <w:spacing w:before="0" w:beforeAutospacing="0" w:after="0" w:afterAutospacing="0" w:line="360" w:lineRule="auto"/>
        <w:jc w:val="both"/>
        <w:textAlignment w:val="baseline"/>
        <w:rPr>
          <w:rFonts w:ascii="Arial" w:hAnsi="Arial"/>
          <w:sz w:val="20"/>
          <w:szCs w:val="18"/>
          <w:lang w:eastAsia="en-US"/>
        </w:rPr>
      </w:pPr>
    </w:p>
    <w:p w14:paraId="5F36EE99" w14:textId="208FF0E2" w:rsidR="004564E8" w:rsidRDefault="004564E8" w:rsidP="004564E8">
      <w:pPr>
        <w:pStyle w:val="paragraph"/>
        <w:spacing w:before="0" w:beforeAutospacing="0" w:after="0" w:afterAutospacing="0" w:line="360" w:lineRule="auto"/>
        <w:jc w:val="both"/>
        <w:textAlignment w:val="baseline"/>
        <w:rPr>
          <w:rFonts w:ascii="Arial" w:hAnsi="Arial"/>
          <w:sz w:val="20"/>
          <w:szCs w:val="18"/>
          <w:lang w:eastAsia="en-US"/>
        </w:rPr>
      </w:pPr>
      <w:r w:rsidRPr="004564E8">
        <w:rPr>
          <w:rFonts w:ascii="Arial" w:hAnsi="Arial" w:cs="Arial"/>
          <w:b/>
          <w:bCs/>
          <w:sz w:val="18"/>
          <w:szCs w:val="18"/>
        </w:rPr>
        <w:lastRenderedPageBreak/>
        <w:drawing>
          <wp:inline distT="0" distB="0" distL="0" distR="0" wp14:anchorId="4009FBCA" wp14:editId="293241C3">
            <wp:extent cx="2057400" cy="2057400"/>
            <wp:effectExtent l="0" t="0" r="0" b="0"/>
            <wp:docPr id="197657336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r w:rsidRPr="004564E8">
        <w:rPr>
          <w:rFonts w:ascii="Arial" w:hAnsi="Arial" w:cs="Arial"/>
          <w:b/>
          <w:bCs/>
          <w:sz w:val="18"/>
          <w:szCs w:val="18"/>
          <w:lang w:val="en-US"/>
        </w:rPr>
        <w:br/>
      </w:r>
      <w:r w:rsidRPr="00171719">
        <w:rPr>
          <w:rFonts w:ascii="Arial" w:hAnsi="Arial"/>
          <w:sz w:val="20"/>
          <w:szCs w:val="18"/>
          <w:lang w:eastAsia="en-US"/>
        </w:rPr>
        <w:t>Image caption:</w:t>
      </w:r>
      <w:r w:rsidR="00D87B81">
        <w:rPr>
          <w:rFonts w:ascii="Arial" w:hAnsi="Arial"/>
          <w:sz w:val="20"/>
          <w:szCs w:val="18"/>
          <w:lang w:eastAsia="en-US"/>
        </w:rPr>
        <w:t xml:space="preserve"> </w:t>
      </w:r>
      <w:r w:rsidR="00D87B81" w:rsidRPr="00D87B81">
        <w:rPr>
          <w:rFonts w:ascii="Arial" w:hAnsi="Arial"/>
          <w:sz w:val="20"/>
          <w:szCs w:val="18"/>
          <w:lang w:eastAsia="en-US"/>
        </w:rPr>
        <w:t>PV Inline is currently the most compact surge protection device on the market</w:t>
      </w:r>
    </w:p>
    <w:p w14:paraId="15042077" w14:textId="596C4224" w:rsidR="004564E8" w:rsidRDefault="004564E8" w:rsidP="00146B91">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14:paraId="3EE1F961" w14:textId="3C1FEB97" w:rsidR="00677FC5" w:rsidRDefault="004564E8" w:rsidP="00146B91">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4564E8">
        <w:rPr>
          <w:rFonts w:ascii="Arial" w:hAnsi="Arial" w:cs="Arial"/>
          <w:b/>
          <w:bCs/>
          <w:sz w:val="18"/>
          <w:szCs w:val="18"/>
          <w:lang w:val="en-US"/>
        </w:rPr>
        <w:br/>
      </w:r>
    </w:p>
    <w:p w14:paraId="67036ABC" w14:textId="0A34ECB0" w:rsidR="004C074C" w:rsidRPr="00E76CF1" w:rsidRDefault="004C074C"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14:paraId="09229EC5" w14:textId="2B25DFA3" w:rsidR="004C074C" w:rsidRPr="008801CA" w:rsidRDefault="004C074C" w:rsidP="004C074C">
      <w:pPr>
        <w:pStyle w:val="StandardWeb"/>
        <w:shd w:val="clear" w:color="auto" w:fill="FFFFFF"/>
        <w:spacing w:after="336" w:line="360" w:lineRule="auto"/>
        <w:rPr>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Smart Industrial Connectivity: Electrification, automation, </w:t>
      </w:r>
      <w:proofErr w:type="spellStart"/>
      <w:r w:rsidRPr="00E76CF1">
        <w:rPr>
          <w:rStyle w:val="normaltextrun"/>
          <w:rFonts w:ascii="Arial" w:eastAsia="Times New Roman" w:hAnsi="Arial" w:cs="Arial"/>
          <w:color w:val="000000"/>
          <w:sz w:val="18"/>
          <w:szCs w:val="18"/>
          <w:lang w:val="en-US" w:eastAsia="de-DE"/>
        </w:rPr>
        <w:t>digitalisation</w:t>
      </w:r>
      <w:proofErr w:type="spellEnd"/>
      <w:r w:rsidRPr="00E76CF1">
        <w:rPr>
          <w:rStyle w:val="normaltextrun"/>
          <w:rFonts w:ascii="Arial" w:eastAsia="Times New Roman" w:hAnsi="Arial" w:cs="Arial"/>
          <w:color w:val="000000"/>
          <w:sz w:val="18"/>
          <w:szCs w:val="18"/>
          <w:lang w:val="en-US" w:eastAsia="de-DE"/>
        </w:rPr>
        <w:t>,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one billion euros in the 202</w:t>
      </w:r>
      <w:r w:rsidR="00171719">
        <w:rPr>
          <w:rStyle w:val="normaltextrun"/>
          <w:rFonts w:ascii="Arial" w:eastAsia="Times New Roman" w:hAnsi="Arial" w:cs="Arial"/>
          <w:color w:val="000000"/>
          <w:sz w:val="18"/>
          <w:szCs w:val="18"/>
          <w:lang w:val="en-US" w:eastAsia="de-DE"/>
        </w:rPr>
        <w:t>4</w:t>
      </w:r>
      <w:r w:rsidRPr="00E76CF1">
        <w:rPr>
          <w:rStyle w:val="normaltextrun"/>
          <w:rFonts w:ascii="Arial" w:eastAsia="Times New Roman" w:hAnsi="Arial" w:cs="Arial"/>
          <w:color w:val="000000"/>
          <w:sz w:val="18"/>
          <w:szCs w:val="18"/>
          <w:lang w:val="en-US" w:eastAsia="de-DE"/>
        </w:rPr>
        <w:t xml:space="preserve"> financial year with around </w:t>
      </w:r>
      <w:r w:rsidR="00171719">
        <w:rPr>
          <w:rStyle w:val="normaltextrun"/>
          <w:rFonts w:ascii="Arial" w:eastAsia="Times New Roman" w:hAnsi="Arial" w:cs="Arial"/>
          <w:color w:val="000000"/>
          <w:sz w:val="18"/>
          <w:szCs w:val="18"/>
          <w:lang w:val="en-US" w:eastAsia="de-DE"/>
        </w:rPr>
        <w:t>5</w:t>
      </w:r>
      <w:r w:rsidRPr="00E76CF1">
        <w:rPr>
          <w:rStyle w:val="normaltextrun"/>
          <w:rFonts w:ascii="Arial" w:eastAsia="Times New Roman" w:hAnsi="Arial" w:cs="Arial"/>
          <w:color w:val="000000"/>
          <w:sz w:val="18"/>
          <w:szCs w:val="18"/>
          <w:lang w:val="en-US" w:eastAsia="de-DE"/>
        </w:rPr>
        <w:t>,</w:t>
      </w:r>
      <w:r w:rsidR="00171719">
        <w:rPr>
          <w:rStyle w:val="normaltextrun"/>
          <w:rFonts w:ascii="Arial" w:eastAsia="Times New Roman" w:hAnsi="Arial" w:cs="Arial"/>
          <w:color w:val="000000"/>
          <w:sz w:val="18"/>
          <w:szCs w:val="18"/>
          <w:lang w:val="en-US" w:eastAsia="de-DE"/>
        </w:rPr>
        <w:t>7</w:t>
      </w:r>
      <w:r w:rsidRPr="00E76CF1">
        <w:rPr>
          <w:rStyle w:val="normaltextrun"/>
          <w:rFonts w:ascii="Arial" w:eastAsia="Times New Roman" w:hAnsi="Arial" w:cs="Arial"/>
          <w:color w:val="000000"/>
          <w:sz w:val="18"/>
          <w:szCs w:val="18"/>
          <w:lang w:val="en-US" w:eastAsia="de-DE"/>
        </w:rPr>
        <w:t>00 employees worldwide - around 2,000 of whom work at the company's headquarters in Detmold, in the heart of East Westphalia-Lippe, Germany. What Weidmüller lives by: </w:t>
      </w:r>
      <w:hyperlink r:id="rId19" w:anchor="wm-1246253" w:history="1">
        <w:r w:rsidRPr="008C789D">
          <w:rPr>
            <w:rStyle w:val="Hyperlink"/>
            <w:rFonts w:ascii="Arial" w:hAnsi="Arial" w:cs="Arial"/>
            <w:sz w:val="18"/>
            <w:szCs w:val="18"/>
            <w:lang w:val="en-US" w:eastAsia="de-DE"/>
          </w:rPr>
          <w:t>Diversity with respect</w:t>
        </w:r>
      </w:hyperlink>
    </w:p>
    <w:p w14:paraId="10319155" w14:textId="77777777" w:rsidR="004C074C" w:rsidRDefault="004C074C" w:rsidP="004C074C">
      <w:pPr>
        <w:pStyle w:val="StandardWeb"/>
        <w:shd w:val="clear" w:color="auto" w:fill="FFFFFF"/>
        <w:rPr>
          <w:rStyle w:val="normaltextrun"/>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Technologies and engagement for a </w:t>
      </w:r>
      <w:proofErr w:type="spellStart"/>
      <w:r w:rsidRPr="00E76CF1">
        <w:rPr>
          <w:rStyle w:val="normaltextrun"/>
          <w:rFonts w:ascii="Arial" w:eastAsia="Times New Roman" w:hAnsi="Arial" w:cs="Arial"/>
          <w:color w:val="000000"/>
          <w:sz w:val="18"/>
          <w:szCs w:val="18"/>
          <w:lang w:val="en-US" w:eastAsia="de-DE"/>
        </w:rPr>
        <w:t>liveable</w:t>
      </w:r>
      <w:proofErr w:type="spellEnd"/>
      <w:r w:rsidRPr="00E76CF1">
        <w:rPr>
          <w:rStyle w:val="normaltextrun"/>
          <w:rFonts w:ascii="Arial" w:eastAsia="Times New Roman" w:hAnsi="Arial"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r:id="rId20" w:history="1">
        <w:r w:rsidRPr="00A77260">
          <w:rPr>
            <w:rStyle w:val="Hyperlink"/>
            <w:rFonts w:ascii="Arial" w:hAnsi="Arial" w:cs="Arial"/>
            <w:sz w:val="18"/>
            <w:szCs w:val="18"/>
            <w:lang w:val="en-US" w:eastAsia="de-DE"/>
          </w:rPr>
          <w:t>sustainability brochure</w:t>
        </w:r>
      </w:hyperlink>
      <w:r w:rsidRPr="00C4252A">
        <w:rPr>
          <w:rStyle w:val="normaltextrun"/>
          <w:rFonts w:ascii="Arial" w:eastAsia="Times New Roman" w:hAnsi="Arial" w:cs="Arial"/>
          <w:color w:val="000000"/>
          <w:sz w:val="18"/>
          <w:szCs w:val="18"/>
          <w:lang w:val="en-US" w:eastAsia="de-DE"/>
        </w:rPr>
        <w:t>.</w:t>
      </w:r>
    </w:p>
    <w:p w14:paraId="58A13255" w14:textId="77777777" w:rsidR="004C074C" w:rsidRPr="0062213E" w:rsidRDefault="004C074C" w:rsidP="004C074C">
      <w:pPr>
        <w:spacing w:line="360" w:lineRule="auto"/>
        <w:ind w:right="-851"/>
        <w:jc w:val="both"/>
        <w:rPr>
          <w:rFonts w:eastAsia="Arial" w:cs="Arial"/>
          <w:szCs w:val="22"/>
          <w:lang w:val="en-US"/>
        </w:rPr>
      </w:pPr>
    </w:p>
    <w:p w14:paraId="3B14D985" w14:textId="77777777" w:rsidR="004C074C" w:rsidRPr="0062213E" w:rsidRDefault="004C074C" w:rsidP="004C074C">
      <w:pPr>
        <w:spacing w:line="360" w:lineRule="auto"/>
        <w:rPr>
          <w:rFonts w:eastAsia="Arial" w:cs="Arial"/>
          <w:color w:val="000000" w:themeColor="text1"/>
          <w:sz w:val="18"/>
          <w:szCs w:val="18"/>
          <w:lang w:val="en-US"/>
        </w:rPr>
      </w:pPr>
    </w:p>
    <w:p w14:paraId="2BE088C3" w14:textId="083A0FA0" w:rsidR="0023105F" w:rsidRDefault="004C074C" w:rsidP="00B31909">
      <w:pPr>
        <w:pStyle w:val="paragraph"/>
        <w:spacing w:before="0" w:beforeAutospacing="0" w:after="0" w:afterAutospacing="0" w:line="360" w:lineRule="auto"/>
        <w:textAlignment w:val="baseline"/>
        <w:rPr>
          <w:rStyle w:val="normaltextrun"/>
          <w:rFonts w:ascii="Arial" w:hAnsi="Arial" w:cs="Arial"/>
          <w:sz w:val="18"/>
          <w:szCs w:val="18"/>
          <w:lang w:val="en-US"/>
        </w:rPr>
      </w:pPr>
      <w:r w:rsidRPr="001E1EE3">
        <w:rPr>
          <w:rStyle w:val="normaltextrun"/>
          <w:rFonts w:ascii="Arial" w:hAnsi="Arial" w:cs="Arial"/>
          <w:b/>
          <w:bCs/>
          <w:sz w:val="18"/>
          <w:szCs w:val="18"/>
          <w:lang w:val="en-US"/>
        </w:rPr>
        <w:t>Your contac</w:t>
      </w:r>
      <w:r w:rsidR="00B31909">
        <w:rPr>
          <w:rStyle w:val="normaltextrun"/>
          <w:rFonts w:ascii="Arial" w:hAnsi="Arial" w:cs="Arial"/>
          <w:b/>
          <w:bCs/>
          <w:sz w:val="18"/>
          <w:szCs w:val="18"/>
          <w:lang w:val="en-US"/>
        </w:rPr>
        <w:t>t</w:t>
      </w:r>
      <w:r w:rsidRPr="001E1EE3">
        <w:rPr>
          <w:rStyle w:val="normaltextrun"/>
          <w:rFonts w:ascii="Arial" w:hAnsi="Arial" w:cs="Arial"/>
          <w:b/>
          <w:bCs/>
          <w:sz w:val="18"/>
          <w:szCs w:val="18"/>
          <w:lang w:val="en-US"/>
        </w:rPr>
        <w:t>:</w:t>
      </w:r>
      <w:r w:rsidR="00B31909">
        <w:rPr>
          <w:rStyle w:val="normaltextrun"/>
          <w:rFonts w:ascii="Arial" w:hAnsi="Arial" w:cs="Arial"/>
          <w:sz w:val="18"/>
          <w:szCs w:val="18"/>
          <w:lang w:val="en-US"/>
        </w:rPr>
        <w:br/>
      </w:r>
      <w:r w:rsidRPr="001E1EE3">
        <w:rPr>
          <w:rStyle w:val="normaltextrun"/>
          <w:rFonts w:ascii="Arial" w:hAnsi="Arial" w:cs="Arial"/>
          <w:sz w:val="18"/>
          <w:szCs w:val="18"/>
          <w:lang w:val="en-US"/>
        </w:rPr>
        <w:t>Weidmüller Corporate Communication</w:t>
      </w:r>
    </w:p>
    <w:p w14:paraId="29E999B6" w14:textId="3BC31D56" w:rsidR="004C074C" w:rsidRPr="001E1EE3" w:rsidRDefault="0023105F" w:rsidP="00B31909">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s="Arial"/>
          <w:sz w:val="18"/>
          <w:szCs w:val="18"/>
          <w:lang w:val="en-US"/>
        </w:rPr>
        <w:t>Marc Landermann, Head of Corporate Communication</w:t>
      </w:r>
      <w:r w:rsidR="004C074C" w:rsidRPr="001E1EE3">
        <w:rPr>
          <w:rStyle w:val="eop"/>
          <w:rFonts w:ascii="Arial" w:eastAsiaTheme="minorHAnsi" w:hAnsi="Arial" w:cs="Arial"/>
          <w:sz w:val="18"/>
          <w:szCs w:val="18"/>
        </w:rPr>
        <w:t> </w:t>
      </w:r>
    </w:p>
    <w:p w14:paraId="6F78724F" w14:textId="47D071B2" w:rsidR="004C074C" w:rsidRPr="0023105F" w:rsidRDefault="004C074C" w:rsidP="0023105F">
      <w:pPr>
        <w:pStyle w:val="paragraph"/>
        <w:spacing w:before="0" w:beforeAutospacing="0" w:after="0" w:afterAutospacing="0" w:line="360" w:lineRule="auto"/>
        <w:textAlignment w:val="baseline"/>
        <w:rPr>
          <w:rStyle w:val="eop"/>
          <w:rFonts w:ascii="Arial" w:hAnsi="Arial" w:cs="Arial"/>
          <w:sz w:val="18"/>
          <w:szCs w:val="18"/>
        </w:rPr>
      </w:pPr>
      <w:r w:rsidRPr="001E1EE3">
        <w:rPr>
          <w:rStyle w:val="normaltextrun"/>
          <w:rFonts w:ascii="Arial" w:hAnsi="Arial" w:cs="Arial"/>
          <w:sz w:val="18"/>
          <w:szCs w:val="18"/>
          <w:lang w:val="en-US"/>
        </w:rPr>
        <w:t>Tel.: +49 5231 14-292322</w:t>
      </w:r>
      <w:r w:rsidRPr="001E1EE3">
        <w:rPr>
          <w:rStyle w:val="eop"/>
          <w:rFonts w:ascii="Arial" w:eastAsiaTheme="minorHAnsi" w:hAnsi="Arial" w:cs="Arial"/>
          <w:sz w:val="18"/>
          <w:szCs w:val="18"/>
        </w:rPr>
        <w:t> </w:t>
      </w:r>
      <w:r w:rsidR="0023105F">
        <w:rPr>
          <w:rFonts w:ascii="Arial" w:hAnsi="Arial" w:cs="Arial"/>
          <w:sz w:val="18"/>
          <w:szCs w:val="18"/>
        </w:rPr>
        <w:br/>
      </w:r>
      <w:r w:rsidRPr="001E1EE3">
        <w:rPr>
          <w:rStyle w:val="normaltextrun"/>
          <w:rFonts w:ascii="Arial" w:hAnsi="Arial" w:cs="Arial"/>
          <w:sz w:val="18"/>
          <w:szCs w:val="18"/>
          <w:lang w:val="en-US"/>
        </w:rPr>
        <w:t xml:space="preserve">Email: </w:t>
      </w:r>
      <w:hyperlink r:id="rId21" w:tgtFrame="_blank" w:history="1">
        <w:r w:rsidRPr="001E1EE3">
          <w:rPr>
            <w:rStyle w:val="normaltextrun"/>
            <w:rFonts w:ascii="Arial" w:hAnsi="Arial" w:cs="Arial"/>
            <w:color w:val="0000FF"/>
            <w:sz w:val="18"/>
            <w:szCs w:val="18"/>
            <w:lang w:val="en-US"/>
          </w:rPr>
          <w:t>presse@weidmueller.com</w:t>
        </w:r>
      </w:hyperlink>
      <w:r w:rsidRPr="001E1EE3">
        <w:rPr>
          <w:rStyle w:val="eop"/>
          <w:rFonts w:ascii="Arial" w:eastAsiaTheme="minorHAnsi" w:hAnsi="Arial" w:cs="Arial"/>
          <w:sz w:val="22"/>
          <w:szCs w:val="22"/>
        </w:rPr>
        <w:t> </w:t>
      </w:r>
      <w:r>
        <w:rPr>
          <w:rStyle w:val="eop"/>
          <w:rFonts w:ascii="Arial" w:eastAsiaTheme="minorHAnsi" w:hAnsi="Arial" w:cs="Arial"/>
          <w:sz w:val="18"/>
          <w:szCs w:val="18"/>
        </w:rPr>
        <w:t> </w:t>
      </w:r>
    </w:p>
    <w:p w14:paraId="4358EEC9" w14:textId="081AF06A" w:rsidR="0D2465AE" w:rsidRPr="004C074C" w:rsidRDefault="0D2465AE" w:rsidP="0D2465AE">
      <w:pPr>
        <w:jc w:val="both"/>
        <w:rPr>
          <w:rFonts w:eastAsia="Arial" w:cs="Arial"/>
          <w:color w:val="000000" w:themeColor="text1"/>
          <w:sz w:val="18"/>
          <w:szCs w:val="18"/>
          <w:lang w:val="en-US"/>
        </w:rPr>
      </w:pPr>
    </w:p>
    <w:sectPr w:rsidR="0D2465AE" w:rsidRPr="004C074C" w:rsidSect="002D1AF5">
      <w:headerReference w:type="default" r:id="rId22"/>
      <w:footerReference w:type="default" r:id="rId23"/>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1362" w14:textId="77777777" w:rsidR="00D335CE" w:rsidRDefault="00D335CE">
      <w:r>
        <w:separator/>
      </w:r>
    </w:p>
  </w:endnote>
  <w:endnote w:type="continuationSeparator" w:id="0">
    <w:p w14:paraId="3C92645D" w14:textId="77777777" w:rsidR="00D335CE" w:rsidRDefault="00D335CE">
      <w:r>
        <w:continuationSeparator/>
      </w:r>
    </w:p>
  </w:endnote>
  <w:endnote w:type="continuationNotice" w:id="1">
    <w:p w14:paraId="2D4C2B5C" w14:textId="77777777" w:rsidR="00D335CE" w:rsidRDefault="00D33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4900" w14:textId="77777777" w:rsidR="00D335CE" w:rsidRDefault="00D335CE">
      <w:r>
        <w:separator/>
      </w:r>
    </w:p>
  </w:footnote>
  <w:footnote w:type="continuationSeparator" w:id="0">
    <w:p w14:paraId="0992703A" w14:textId="77777777" w:rsidR="00D335CE" w:rsidRDefault="00D335CE">
      <w:r>
        <w:continuationSeparator/>
      </w:r>
    </w:p>
  </w:footnote>
  <w:footnote w:type="continuationNotice" w:id="1">
    <w:p w14:paraId="513D9B73" w14:textId="77777777" w:rsidR="00D335CE" w:rsidRDefault="00D33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B2F9A"/>
    <w:multiLevelType w:val="hybridMultilevel"/>
    <w:tmpl w:val="DF10E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3"/>
  </w:num>
  <w:num w:numId="3" w16cid:durableId="1173034077">
    <w:abstractNumId w:val="1"/>
  </w:num>
  <w:num w:numId="4" w16cid:durableId="1784229746">
    <w:abstractNumId w:val="8"/>
  </w:num>
  <w:num w:numId="5" w16cid:durableId="72704702">
    <w:abstractNumId w:val="11"/>
  </w:num>
  <w:num w:numId="6" w16cid:durableId="2081520607">
    <w:abstractNumId w:val="5"/>
  </w:num>
  <w:num w:numId="7" w16cid:durableId="479081666">
    <w:abstractNumId w:val="10"/>
  </w:num>
  <w:num w:numId="8" w16cid:durableId="1567909672">
    <w:abstractNumId w:val="12"/>
  </w:num>
  <w:num w:numId="9" w16cid:durableId="1873611558">
    <w:abstractNumId w:val="9"/>
  </w:num>
  <w:num w:numId="10" w16cid:durableId="541090672">
    <w:abstractNumId w:val="4"/>
  </w:num>
  <w:num w:numId="11" w16cid:durableId="293024424">
    <w:abstractNumId w:val="0"/>
  </w:num>
  <w:num w:numId="12" w16cid:durableId="623850576">
    <w:abstractNumId w:val="3"/>
  </w:num>
  <w:num w:numId="13" w16cid:durableId="1847478977">
    <w:abstractNumId w:val="2"/>
  </w:num>
  <w:num w:numId="14" w16cid:durableId="96949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2DFF"/>
    <w:rsid w:val="000335D2"/>
    <w:rsid w:val="00033A07"/>
    <w:rsid w:val="00035232"/>
    <w:rsid w:val="000355B2"/>
    <w:rsid w:val="000468A4"/>
    <w:rsid w:val="00046C90"/>
    <w:rsid w:val="00050088"/>
    <w:rsid w:val="00051261"/>
    <w:rsid w:val="00051A23"/>
    <w:rsid w:val="00051ED1"/>
    <w:rsid w:val="000539F0"/>
    <w:rsid w:val="00055506"/>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B743D"/>
    <w:rsid w:val="000C0A7E"/>
    <w:rsid w:val="000C1149"/>
    <w:rsid w:val="000C497A"/>
    <w:rsid w:val="000C54B0"/>
    <w:rsid w:val="000D0639"/>
    <w:rsid w:val="000D37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174C"/>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D69"/>
    <w:rsid w:val="001374EA"/>
    <w:rsid w:val="00137D2B"/>
    <w:rsid w:val="001426F9"/>
    <w:rsid w:val="001445C5"/>
    <w:rsid w:val="00144987"/>
    <w:rsid w:val="0014532F"/>
    <w:rsid w:val="001456A7"/>
    <w:rsid w:val="00146B91"/>
    <w:rsid w:val="00150C8E"/>
    <w:rsid w:val="00152C62"/>
    <w:rsid w:val="0015362B"/>
    <w:rsid w:val="0015406B"/>
    <w:rsid w:val="0015441B"/>
    <w:rsid w:val="00155711"/>
    <w:rsid w:val="00155CB6"/>
    <w:rsid w:val="001610C4"/>
    <w:rsid w:val="00164D21"/>
    <w:rsid w:val="001654E4"/>
    <w:rsid w:val="001716DA"/>
    <w:rsid w:val="00171719"/>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0F6"/>
    <w:rsid w:val="001E0CEC"/>
    <w:rsid w:val="001E109E"/>
    <w:rsid w:val="001E2628"/>
    <w:rsid w:val="001E491B"/>
    <w:rsid w:val="001E6352"/>
    <w:rsid w:val="001E7D6A"/>
    <w:rsid w:val="001F152E"/>
    <w:rsid w:val="001F4D31"/>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05F"/>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1EF"/>
    <w:rsid w:val="002766F3"/>
    <w:rsid w:val="00276D38"/>
    <w:rsid w:val="00277119"/>
    <w:rsid w:val="002779A7"/>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3BD3"/>
    <w:rsid w:val="002A434B"/>
    <w:rsid w:val="002A6251"/>
    <w:rsid w:val="002A6B83"/>
    <w:rsid w:val="002A791A"/>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4FA5"/>
    <w:rsid w:val="002C7E11"/>
    <w:rsid w:val="002D0EA0"/>
    <w:rsid w:val="002D17EF"/>
    <w:rsid w:val="002D1AF5"/>
    <w:rsid w:val="002D2AD9"/>
    <w:rsid w:val="002D3489"/>
    <w:rsid w:val="002D3E4C"/>
    <w:rsid w:val="002D460B"/>
    <w:rsid w:val="002E07F4"/>
    <w:rsid w:val="002E0F74"/>
    <w:rsid w:val="002E1055"/>
    <w:rsid w:val="002E1D72"/>
    <w:rsid w:val="002E3BD6"/>
    <w:rsid w:val="002E7BDE"/>
    <w:rsid w:val="002F1407"/>
    <w:rsid w:val="002F17C8"/>
    <w:rsid w:val="002F4871"/>
    <w:rsid w:val="003004BC"/>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39BF"/>
    <w:rsid w:val="003359BF"/>
    <w:rsid w:val="00337CEE"/>
    <w:rsid w:val="00340394"/>
    <w:rsid w:val="0034188A"/>
    <w:rsid w:val="003418D4"/>
    <w:rsid w:val="0034208A"/>
    <w:rsid w:val="0034253D"/>
    <w:rsid w:val="003432FE"/>
    <w:rsid w:val="00343938"/>
    <w:rsid w:val="00343F93"/>
    <w:rsid w:val="00344449"/>
    <w:rsid w:val="0034450C"/>
    <w:rsid w:val="00344F31"/>
    <w:rsid w:val="00347DA2"/>
    <w:rsid w:val="00351F0E"/>
    <w:rsid w:val="00360090"/>
    <w:rsid w:val="00360098"/>
    <w:rsid w:val="00360BCE"/>
    <w:rsid w:val="003630AF"/>
    <w:rsid w:val="00363708"/>
    <w:rsid w:val="00364160"/>
    <w:rsid w:val="00364286"/>
    <w:rsid w:val="00367E34"/>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0A04"/>
    <w:rsid w:val="003A2B95"/>
    <w:rsid w:val="003A2D4E"/>
    <w:rsid w:val="003A3BBA"/>
    <w:rsid w:val="003A402E"/>
    <w:rsid w:val="003A5204"/>
    <w:rsid w:val="003A5A01"/>
    <w:rsid w:val="003B093B"/>
    <w:rsid w:val="003B2BCA"/>
    <w:rsid w:val="003B41C4"/>
    <w:rsid w:val="003B429B"/>
    <w:rsid w:val="003B4553"/>
    <w:rsid w:val="003B511D"/>
    <w:rsid w:val="003B6345"/>
    <w:rsid w:val="003C0B0E"/>
    <w:rsid w:val="003C1C50"/>
    <w:rsid w:val="003C2C29"/>
    <w:rsid w:val="003C2E33"/>
    <w:rsid w:val="003C53B7"/>
    <w:rsid w:val="003C5618"/>
    <w:rsid w:val="003D06EA"/>
    <w:rsid w:val="003D12EB"/>
    <w:rsid w:val="003D15C8"/>
    <w:rsid w:val="003D17D4"/>
    <w:rsid w:val="003D1C00"/>
    <w:rsid w:val="003D1FB3"/>
    <w:rsid w:val="003D2187"/>
    <w:rsid w:val="003D2301"/>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3C"/>
    <w:rsid w:val="0040457E"/>
    <w:rsid w:val="00404799"/>
    <w:rsid w:val="00404C58"/>
    <w:rsid w:val="00406761"/>
    <w:rsid w:val="004076EF"/>
    <w:rsid w:val="00413912"/>
    <w:rsid w:val="00413A31"/>
    <w:rsid w:val="00415B91"/>
    <w:rsid w:val="004161D7"/>
    <w:rsid w:val="0041669A"/>
    <w:rsid w:val="00416ACB"/>
    <w:rsid w:val="00421CB1"/>
    <w:rsid w:val="00423D3E"/>
    <w:rsid w:val="00424296"/>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5C8E"/>
    <w:rsid w:val="00446514"/>
    <w:rsid w:val="004476E7"/>
    <w:rsid w:val="0045446C"/>
    <w:rsid w:val="0045591F"/>
    <w:rsid w:val="00456410"/>
    <w:rsid w:val="004564E8"/>
    <w:rsid w:val="00462B36"/>
    <w:rsid w:val="0046303A"/>
    <w:rsid w:val="004639A5"/>
    <w:rsid w:val="00466129"/>
    <w:rsid w:val="0046618A"/>
    <w:rsid w:val="004661DA"/>
    <w:rsid w:val="00467973"/>
    <w:rsid w:val="00471614"/>
    <w:rsid w:val="00473AA6"/>
    <w:rsid w:val="00474643"/>
    <w:rsid w:val="00475210"/>
    <w:rsid w:val="0047613B"/>
    <w:rsid w:val="0047650B"/>
    <w:rsid w:val="0047745A"/>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5262"/>
    <w:rsid w:val="004C6C16"/>
    <w:rsid w:val="004D128B"/>
    <w:rsid w:val="004D1FAD"/>
    <w:rsid w:val="004D270B"/>
    <w:rsid w:val="004D30A9"/>
    <w:rsid w:val="004D420A"/>
    <w:rsid w:val="004D479F"/>
    <w:rsid w:val="004D47E4"/>
    <w:rsid w:val="004D6D33"/>
    <w:rsid w:val="004D6E55"/>
    <w:rsid w:val="004D7B93"/>
    <w:rsid w:val="004E0A98"/>
    <w:rsid w:val="004E2D9A"/>
    <w:rsid w:val="004E30DF"/>
    <w:rsid w:val="004E4204"/>
    <w:rsid w:val="004E4453"/>
    <w:rsid w:val="004E5D7C"/>
    <w:rsid w:val="004E7B25"/>
    <w:rsid w:val="004F29E0"/>
    <w:rsid w:val="004F2A89"/>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6109"/>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474A"/>
    <w:rsid w:val="0055654E"/>
    <w:rsid w:val="0056059B"/>
    <w:rsid w:val="00561E3C"/>
    <w:rsid w:val="00562A1A"/>
    <w:rsid w:val="00563603"/>
    <w:rsid w:val="00563CEF"/>
    <w:rsid w:val="00564FEF"/>
    <w:rsid w:val="0056551A"/>
    <w:rsid w:val="005661C8"/>
    <w:rsid w:val="005671D5"/>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47A"/>
    <w:rsid w:val="005B3C8B"/>
    <w:rsid w:val="005B3D0A"/>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0158"/>
    <w:rsid w:val="006010C4"/>
    <w:rsid w:val="00601E4C"/>
    <w:rsid w:val="00602389"/>
    <w:rsid w:val="00602CC3"/>
    <w:rsid w:val="006046DC"/>
    <w:rsid w:val="00607ABE"/>
    <w:rsid w:val="00607E86"/>
    <w:rsid w:val="0061036A"/>
    <w:rsid w:val="00610F09"/>
    <w:rsid w:val="00611F65"/>
    <w:rsid w:val="00612651"/>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089"/>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3FDC"/>
    <w:rsid w:val="006566F7"/>
    <w:rsid w:val="00660A41"/>
    <w:rsid w:val="00661B75"/>
    <w:rsid w:val="00662304"/>
    <w:rsid w:val="0066243E"/>
    <w:rsid w:val="00663C22"/>
    <w:rsid w:val="00665757"/>
    <w:rsid w:val="00665F5A"/>
    <w:rsid w:val="006667C8"/>
    <w:rsid w:val="006700F4"/>
    <w:rsid w:val="0067421B"/>
    <w:rsid w:val="00674787"/>
    <w:rsid w:val="006759CB"/>
    <w:rsid w:val="00676447"/>
    <w:rsid w:val="0067758E"/>
    <w:rsid w:val="00677FC5"/>
    <w:rsid w:val="00680077"/>
    <w:rsid w:val="006803F3"/>
    <w:rsid w:val="006815B6"/>
    <w:rsid w:val="00681F73"/>
    <w:rsid w:val="00683F3A"/>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A21"/>
    <w:rsid w:val="006A2E36"/>
    <w:rsid w:val="006A39F5"/>
    <w:rsid w:val="006A40E5"/>
    <w:rsid w:val="006A4116"/>
    <w:rsid w:val="006B1036"/>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8F5"/>
    <w:rsid w:val="006E3C1A"/>
    <w:rsid w:val="006E48E2"/>
    <w:rsid w:val="006E4D5C"/>
    <w:rsid w:val="006E7744"/>
    <w:rsid w:val="006F1126"/>
    <w:rsid w:val="006F1551"/>
    <w:rsid w:val="006F231C"/>
    <w:rsid w:val="006F43BA"/>
    <w:rsid w:val="006F44B9"/>
    <w:rsid w:val="006F63AD"/>
    <w:rsid w:val="00700AC9"/>
    <w:rsid w:val="00700DB4"/>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41"/>
    <w:rsid w:val="007B0D78"/>
    <w:rsid w:val="007B27AA"/>
    <w:rsid w:val="007B3AA5"/>
    <w:rsid w:val="007B3ABD"/>
    <w:rsid w:val="007B45CD"/>
    <w:rsid w:val="007B65B5"/>
    <w:rsid w:val="007B7E23"/>
    <w:rsid w:val="007C0993"/>
    <w:rsid w:val="007C0E59"/>
    <w:rsid w:val="007C1326"/>
    <w:rsid w:val="007C2D71"/>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1DBD"/>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46E1"/>
    <w:rsid w:val="00846767"/>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378E"/>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96804"/>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18AE"/>
    <w:rsid w:val="008E2F66"/>
    <w:rsid w:val="008E4235"/>
    <w:rsid w:val="008E6F71"/>
    <w:rsid w:val="008E746D"/>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05B"/>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546"/>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155F"/>
    <w:rsid w:val="009B3065"/>
    <w:rsid w:val="009B36AB"/>
    <w:rsid w:val="009B37CF"/>
    <w:rsid w:val="009B4CF9"/>
    <w:rsid w:val="009B6EBA"/>
    <w:rsid w:val="009C0629"/>
    <w:rsid w:val="009C20A3"/>
    <w:rsid w:val="009C22E0"/>
    <w:rsid w:val="009C262F"/>
    <w:rsid w:val="009C2F40"/>
    <w:rsid w:val="009C39BD"/>
    <w:rsid w:val="009C3BA2"/>
    <w:rsid w:val="009C4DDD"/>
    <w:rsid w:val="009C5249"/>
    <w:rsid w:val="009C599B"/>
    <w:rsid w:val="009C7F3A"/>
    <w:rsid w:val="009D06F8"/>
    <w:rsid w:val="009D6487"/>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5B12"/>
    <w:rsid w:val="00A26394"/>
    <w:rsid w:val="00A2747C"/>
    <w:rsid w:val="00A3481D"/>
    <w:rsid w:val="00A41698"/>
    <w:rsid w:val="00A41C99"/>
    <w:rsid w:val="00A44DEF"/>
    <w:rsid w:val="00A4500D"/>
    <w:rsid w:val="00A45D4A"/>
    <w:rsid w:val="00A47521"/>
    <w:rsid w:val="00A47D27"/>
    <w:rsid w:val="00A5019F"/>
    <w:rsid w:val="00A505D2"/>
    <w:rsid w:val="00A53529"/>
    <w:rsid w:val="00A54369"/>
    <w:rsid w:val="00A55B0C"/>
    <w:rsid w:val="00A569C0"/>
    <w:rsid w:val="00A60547"/>
    <w:rsid w:val="00A62BA4"/>
    <w:rsid w:val="00A62CB6"/>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3C0F"/>
    <w:rsid w:val="00A95AE9"/>
    <w:rsid w:val="00A97B44"/>
    <w:rsid w:val="00AA0B9F"/>
    <w:rsid w:val="00AA0BE2"/>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1B1B"/>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2769"/>
    <w:rsid w:val="00B134B4"/>
    <w:rsid w:val="00B15929"/>
    <w:rsid w:val="00B177D7"/>
    <w:rsid w:val="00B1780F"/>
    <w:rsid w:val="00B20EBD"/>
    <w:rsid w:val="00B23E80"/>
    <w:rsid w:val="00B250D0"/>
    <w:rsid w:val="00B267A3"/>
    <w:rsid w:val="00B2733B"/>
    <w:rsid w:val="00B27CAA"/>
    <w:rsid w:val="00B27DF9"/>
    <w:rsid w:val="00B31909"/>
    <w:rsid w:val="00B3193F"/>
    <w:rsid w:val="00B3569C"/>
    <w:rsid w:val="00B36227"/>
    <w:rsid w:val="00B368F5"/>
    <w:rsid w:val="00B36A14"/>
    <w:rsid w:val="00B416B6"/>
    <w:rsid w:val="00B43423"/>
    <w:rsid w:val="00B43849"/>
    <w:rsid w:val="00B43F9F"/>
    <w:rsid w:val="00B45282"/>
    <w:rsid w:val="00B45F83"/>
    <w:rsid w:val="00B476CA"/>
    <w:rsid w:val="00B51465"/>
    <w:rsid w:val="00B529F5"/>
    <w:rsid w:val="00B52B71"/>
    <w:rsid w:val="00B53195"/>
    <w:rsid w:val="00B542DF"/>
    <w:rsid w:val="00B54EA4"/>
    <w:rsid w:val="00B55160"/>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601"/>
    <w:rsid w:val="00BC59A4"/>
    <w:rsid w:val="00BC6BA7"/>
    <w:rsid w:val="00BC6D8D"/>
    <w:rsid w:val="00BC71FE"/>
    <w:rsid w:val="00BD1CCA"/>
    <w:rsid w:val="00BD256D"/>
    <w:rsid w:val="00BD34EB"/>
    <w:rsid w:val="00BD452D"/>
    <w:rsid w:val="00BD4B50"/>
    <w:rsid w:val="00BD5174"/>
    <w:rsid w:val="00BD5989"/>
    <w:rsid w:val="00BE4DFA"/>
    <w:rsid w:val="00BE4FF3"/>
    <w:rsid w:val="00BE6F2E"/>
    <w:rsid w:val="00BF0372"/>
    <w:rsid w:val="00BF06FE"/>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211B"/>
    <w:rsid w:val="00C73B6F"/>
    <w:rsid w:val="00C73F43"/>
    <w:rsid w:val="00C76ACC"/>
    <w:rsid w:val="00C80C0C"/>
    <w:rsid w:val="00C8158C"/>
    <w:rsid w:val="00C82CDC"/>
    <w:rsid w:val="00C84798"/>
    <w:rsid w:val="00C84A7F"/>
    <w:rsid w:val="00C85696"/>
    <w:rsid w:val="00C86059"/>
    <w:rsid w:val="00C908D3"/>
    <w:rsid w:val="00C91414"/>
    <w:rsid w:val="00C91684"/>
    <w:rsid w:val="00C91881"/>
    <w:rsid w:val="00C918DA"/>
    <w:rsid w:val="00C92A7D"/>
    <w:rsid w:val="00C933A9"/>
    <w:rsid w:val="00C960AA"/>
    <w:rsid w:val="00CA04F1"/>
    <w:rsid w:val="00CA1E58"/>
    <w:rsid w:val="00CA2378"/>
    <w:rsid w:val="00CA3352"/>
    <w:rsid w:val="00CA401E"/>
    <w:rsid w:val="00CA4446"/>
    <w:rsid w:val="00CA7B3D"/>
    <w:rsid w:val="00CA7DF9"/>
    <w:rsid w:val="00CB18E0"/>
    <w:rsid w:val="00CB2223"/>
    <w:rsid w:val="00CB2AA8"/>
    <w:rsid w:val="00CB374D"/>
    <w:rsid w:val="00CB4DCA"/>
    <w:rsid w:val="00CB6AE2"/>
    <w:rsid w:val="00CB7F58"/>
    <w:rsid w:val="00CC0BB9"/>
    <w:rsid w:val="00CC1556"/>
    <w:rsid w:val="00CC4085"/>
    <w:rsid w:val="00CC4CB2"/>
    <w:rsid w:val="00CC521F"/>
    <w:rsid w:val="00CC63C9"/>
    <w:rsid w:val="00CC6F3A"/>
    <w:rsid w:val="00CC7FEF"/>
    <w:rsid w:val="00CD10DD"/>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5CE"/>
    <w:rsid w:val="00D33C07"/>
    <w:rsid w:val="00D3476C"/>
    <w:rsid w:val="00D36694"/>
    <w:rsid w:val="00D3753F"/>
    <w:rsid w:val="00D40EB7"/>
    <w:rsid w:val="00D44794"/>
    <w:rsid w:val="00D46614"/>
    <w:rsid w:val="00D51452"/>
    <w:rsid w:val="00D51862"/>
    <w:rsid w:val="00D52BA0"/>
    <w:rsid w:val="00D53D82"/>
    <w:rsid w:val="00D56C7B"/>
    <w:rsid w:val="00D57A70"/>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31FB"/>
    <w:rsid w:val="00D74BBD"/>
    <w:rsid w:val="00D83428"/>
    <w:rsid w:val="00D83D4A"/>
    <w:rsid w:val="00D83DB5"/>
    <w:rsid w:val="00D84B7D"/>
    <w:rsid w:val="00D8515A"/>
    <w:rsid w:val="00D85A84"/>
    <w:rsid w:val="00D867A2"/>
    <w:rsid w:val="00D87158"/>
    <w:rsid w:val="00D87B81"/>
    <w:rsid w:val="00D94D27"/>
    <w:rsid w:val="00D96A4E"/>
    <w:rsid w:val="00D97049"/>
    <w:rsid w:val="00DA08C8"/>
    <w:rsid w:val="00DA1636"/>
    <w:rsid w:val="00DA1984"/>
    <w:rsid w:val="00DA2C5A"/>
    <w:rsid w:val="00DA5E12"/>
    <w:rsid w:val="00DA6ADD"/>
    <w:rsid w:val="00DA72F4"/>
    <w:rsid w:val="00DB36F5"/>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0519"/>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76C"/>
    <w:rsid w:val="00E019C4"/>
    <w:rsid w:val="00E02C68"/>
    <w:rsid w:val="00E02C8B"/>
    <w:rsid w:val="00E0334C"/>
    <w:rsid w:val="00E03D89"/>
    <w:rsid w:val="00E05BB8"/>
    <w:rsid w:val="00E06E4D"/>
    <w:rsid w:val="00E075F0"/>
    <w:rsid w:val="00E12466"/>
    <w:rsid w:val="00E12789"/>
    <w:rsid w:val="00E16F22"/>
    <w:rsid w:val="00E17252"/>
    <w:rsid w:val="00E1793A"/>
    <w:rsid w:val="00E203B2"/>
    <w:rsid w:val="00E2078B"/>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416"/>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9B9"/>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16C4"/>
    <w:rsid w:val="00EC33FD"/>
    <w:rsid w:val="00EC43AC"/>
    <w:rsid w:val="00EC5D76"/>
    <w:rsid w:val="00EC7E75"/>
    <w:rsid w:val="00ED2224"/>
    <w:rsid w:val="00ED2B80"/>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8D0"/>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74FAC"/>
    <w:rsid w:val="00F803A1"/>
    <w:rsid w:val="00F80B69"/>
    <w:rsid w:val="00F814CC"/>
    <w:rsid w:val="00F81EFD"/>
    <w:rsid w:val="00F829AE"/>
    <w:rsid w:val="00F833B9"/>
    <w:rsid w:val="00F84DB6"/>
    <w:rsid w:val="00F8589A"/>
    <w:rsid w:val="00F860E7"/>
    <w:rsid w:val="00F864E5"/>
    <w:rsid w:val="00F90A6C"/>
    <w:rsid w:val="00F90F5B"/>
    <w:rsid w:val="00F94889"/>
    <w:rsid w:val="00F9598F"/>
    <w:rsid w:val="00F964BA"/>
    <w:rsid w:val="00FA2AAE"/>
    <w:rsid w:val="00FA3C6D"/>
    <w:rsid w:val="00FA522E"/>
    <w:rsid w:val="00FB390E"/>
    <w:rsid w:val="00FB3A73"/>
    <w:rsid w:val="00FB5FE2"/>
    <w:rsid w:val="00FB7BB3"/>
    <w:rsid w:val="00FC0E79"/>
    <w:rsid w:val="00FC14BB"/>
    <w:rsid w:val="00FC3087"/>
    <w:rsid w:val="00FC3D12"/>
    <w:rsid w:val="00FC5958"/>
    <w:rsid w:val="00FC5E57"/>
    <w:rsid w:val="00FC6AF5"/>
    <w:rsid w:val="00FC6DF5"/>
    <w:rsid w:val="00FC774B"/>
    <w:rsid w:val="00FD06D5"/>
    <w:rsid w:val="00FD08F8"/>
    <w:rsid w:val="00FD0938"/>
    <w:rsid w:val="00FD0F5D"/>
    <w:rsid w:val="00FD4C76"/>
    <w:rsid w:val="00FD5577"/>
    <w:rsid w:val="00FD6588"/>
    <w:rsid w:val="00FD6C1C"/>
    <w:rsid w:val="00FD70EE"/>
    <w:rsid w:val="00FE0ACE"/>
    <w:rsid w:val="00FE1410"/>
    <w:rsid w:val="00FE2744"/>
    <w:rsid w:val="00FE511E"/>
    <w:rsid w:val="00FE6923"/>
    <w:rsid w:val="00FE6A79"/>
    <w:rsid w:val="00FE6B79"/>
    <w:rsid w:val="00FE6F25"/>
    <w:rsid w:val="00FE71C0"/>
    <w:rsid w:val="00FF0ECF"/>
    <w:rsid w:val="00FF1F7C"/>
    <w:rsid w:val="00FF2D8F"/>
    <w:rsid w:val="00FF2DDA"/>
    <w:rsid w:val="00FF4230"/>
    <w:rsid w:val="00FF71C9"/>
    <w:rsid w:val="0D2465AE"/>
    <w:rsid w:val="0E093BCE"/>
    <w:rsid w:val="0F203270"/>
    <w:rsid w:val="1019E303"/>
    <w:rsid w:val="1303D22F"/>
    <w:rsid w:val="14DFEF31"/>
    <w:rsid w:val="1819B455"/>
    <w:rsid w:val="18B829B4"/>
    <w:rsid w:val="1C862B3F"/>
    <w:rsid w:val="21173804"/>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paragraph" w:styleId="berschrift3">
    <w:name w:val="heading 3"/>
    <w:basedOn w:val="Standard"/>
    <w:next w:val="Standard"/>
    <w:link w:val="berschrift3Zchn"/>
    <w:semiHidden/>
    <w:unhideWhenUsed/>
    <w:qFormat/>
    <w:rsid w:val="001F4D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customStyle="1" w:styleId="paragraph">
    <w:name w:val="paragraph"/>
    <w:basedOn w:val="Standard"/>
    <w:rsid w:val="004C074C"/>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4C074C"/>
  </w:style>
  <w:style w:type="character" w:customStyle="1" w:styleId="tabchar">
    <w:name w:val="tabchar"/>
    <w:basedOn w:val="Absatz-Standardschriftart"/>
    <w:rsid w:val="004C074C"/>
  </w:style>
  <w:style w:type="character" w:customStyle="1" w:styleId="berschrift3Zchn">
    <w:name w:val="Überschrift 3 Zchn"/>
    <w:basedOn w:val="Absatz-Standardschriftart"/>
    <w:link w:val="berschrift3"/>
    <w:semiHidden/>
    <w:rsid w:val="001F4D3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79396594">
      <w:bodyDiv w:val="1"/>
      <w:marLeft w:val="0"/>
      <w:marRight w:val="0"/>
      <w:marTop w:val="0"/>
      <w:marBottom w:val="0"/>
      <w:divBdr>
        <w:top w:val="none" w:sz="0" w:space="0" w:color="auto"/>
        <w:left w:val="none" w:sz="0" w:space="0" w:color="auto"/>
        <w:bottom w:val="none" w:sz="0" w:space="0" w:color="auto"/>
        <w:right w:val="none" w:sz="0" w:space="0" w:color="auto"/>
      </w:divBdr>
      <w:divsChild>
        <w:div w:id="1622953620">
          <w:marLeft w:val="0"/>
          <w:marRight w:val="0"/>
          <w:marTop w:val="0"/>
          <w:marBottom w:val="0"/>
          <w:divBdr>
            <w:top w:val="none" w:sz="0" w:space="0" w:color="auto"/>
            <w:left w:val="none" w:sz="0" w:space="0" w:color="auto"/>
            <w:bottom w:val="none" w:sz="0" w:space="0" w:color="auto"/>
            <w:right w:val="none" w:sz="0" w:space="0" w:color="auto"/>
          </w:divBdr>
        </w:div>
        <w:div w:id="707876999">
          <w:marLeft w:val="0"/>
          <w:marRight w:val="0"/>
          <w:marTop w:val="0"/>
          <w:marBottom w:val="0"/>
          <w:divBdr>
            <w:top w:val="none" w:sz="0" w:space="0" w:color="auto"/>
            <w:left w:val="none" w:sz="0" w:space="0" w:color="auto"/>
            <w:bottom w:val="none" w:sz="0" w:space="0" w:color="auto"/>
            <w:right w:val="none" w:sz="0" w:space="0" w:color="auto"/>
          </w:divBdr>
        </w:div>
        <w:div w:id="1654094184">
          <w:marLeft w:val="0"/>
          <w:marRight w:val="0"/>
          <w:marTop w:val="0"/>
          <w:marBottom w:val="0"/>
          <w:divBdr>
            <w:top w:val="none" w:sz="0" w:space="0" w:color="auto"/>
            <w:left w:val="none" w:sz="0" w:space="0" w:color="auto"/>
            <w:bottom w:val="none" w:sz="0" w:space="0" w:color="auto"/>
            <w:right w:val="none" w:sz="0" w:space="0" w:color="auto"/>
          </w:divBdr>
        </w:div>
        <w:div w:id="694698056">
          <w:marLeft w:val="0"/>
          <w:marRight w:val="0"/>
          <w:marTop w:val="0"/>
          <w:marBottom w:val="0"/>
          <w:divBdr>
            <w:top w:val="none" w:sz="0" w:space="0" w:color="auto"/>
            <w:left w:val="none" w:sz="0" w:space="0" w:color="auto"/>
            <w:bottom w:val="none" w:sz="0" w:space="0" w:color="auto"/>
            <w:right w:val="none" w:sz="0" w:space="0" w:color="auto"/>
          </w:divBdr>
        </w:div>
        <w:div w:id="3300677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5431914">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96644122">
      <w:bodyDiv w:val="1"/>
      <w:marLeft w:val="0"/>
      <w:marRight w:val="0"/>
      <w:marTop w:val="0"/>
      <w:marBottom w:val="0"/>
      <w:divBdr>
        <w:top w:val="none" w:sz="0" w:space="0" w:color="auto"/>
        <w:left w:val="none" w:sz="0" w:space="0" w:color="auto"/>
        <w:bottom w:val="none" w:sz="0" w:space="0" w:color="auto"/>
        <w:right w:val="none" w:sz="0" w:space="0" w:color="auto"/>
      </w:divBdr>
    </w:div>
    <w:div w:id="361589231">
      <w:bodyDiv w:val="1"/>
      <w:marLeft w:val="0"/>
      <w:marRight w:val="0"/>
      <w:marTop w:val="0"/>
      <w:marBottom w:val="0"/>
      <w:divBdr>
        <w:top w:val="none" w:sz="0" w:space="0" w:color="auto"/>
        <w:left w:val="none" w:sz="0" w:space="0" w:color="auto"/>
        <w:bottom w:val="none" w:sz="0" w:space="0" w:color="auto"/>
        <w:right w:val="none" w:sz="0" w:space="0" w:color="auto"/>
      </w:divBdr>
      <w:divsChild>
        <w:div w:id="20620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224682">
      <w:bodyDiv w:val="1"/>
      <w:marLeft w:val="0"/>
      <w:marRight w:val="0"/>
      <w:marTop w:val="0"/>
      <w:marBottom w:val="0"/>
      <w:divBdr>
        <w:top w:val="none" w:sz="0" w:space="0" w:color="auto"/>
        <w:left w:val="none" w:sz="0" w:space="0" w:color="auto"/>
        <w:bottom w:val="none" w:sz="0" w:space="0" w:color="auto"/>
        <w:right w:val="none" w:sz="0" w:space="0" w:color="auto"/>
      </w:divBdr>
      <w:divsChild>
        <w:div w:id="113713100">
          <w:marLeft w:val="0"/>
          <w:marRight w:val="0"/>
          <w:marTop w:val="0"/>
          <w:marBottom w:val="0"/>
          <w:divBdr>
            <w:top w:val="none" w:sz="0" w:space="0" w:color="auto"/>
            <w:left w:val="none" w:sz="0" w:space="0" w:color="auto"/>
            <w:bottom w:val="none" w:sz="0" w:space="0" w:color="auto"/>
            <w:right w:val="none" w:sz="0" w:space="0" w:color="auto"/>
          </w:divBdr>
        </w:div>
        <w:div w:id="1965697677">
          <w:marLeft w:val="0"/>
          <w:marRight w:val="0"/>
          <w:marTop w:val="0"/>
          <w:marBottom w:val="0"/>
          <w:divBdr>
            <w:top w:val="none" w:sz="0" w:space="0" w:color="auto"/>
            <w:left w:val="none" w:sz="0" w:space="0" w:color="auto"/>
            <w:bottom w:val="none" w:sz="0" w:space="0" w:color="auto"/>
            <w:right w:val="none" w:sz="0" w:space="0" w:color="auto"/>
          </w:divBdr>
        </w:div>
        <w:div w:id="107821568">
          <w:marLeft w:val="0"/>
          <w:marRight w:val="0"/>
          <w:marTop w:val="0"/>
          <w:marBottom w:val="0"/>
          <w:divBdr>
            <w:top w:val="none" w:sz="0" w:space="0" w:color="auto"/>
            <w:left w:val="none" w:sz="0" w:space="0" w:color="auto"/>
            <w:bottom w:val="none" w:sz="0" w:space="0" w:color="auto"/>
            <w:right w:val="none" w:sz="0" w:space="0" w:color="auto"/>
          </w:divBdr>
        </w:div>
      </w:divsChild>
    </w:div>
    <w:div w:id="426580612">
      <w:bodyDiv w:val="1"/>
      <w:marLeft w:val="0"/>
      <w:marRight w:val="0"/>
      <w:marTop w:val="0"/>
      <w:marBottom w:val="0"/>
      <w:divBdr>
        <w:top w:val="none" w:sz="0" w:space="0" w:color="auto"/>
        <w:left w:val="none" w:sz="0" w:space="0" w:color="auto"/>
        <w:bottom w:val="none" w:sz="0" w:space="0" w:color="auto"/>
        <w:right w:val="none" w:sz="0" w:space="0" w:color="auto"/>
      </w:divBdr>
      <w:divsChild>
        <w:div w:id="1619411943">
          <w:marLeft w:val="0"/>
          <w:marRight w:val="0"/>
          <w:marTop w:val="0"/>
          <w:marBottom w:val="0"/>
          <w:divBdr>
            <w:top w:val="none" w:sz="0" w:space="0" w:color="auto"/>
            <w:left w:val="none" w:sz="0" w:space="0" w:color="auto"/>
            <w:bottom w:val="none" w:sz="0" w:space="0" w:color="auto"/>
            <w:right w:val="none" w:sz="0" w:space="0" w:color="auto"/>
          </w:divBdr>
          <w:divsChild>
            <w:div w:id="66611283">
              <w:marLeft w:val="0"/>
              <w:marRight w:val="0"/>
              <w:marTop w:val="0"/>
              <w:marBottom w:val="0"/>
              <w:divBdr>
                <w:top w:val="none" w:sz="0" w:space="0" w:color="auto"/>
                <w:left w:val="none" w:sz="0" w:space="0" w:color="auto"/>
                <w:bottom w:val="none" w:sz="0" w:space="0" w:color="auto"/>
                <w:right w:val="none" w:sz="0" w:space="0" w:color="auto"/>
              </w:divBdr>
              <w:divsChild>
                <w:div w:id="1835564992">
                  <w:marLeft w:val="0"/>
                  <w:marRight w:val="0"/>
                  <w:marTop w:val="0"/>
                  <w:marBottom w:val="0"/>
                  <w:divBdr>
                    <w:top w:val="none" w:sz="0" w:space="0" w:color="auto"/>
                    <w:left w:val="none" w:sz="0" w:space="0" w:color="auto"/>
                    <w:bottom w:val="none" w:sz="0" w:space="0" w:color="auto"/>
                    <w:right w:val="none" w:sz="0" w:space="0" w:color="auto"/>
                  </w:divBdr>
                  <w:divsChild>
                    <w:div w:id="1985624718">
                      <w:marLeft w:val="0"/>
                      <w:marRight w:val="0"/>
                      <w:marTop w:val="0"/>
                      <w:marBottom w:val="0"/>
                      <w:divBdr>
                        <w:top w:val="none" w:sz="0" w:space="0" w:color="auto"/>
                        <w:left w:val="none" w:sz="0" w:space="0" w:color="auto"/>
                        <w:bottom w:val="none" w:sz="0" w:space="0" w:color="auto"/>
                        <w:right w:val="none" w:sz="0" w:space="0" w:color="auto"/>
                      </w:divBdr>
                      <w:divsChild>
                        <w:div w:id="1505708874">
                          <w:marLeft w:val="0"/>
                          <w:marRight w:val="0"/>
                          <w:marTop w:val="0"/>
                          <w:marBottom w:val="0"/>
                          <w:divBdr>
                            <w:top w:val="none" w:sz="0" w:space="0" w:color="auto"/>
                            <w:left w:val="none" w:sz="0" w:space="0" w:color="auto"/>
                            <w:bottom w:val="none" w:sz="0" w:space="0" w:color="auto"/>
                            <w:right w:val="none" w:sz="0" w:space="0" w:color="auto"/>
                          </w:divBdr>
                          <w:divsChild>
                            <w:div w:id="13260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48685155">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4892">
      <w:bodyDiv w:val="1"/>
      <w:marLeft w:val="0"/>
      <w:marRight w:val="0"/>
      <w:marTop w:val="0"/>
      <w:marBottom w:val="0"/>
      <w:divBdr>
        <w:top w:val="none" w:sz="0" w:space="0" w:color="auto"/>
        <w:left w:val="none" w:sz="0" w:space="0" w:color="auto"/>
        <w:bottom w:val="none" w:sz="0" w:space="0" w:color="auto"/>
        <w:right w:val="none" w:sz="0" w:space="0" w:color="auto"/>
      </w:divBdr>
      <w:divsChild>
        <w:div w:id="1896696744">
          <w:marLeft w:val="0"/>
          <w:marRight w:val="0"/>
          <w:marTop w:val="0"/>
          <w:marBottom w:val="0"/>
          <w:divBdr>
            <w:top w:val="none" w:sz="0" w:space="0" w:color="auto"/>
            <w:left w:val="none" w:sz="0" w:space="0" w:color="auto"/>
            <w:bottom w:val="none" w:sz="0" w:space="0" w:color="auto"/>
            <w:right w:val="none" w:sz="0" w:space="0" w:color="auto"/>
          </w:divBdr>
        </w:div>
        <w:div w:id="361787701">
          <w:marLeft w:val="0"/>
          <w:marRight w:val="0"/>
          <w:marTop w:val="0"/>
          <w:marBottom w:val="0"/>
          <w:divBdr>
            <w:top w:val="none" w:sz="0" w:space="0" w:color="auto"/>
            <w:left w:val="none" w:sz="0" w:space="0" w:color="auto"/>
            <w:bottom w:val="none" w:sz="0" w:space="0" w:color="auto"/>
            <w:right w:val="none" w:sz="0" w:space="0" w:color="auto"/>
          </w:divBdr>
        </w:div>
      </w:divsChild>
    </w:div>
    <w:div w:id="714617722">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5415">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0022422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25527655">
      <w:bodyDiv w:val="1"/>
      <w:marLeft w:val="0"/>
      <w:marRight w:val="0"/>
      <w:marTop w:val="0"/>
      <w:marBottom w:val="0"/>
      <w:divBdr>
        <w:top w:val="none" w:sz="0" w:space="0" w:color="auto"/>
        <w:left w:val="none" w:sz="0" w:space="0" w:color="auto"/>
        <w:bottom w:val="none" w:sz="0" w:space="0" w:color="auto"/>
        <w:right w:val="none" w:sz="0" w:space="0" w:color="auto"/>
      </w:divBdr>
      <w:divsChild>
        <w:div w:id="201525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85648895">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50909505">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2301926">
      <w:bodyDiv w:val="1"/>
      <w:marLeft w:val="0"/>
      <w:marRight w:val="0"/>
      <w:marTop w:val="0"/>
      <w:marBottom w:val="0"/>
      <w:divBdr>
        <w:top w:val="none" w:sz="0" w:space="0" w:color="auto"/>
        <w:left w:val="none" w:sz="0" w:space="0" w:color="auto"/>
        <w:bottom w:val="none" w:sz="0" w:space="0" w:color="auto"/>
        <w:right w:val="none" w:sz="0" w:space="0" w:color="auto"/>
      </w:divBdr>
    </w:div>
    <w:div w:id="1358658262">
      <w:bodyDiv w:val="1"/>
      <w:marLeft w:val="0"/>
      <w:marRight w:val="0"/>
      <w:marTop w:val="0"/>
      <w:marBottom w:val="0"/>
      <w:divBdr>
        <w:top w:val="none" w:sz="0" w:space="0" w:color="auto"/>
        <w:left w:val="none" w:sz="0" w:space="0" w:color="auto"/>
        <w:bottom w:val="none" w:sz="0" w:space="0" w:color="auto"/>
        <w:right w:val="none" w:sz="0" w:space="0" w:color="auto"/>
      </w:divBdr>
    </w:div>
    <w:div w:id="1373338061">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8749189">
      <w:bodyDiv w:val="1"/>
      <w:marLeft w:val="0"/>
      <w:marRight w:val="0"/>
      <w:marTop w:val="0"/>
      <w:marBottom w:val="0"/>
      <w:divBdr>
        <w:top w:val="none" w:sz="0" w:space="0" w:color="auto"/>
        <w:left w:val="none" w:sz="0" w:space="0" w:color="auto"/>
        <w:bottom w:val="none" w:sz="0" w:space="0" w:color="auto"/>
        <w:right w:val="none" w:sz="0" w:space="0" w:color="auto"/>
      </w:divBdr>
    </w:div>
    <w:div w:id="1444304717">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02309357">
      <w:bodyDiv w:val="1"/>
      <w:marLeft w:val="0"/>
      <w:marRight w:val="0"/>
      <w:marTop w:val="0"/>
      <w:marBottom w:val="0"/>
      <w:divBdr>
        <w:top w:val="none" w:sz="0" w:space="0" w:color="auto"/>
        <w:left w:val="none" w:sz="0" w:space="0" w:color="auto"/>
        <w:bottom w:val="none" w:sz="0" w:space="0" w:color="auto"/>
        <w:right w:val="none" w:sz="0" w:space="0" w:color="auto"/>
      </w:divBdr>
      <w:divsChild>
        <w:div w:id="703091718">
          <w:marLeft w:val="0"/>
          <w:marRight w:val="0"/>
          <w:marTop w:val="0"/>
          <w:marBottom w:val="0"/>
          <w:divBdr>
            <w:top w:val="none" w:sz="0" w:space="0" w:color="auto"/>
            <w:left w:val="none" w:sz="0" w:space="0" w:color="auto"/>
            <w:bottom w:val="none" w:sz="0" w:space="0" w:color="auto"/>
            <w:right w:val="none" w:sz="0" w:space="0" w:color="auto"/>
          </w:divBdr>
        </w:div>
        <w:div w:id="287049935">
          <w:marLeft w:val="0"/>
          <w:marRight w:val="0"/>
          <w:marTop w:val="0"/>
          <w:marBottom w:val="0"/>
          <w:divBdr>
            <w:top w:val="none" w:sz="0" w:space="0" w:color="auto"/>
            <w:left w:val="none" w:sz="0" w:space="0" w:color="auto"/>
            <w:bottom w:val="none" w:sz="0" w:space="0" w:color="auto"/>
            <w:right w:val="none" w:sz="0" w:space="0" w:color="auto"/>
          </w:divBdr>
        </w:div>
        <w:div w:id="109395714">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581063745">
      <w:bodyDiv w:val="1"/>
      <w:marLeft w:val="0"/>
      <w:marRight w:val="0"/>
      <w:marTop w:val="0"/>
      <w:marBottom w:val="0"/>
      <w:divBdr>
        <w:top w:val="none" w:sz="0" w:space="0" w:color="auto"/>
        <w:left w:val="none" w:sz="0" w:space="0" w:color="auto"/>
        <w:bottom w:val="none" w:sz="0" w:space="0" w:color="auto"/>
        <w:right w:val="none" w:sz="0" w:space="0" w:color="auto"/>
      </w:divBdr>
    </w:div>
    <w:div w:id="1601789601">
      <w:bodyDiv w:val="1"/>
      <w:marLeft w:val="0"/>
      <w:marRight w:val="0"/>
      <w:marTop w:val="0"/>
      <w:marBottom w:val="0"/>
      <w:divBdr>
        <w:top w:val="none" w:sz="0" w:space="0" w:color="auto"/>
        <w:left w:val="none" w:sz="0" w:space="0" w:color="auto"/>
        <w:bottom w:val="none" w:sz="0" w:space="0" w:color="auto"/>
        <w:right w:val="none" w:sz="0" w:space="0" w:color="auto"/>
      </w:divBdr>
    </w:div>
    <w:div w:id="1601910811">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03433626">
      <w:bodyDiv w:val="1"/>
      <w:marLeft w:val="0"/>
      <w:marRight w:val="0"/>
      <w:marTop w:val="0"/>
      <w:marBottom w:val="0"/>
      <w:divBdr>
        <w:top w:val="none" w:sz="0" w:space="0" w:color="auto"/>
        <w:left w:val="none" w:sz="0" w:space="0" w:color="auto"/>
        <w:bottom w:val="none" w:sz="0" w:space="0" w:color="auto"/>
        <w:right w:val="none" w:sz="0" w:space="0" w:color="auto"/>
      </w:divBdr>
      <w:divsChild>
        <w:div w:id="1717778596">
          <w:marLeft w:val="0"/>
          <w:marRight w:val="0"/>
          <w:marTop w:val="0"/>
          <w:marBottom w:val="0"/>
          <w:divBdr>
            <w:top w:val="none" w:sz="0" w:space="0" w:color="auto"/>
            <w:left w:val="none" w:sz="0" w:space="0" w:color="auto"/>
            <w:bottom w:val="none" w:sz="0" w:space="0" w:color="auto"/>
            <w:right w:val="none" w:sz="0" w:space="0" w:color="auto"/>
          </w:divBdr>
        </w:div>
        <w:div w:id="161358923">
          <w:marLeft w:val="0"/>
          <w:marRight w:val="0"/>
          <w:marTop w:val="0"/>
          <w:marBottom w:val="0"/>
          <w:divBdr>
            <w:top w:val="none" w:sz="0" w:space="0" w:color="auto"/>
            <w:left w:val="none" w:sz="0" w:space="0" w:color="auto"/>
            <w:bottom w:val="none" w:sz="0" w:space="0" w:color="auto"/>
            <w:right w:val="none" w:sz="0" w:space="0" w:color="auto"/>
          </w:divBdr>
        </w:div>
      </w:divsChild>
    </w:div>
    <w:div w:id="172733530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1759727">
      <w:bodyDiv w:val="1"/>
      <w:marLeft w:val="0"/>
      <w:marRight w:val="0"/>
      <w:marTop w:val="0"/>
      <w:marBottom w:val="0"/>
      <w:divBdr>
        <w:top w:val="none" w:sz="0" w:space="0" w:color="auto"/>
        <w:left w:val="none" w:sz="0" w:space="0" w:color="auto"/>
        <w:bottom w:val="none" w:sz="0" w:space="0" w:color="auto"/>
        <w:right w:val="none" w:sz="0" w:space="0" w:color="auto"/>
      </w:divBdr>
    </w:div>
    <w:div w:id="1782188674">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90152144">
      <w:bodyDiv w:val="1"/>
      <w:marLeft w:val="0"/>
      <w:marRight w:val="0"/>
      <w:marTop w:val="0"/>
      <w:marBottom w:val="0"/>
      <w:divBdr>
        <w:top w:val="none" w:sz="0" w:space="0" w:color="auto"/>
        <w:left w:val="none" w:sz="0" w:space="0" w:color="auto"/>
        <w:bottom w:val="none" w:sz="0" w:space="0" w:color="auto"/>
        <w:right w:val="none" w:sz="0" w:space="0" w:color="auto"/>
      </w:divBdr>
    </w:div>
    <w:div w:id="2131362274">
      <w:bodyDiv w:val="1"/>
      <w:marLeft w:val="0"/>
      <w:marRight w:val="0"/>
      <w:marTop w:val="0"/>
      <w:marBottom w:val="0"/>
      <w:divBdr>
        <w:top w:val="none" w:sz="0" w:space="0" w:color="auto"/>
        <w:left w:val="none" w:sz="0" w:space="0" w:color="auto"/>
        <w:bottom w:val="none" w:sz="0" w:space="0" w:color="auto"/>
        <w:right w:val="none" w:sz="0" w:space="0" w:color="auto"/>
      </w:divBdr>
    </w:div>
    <w:div w:id="2144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mailto:presse@weidmueller.co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weidmueller.com/sustainability-broch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drop.com/weidmueller/pmfiFbiF5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eidmueller.com/int/company/our_company/who_we_are/index.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C6B6B336-7551-48F9-83E6-40A3EFC7EC7F}"/>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5357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PV Next Fireman Switch Weidmüller</vt:lpstr>
    </vt:vector>
  </TitlesOfParts>
  <Company>Weidmüller Holding</Company>
  <LinksUpToDate>false</LinksUpToDate>
  <CharactersWithSpaces>6195</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7602212</vt:i4>
      </vt:variant>
      <vt:variant>
        <vt:i4>3</vt:i4>
      </vt:variant>
      <vt:variant>
        <vt:i4>0</vt:i4>
      </vt:variant>
      <vt:variant>
        <vt:i4>5</vt:i4>
      </vt:variant>
      <vt:variant>
        <vt:lpwstr>http://www.weidmueller.com/sustainability-brochure</vt:lpwstr>
      </vt:variant>
      <vt:variant>
        <vt:lpwstr/>
      </vt:variant>
      <vt:variant>
        <vt:i4>6291478</vt:i4>
      </vt:variant>
      <vt:variant>
        <vt:i4>0</vt:i4>
      </vt:variant>
      <vt:variant>
        <vt:i4>0</vt:i4>
      </vt:variant>
      <vt:variant>
        <vt:i4>5</vt:i4>
      </vt:variant>
      <vt:variant>
        <vt:lpwstr>https://www.weidmueller.com/int/company/our_company/who_we_are/index.jsp</vt:lpwstr>
      </vt:variant>
      <vt:variant>
        <vt:lpwstr>wm-1246253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Rottwinkel, Melinda</cp:lastModifiedBy>
  <cp:revision>4</cp:revision>
  <cp:lastPrinted>2018-03-05T23:44:00Z</cp:lastPrinted>
  <dcterms:created xsi:type="dcterms:W3CDTF">2025-04-26T19:13:00Z</dcterms:created>
  <dcterms:modified xsi:type="dcterms:W3CDTF">2025-04-26T19:30:00Z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