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9348E" w14:textId="5DB73C6A" w:rsidR="00513A4D" w:rsidRDefault="00AA3EFB" w:rsidP="00513A4D">
      <w:pPr>
        <w:spacing w:line="360" w:lineRule="auto"/>
        <w:jc w:val="both"/>
        <w:rPr>
          <w:rFonts w:eastAsia="Arial" w:cs="Arial"/>
          <w:b/>
          <w:bCs/>
          <w:color w:val="000000" w:themeColor="text1"/>
          <w:szCs w:val="22"/>
          <w:lang w:val="en-GB"/>
        </w:rPr>
      </w:pPr>
      <w:r w:rsidRPr="00AA3EFB">
        <w:rPr>
          <w:rFonts w:eastAsia="Arial" w:cs="Arial"/>
          <w:b/>
          <w:bCs/>
          <w:color w:val="000000" w:themeColor="text1"/>
          <w:szCs w:val="22"/>
          <w:lang w:val="en-GB"/>
        </w:rPr>
        <w:t>Successful year 2022 for Weidmüller: € 1</w:t>
      </w:r>
      <w:r w:rsidR="00A6225C">
        <w:rPr>
          <w:rFonts w:eastAsia="Arial" w:cs="Arial"/>
          <w:b/>
          <w:bCs/>
          <w:color w:val="000000" w:themeColor="text1"/>
          <w:szCs w:val="22"/>
          <w:lang w:val="en-GB"/>
        </w:rPr>
        <w:t>.</w:t>
      </w:r>
      <w:r w:rsidRPr="00AA3EFB">
        <w:rPr>
          <w:rFonts w:eastAsia="Arial" w:cs="Arial"/>
          <w:b/>
          <w:bCs/>
          <w:color w:val="000000" w:themeColor="text1"/>
          <w:szCs w:val="22"/>
          <w:lang w:val="en-GB"/>
        </w:rPr>
        <w:t>175 billion turnover generated</w:t>
      </w:r>
    </w:p>
    <w:p w14:paraId="00AAB721" w14:textId="77777777" w:rsidR="00AA3EFB" w:rsidRPr="00AA3EFB" w:rsidRDefault="00AA3EFB" w:rsidP="00513A4D">
      <w:pPr>
        <w:spacing w:line="360" w:lineRule="auto"/>
        <w:jc w:val="both"/>
        <w:rPr>
          <w:rFonts w:eastAsia="Arial" w:cs="Arial"/>
          <w:b/>
          <w:bCs/>
          <w:color w:val="000000" w:themeColor="text1"/>
          <w:szCs w:val="22"/>
          <w:lang w:val="en-GB"/>
        </w:rPr>
      </w:pPr>
    </w:p>
    <w:p w14:paraId="7B7BD476" w14:textId="77777777" w:rsidR="00254361" w:rsidRPr="00254361" w:rsidRDefault="00254361" w:rsidP="00513A4D">
      <w:pPr>
        <w:pStyle w:val="Listenabsatz"/>
        <w:numPr>
          <w:ilvl w:val="0"/>
          <w:numId w:val="14"/>
        </w:numPr>
        <w:spacing w:line="360" w:lineRule="auto"/>
        <w:jc w:val="both"/>
        <w:rPr>
          <w:rFonts w:eastAsia="Arial" w:cs="Arial"/>
          <w:color w:val="000000" w:themeColor="text1"/>
          <w:szCs w:val="22"/>
          <w:lang w:val="en-GB"/>
        </w:rPr>
      </w:pPr>
      <w:r w:rsidRPr="00254361">
        <w:rPr>
          <w:rFonts w:eastAsia="Arial" w:cs="Arial"/>
          <w:color w:val="000000" w:themeColor="text1"/>
          <w:szCs w:val="22"/>
          <w:lang w:val="en-GB"/>
        </w:rPr>
        <w:t>Turnover mark of one billion euros exceeded</w:t>
      </w:r>
    </w:p>
    <w:p w14:paraId="0A6AA23A" w14:textId="77777777" w:rsidR="00254361" w:rsidRDefault="00254361" w:rsidP="00513A4D">
      <w:pPr>
        <w:pStyle w:val="Listenabsatz"/>
        <w:numPr>
          <w:ilvl w:val="0"/>
          <w:numId w:val="14"/>
        </w:numPr>
        <w:spacing w:line="360" w:lineRule="auto"/>
        <w:jc w:val="both"/>
        <w:rPr>
          <w:rFonts w:eastAsia="Arial" w:cs="Arial"/>
          <w:color w:val="000000" w:themeColor="text1"/>
          <w:szCs w:val="22"/>
          <w:lang w:val="de-DE"/>
        </w:rPr>
      </w:pPr>
      <w:r w:rsidRPr="00254361">
        <w:rPr>
          <w:rFonts w:eastAsia="Arial" w:cs="Arial"/>
          <w:color w:val="000000" w:themeColor="text1"/>
          <w:szCs w:val="22"/>
          <w:lang w:val="de-DE"/>
        </w:rPr>
        <w:t xml:space="preserve">National and international </w:t>
      </w:r>
      <w:proofErr w:type="spellStart"/>
      <w:r w:rsidRPr="00254361">
        <w:rPr>
          <w:rFonts w:eastAsia="Arial" w:cs="Arial"/>
          <w:color w:val="000000" w:themeColor="text1"/>
          <w:szCs w:val="22"/>
          <w:lang w:val="de-DE"/>
        </w:rPr>
        <w:t>investment</w:t>
      </w:r>
      <w:proofErr w:type="spellEnd"/>
      <w:r w:rsidRPr="00254361">
        <w:rPr>
          <w:rFonts w:eastAsia="Arial" w:cs="Arial"/>
          <w:color w:val="000000" w:themeColor="text1"/>
          <w:szCs w:val="22"/>
          <w:lang w:val="de-DE"/>
        </w:rPr>
        <w:t xml:space="preserve"> </w:t>
      </w:r>
      <w:proofErr w:type="spellStart"/>
      <w:r w:rsidRPr="00254361">
        <w:rPr>
          <w:rFonts w:eastAsia="Arial" w:cs="Arial"/>
          <w:color w:val="000000" w:themeColor="text1"/>
          <w:szCs w:val="22"/>
          <w:lang w:val="de-DE"/>
        </w:rPr>
        <w:t>projects</w:t>
      </w:r>
      <w:proofErr w:type="spellEnd"/>
    </w:p>
    <w:p w14:paraId="7162E83A" w14:textId="77777777" w:rsidR="008D1789" w:rsidRDefault="009F34E0" w:rsidP="00513A4D">
      <w:pPr>
        <w:pStyle w:val="Listenabsatz"/>
        <w:numPr>
          <w:ilvl w:val="0"/>
          <w:numId w:val="14"/>
        </w:numPr>
        <w:spacing w:line="360" w:lineRule="auto"/>
        <w:jc w:val="both"/>
        <w:rPr>
          <w:rFonts w:eastAsia="Arial" w:cs="Arial"/>
          <w:color w:val="000000" w:themeColor="text1"/>
          <w:szCs w:val="22"/>
          <w:lang w:val="en-GB"/>
        </w:rPr>
      </w:pPr>
      <w:r w:rsidRPr="009F34E0">
        <w:rPr>
          <w:rFonts w:eastAsia="Arial" w:cs="Arial"/>
          <w:color w:val="000000" w:themeColor="text1"/>
          <w:szCs w:val="22"/>
          <w:lang w:val="en-GB"/>
        </w:rPr>
        <w:t>New logistics facility in Thuringia put into operation</w:t>
      </w:r>
    </w:p>
    <w:p w14:paraId="755155E2" w14:textId="7A73DAA0" w:rsidR="00513A4D" w:rsidRPr="008D1789" w:rsidRDefault="008D1789" w:rsidP="00513A4D">
      <w:pPr>
        <w:pStyle w:val="Listenabsatz"/>
        <w:numPr>
          <w:ilvl w:val="0"/>
          <w:numId w:val="14"/>
        </w:numPr>
        <w:spacing w:line="360" w:lineRule="auto"/>
        <w:jc w:val="both"/>
        <w:rPr>
          <w:rFonts w:eastAsia="Arial" w:cs="Arial"/>
          <w:color w:val="000000" w:themeColor="text1"/>
          <w:szCs w:val="22"/>
          <w:lang w:val="en-GB"/>
        </w:rPr>
      </w:pPr>
      <w:r w:rsidRPr="008D1789">
        <w:rPr>
          <w:rFonts w:eastAsia="Arial" w:cs="Arial"/>
          <w:color w:val="000000" w:themeColor="text1"/>
          <w:szCs w:val="22"/>
          <w:lang w:val="en-GB"/>
        </w:rPr>
        <w:t xml:space="preserve">Future-oriented solutions, </w:t>
      </w:r>
      <w:proofErr w:type="gramStart"/>
      <w:r w:rsidRPr="008D1789">
        <w:rPr>
          <w:rFonts w:eastAsia="Arial" w:cs="Arial"/>
          <w:color w:val="000000" w:themeColor="text1"/>
          <w:szCs w:val="22"/>
          <w:lang w:val="en-GB"/>
        </w:rPr>
        <w:t>concepts</w:t>
      </w:r>
      <w:proofErr w:type="gramEnd"/>
      <w:r w:rsidRPr="008D1789">
        <w:rPr>
          <w:rFonts w:eastAsia="Arial" w:cs="Arial"/>
          <w:color w:val="000000" w:themeColor="text1"/>
          <w:szCs w:val="22"/>
          <w:lang w:val="en-GB"/>
        </w:rPr>
        <w:t xml:space="preserve"> and product</w:t>
      </w:r>
      <w:r>
        <w:rPr>
          <w:rFonts w:eastAsia="Arial" w:cs="Arial"/>
          <w:color w:val="000000" w:themeColor="text1"/>
          <w:szCs w:val="22"/>
          <w:lang w:val="en-GB"/>
        </w:rPr>
        <w:t>s</w:t>
      </w:r>
    </w:p>
    <w:p w14:paraId="568BAD08" w14:textId="77777777" w:rsidR="008D1789" w:rsidRPr="008D1789" w:rsidRDefault="008D1789" w:rsidP="00513A4D">
      <w:pPr>
        <w:spacing w:line="360" w:lineRule="auto"/>
        <w:jc w:val="both"/>
        <w:rPr>
          <w:rFonts w:eastAsia="Arial" w:cs="Arial"/>
          <w:color w:val="000000" w:themeColor="text1"/>
          <w:szCs w:val="22"/>
          <w:lang w:val="en-GB"/>
        </w:rPr>
      </w:pPr>
    </w:p>
    <w:p w14:paraId="4C58C1A0" w14:textId="77777777" w:rsidR="00513A4D" w:rsidRPr="008D1789" w:rsidRDefault="00513A4D" w:rsidP="00513A4D">
      <w:pPr>
        <w:spacing w:line="360" w:lineRule="auto"/>
        <w:jc w:val="both"/>
        <w:rPr>
          <w:rFonts w:eastAsia="Arial" w:cs="Arial"/>
          <w:color w:val="000000" w:themeColor="text1"/>
          <w:szCs w:val="22"/>
          <w:lang w:val="en-GB"/>
        </w:rPr>
      </w:pPr>
    </w:p>
    <w:p w14:paraId="5E939438" w14:textId="44F731E4" w:rsidR="00513A4D" w:rsidRDefault="0048662E" w:rsidP="00513A4D">
      <w:pPr>
        <w:spacing w:line="360" w:lineRule="auto"/>
        <w:jc w:val="both"/>
        <w:rPr>
          <w:rFonts w:eastAsia="Arial" w:cs="Arial"/>
          <w:bCs/>
          <w:color w:val="000000" w:themeColor="text1"/>
          <w:lang w:val="en-GB"/>
        </w:rPr>
      </w:pPr>
      <w:r w:rsidRPr="0048662E">
        <w:rPr>
          <w:rFonts w:eastAsia="Arial" w:cs="Arial"/>
          <w:b/>
          <w:color w:val="000000" w:themeColor="text1"/>
          <w:lang w:val="en-GB"/>
        </w:rPr>
        <w:t>Detmold, 17 April 2023.</w:t>
      </w:r>
      <w:r w:rsidRPr="0048662E">
        <w:rPr>
          <w:rFonts w:eastAsia="Arial" w:cs="Arial"/>
          <w:bCs/>
          <w:color w:val="000000" w:themeColor="text1"/>
          <w:lang w:val="en-GB"/>
        </w:rPr>
        <w:t xml:space="preserve"> The Weidmüller Group, headquartered in Detmold, look</w:t>
      </w:r>
      <w:r w:rsidR="008D052B">
        <w:rPr>
          <w:rFonts w:eastAsia="Arial" w:cs="Arial"/>
          <w:bCs/>
          <w:color w:val="000000" w:themeColor="text1"/>
          <w:lang w:val="en-GB"/>
        </w:rPr>
        <w:t>s</w:t>
      </w:r>
      <w:r w:rsidRPr="0048662E">
        <w:rPr>
          <w:rFonts w:eastAsia="Arial" w:cs="Arial"/>
          <w:bCs/>
          <w:color w:val="000000" w:themeColor="text1"/>
          <w:lang w:val="en-GB"/>
        </w:rPr>
        <w:t xml:space="preserve"> back on a successful 2022. For the first time, the turnover mark of one billion euros was exceeded in the current </w:t>
      </w:r>
      <w:r w:rsidR="00663C8E">
        <w:rPr>
          <w:rFonts w:eastAsia="Arial" w:cs="Arial"/>
          <w:bCs/>
          <w:color w:val="000000" w:themeColor="text1"/>
          <w:lang w:val="en-GB"/>
        </w:rPr>
        <w:t>fiscal</w:t>
      </w:r>
      <w:r w:rsidR="00663C8E" w:rsidRPr="0048662E">
        <w:rPr>
          <w:rFonts w:eastAsia="Arial" w:cs="Arial"/>
          <w:bCs/>
          <w:color w:val="000000" w:themeColor="text1"/>
          <w:lang w:val="en-GB"/>
        </w:rPr>
        <w:t xml:space="preserve"> </w:t>
      </w:r>
      <w:r w:rsidRPr="0048662E">
        <w:rPr>
          <w:rFonts w:eastAsia="Arial" w:cs="Arial"/>
          <w:bCs/>
          <w:color w:val="000000" w:themeColor="text1"/>
          <w:lang w:val="en-GB"/>
        </w:rPr>
        <w:t>year. In total, Weidmüller achieved a turnover of 1</w:t>
      </w:r>
      <w:r w:rsidR="007A02E9">
        <w:rPr>
          <w:rFonts w:eastAsia="Arial" w:cs="Arial"/>
          <w:bCs/>
          <w:color w:val="000000" w:themeColor="text1"/>
          <w:lang w:val="en-GB"/>
        </w:rPr>
        <w:t>.</w:t>
      </w:r>
      <w:r w:rsidRPr="0048662E">
        <w:rPr>
          <w:rFonts w:eastAsia="Arial" w:cs="Arial"/>
          <w:bCs/>
          <w:color w:val="000000" w:themeColor="text1"/>
          <w:lang w:val="en-GB"/>
        </w:rPr>
        <w:t xml:space="preserve">175 billion euros in 2022. This is a 22 percent increase in turnover compared to the previous year. "We are very pleased that we were able to exceed the </w:t>
      </w:r>
      <w:proofErr w:type="gramStart"/>
      <w:r w:rsidRPr="0048662E">
        <w:rPr>
          <w:rFonts w:eastAsia="Arial" w:cs="Arial"/>
          <w:bCs/>
          <w:color w:val="000000" w:themeColor="text1"/>
          <w:lang w:val="en-GB"/>
        </w:rPr>
        <w:t>one billion euro</w:t>
      </w:r>
      <w:proofErr w:type="gramEnd"/>
      <w:r w:rsidRPr="0048662E">
        <w:rPr>
          <w:rFonts w:eastAsia="Arial" w:cs="Arial"/>
          <w:bCs/>
          <w:color w:val="000000" w:themeColor="text1"/>
          <w:lang w:val="en-GB"/>
        </w:rPr>
        <w:t xml:space="preserve"> turnover mark for the first time in our company's history. This means we have reached an important milestone and have established a good starting position for the future," emphasises Chief Technology Officer and </w:t>
      </w:r>
      <w:r w:rsidR="008B1F9F">
        <w:rPr>
          <w:rFonts w:eastAsia="Arial" w:cs="Arial"/>
          <w:bCs/>
          <w:color w:val="000000" w:themeColor="text1"/>
          <w:lang w:val="en-GB"/>
        </w:rPr>
        <w:t>Spokes</w:t>
      </w:r>
      <w:r w:rsidR="008C0183">
        <w:rPr>
          <w:rFonts w:eastAsia="Arial" w:cs="Arial"/>
          <w:bCs/>
          <w:color w:val="000000" w:themeColor="text1"/>
          <w:lang w:val="en-GB"/>
        </w:rPr>
        <w:t>man</w:t>
      </w:r>
      <w:r w:rsidR="008B1F9F" w:rsidRPr="0048662E">
        <w:rPr>
          <w:rFonts w:eastAsia="Arial" w:cs="Arial"/>
          <w:bCs/>
          <w:color w:val="000000" w:themeColor="text1"/>
          <w:lang w:val="en-GB"/>
        </w:rPr>
        <w:t xml:space="preserve"> </w:t>
      </w:r>
      <w:r w:rsidRPr="0048662E">
        <w:rPr>
          <w:rFonts w:eastAsia="Arial" w:cs="Arial"/>
          <w:bCs/>
          <w:color w:val="000000" w:themeColor="text1"/>
          <w:lang w:val="en-GB"/>
        </w:rPr>
        <w:t xml:space="preserve">of the Executive Board Volker Bibelhausen. Despite the various crises and uncertain geopolitical developments, Weidmüller was able to successfully continue </w:t>
      </w:r>
      <w:r w:rsidR="000333C2">
        <w:rPr>
          <w:rFonts w:eastAsia="Arial" w:cs="Arial"/>
          <w:bCs/>
          <w:color w:val="000000" w:themeColor="text1"/>
          <w:lang w:val="en-GB"/>
        </w:rPr>
        <w:t>to grow</w:t>
      </w:r>
      <w:r w:rsidRPr="0048662E">
        <w:rPr>
          <w:rFonts w:eastAsia="Arial" w:cs="Arial"/>
          <w:bCs/>
          <w:color w:val="000000" w:themeColor="text1"/>
          <w:lang w:val="en-GB"/>
        </w:rPr>
        <w:t>.</w:t>
      </w:r>
    </w:p>
    <w:p w14:paraId="5F8170CE" w14:textId="77777777" w:rsidR="004253AB" w:rsidRDefault="004253AB" w:rsidP="00513A4D">
      <w:pPr>
        <w:spacing w:line="360" w:lineRule="auto"/>
        <w:jc w:val="both"/>
        <w:rPr>
          <w:rFonts w:eastAsia="Arial" w:cs="Arial"/>
          <w:bCs/>
          <w:color w:val="000000" w:themeColor="text1"/>
          <w:lang w:val="en-GB"/>
        </w:rPr>
      </w:pPr>
    </w:p>
    <w:p w14:paraId="1621EA12" w14:textId="3B375B97" w:rsidR="004253AB" w:rsidRPr="004253AB" w:rsidRDefault="004253AB" w:rsidP="00513A4D">
      <w:pPr>
        <w:spacing w:line="360" w:lineRule="auto"/>
        <w:jc w:val="both"/>
        <w:rPr>
          <w:b/>
          <w:szCs w:val="22"/>
          <w:lang w:val="en-GB"/>
        </w:rPr>
      </w:pPr>
      <w:r w:rsidRPr="004253AB">
        <w:rPr>
          <w:b/>
          <w:szCs w:val="22"/>
          <w:lang w:val="en-GB"/>
        </w:rPr>
        <w:t>National and international investment projects</w:t>
      </w:r>
    </w:p>
    <w:p w14:paraId="58050BC5" w14:textId="77777777" w:rsidR="0048662E" w:rsidRPr="0048662E" w:rsidRDefault="0048662E" w:rsidP="00513A4D">
      <w:pPr>
        <w:spacing w:line="360" w:lineRule="auto"/>
        <w:jc w:val="both"/>
        <w:rPr>
          <w:bCs/>
          <w:szCs w:val="22"/>
          <w:lang w:val="en-GB"/>
        </w:rPr>
      </w:pPr>
    </w:p>
    <w:p w14:paraId="1412FEC2" w14:textId="2877716B" w:rsidR="00AF463B" w:rsidRPr="00D66C1F" w:rsidRDefault="00D66C1F" w:rsidP="566971C9">
      <w:pPr>
        <w:spacing w:line="360" w:lineRule="auto"/>
        <w:jc w:val="both"/>
        <w:rPr>
          <w:rFonts w:eastAsia="Arial" w:cs="Arial"/>
          <w:color w:val="000000" w:themeColor="text1"/>
          <w:lang w:val="en-GB"/>
        </w:rPr>
      </w:pPr>
      <w:r w:rsidRPr="00D66C1F">
        <w:rPr>
          <w:rFonts w:eastAsia="Arial" w:cs="Arial"/>
          <w:color w:val="000000" w:themeColor="text1"/>
          <w:lang w:val="en-GB"/>
        </w:rPr>
        <w:t xml:space="preserve">In 2022, long-term investments in all areas again formed the basis for </w:t>
      </w:r>
      <w:proofErr w:type="spellStart"/>
      <w:r w:rsidRPr="00D66C1F">
        <w:rPr>
          <w:rFonts w:eastAsia="Arial" w:cs="Arial"/>
          <w:color w:val="000000" w:themeColor="text1"/>
          <w:lang w:val="en-GB"/>
        </w:rPr>
        <w:t>Weidmüller's</w:t>
      </w:r>
      <w:proofErr w:type="spellEnd"/>
      <w:r w:rsidRPr="00D66C1F">
        <w:rPr>
          <w:rFonts w:eastAsia="Arial" w:cs="Arial"/>
          <w:color w:val="000000" w:themeColor="text1"/>
          <w:lang w:val="en-GB"/>
        </w:rPr>
        <w:t xml:space="preserve"> constant growth. With a total of 83 million euros, the electronics and connection technology company invested 7 percent of its turnover in future-oriented projects and the expansion of its </w:t>
      </w:r>
      <w:r w:rsidR="00F37785">
        <w:rPr>
          <w:rFonts w:eastAsia="Arial" w:cs="Arial"/>
          <w:color w:val="000000" w:themeColor="text1"/>
          <w:lang w:val="en-GB"/>
        </w:rPr>
        <w:t>sites</w:t>
      </w:r>
      <w:r w:rsidRPr="00D66C1F">
        <w:rPr>
          <w:rFonts w:eastAsia="Arial" w:cs="Arial"/>
          <w:color w:val="000000" w:themeColor="text1"/>
          <w:lang w:val="en-GB"/>
        </w:rPr>
        <w:t>. An important component of these investments is the strengthening of the global positioning. The focus here is on the construction of a new production site in China, an expansion of the site in Richmond, USA, a production expansion in Romania and capacity expansions in Thuringia.</w:t>
      </w:r>
    </w:p>
    <w:p w14:paraId="30EDE985" w14:textId="77777777" w:rsidR="00D66C1F" w:rsidRPr="00D66C1F" w:rsidRDefault="00D66C1F" w:rsidP="566971C9">
      <w:pPr>
        <w:spacing w:line="360" w:lineRule="auto"/>
        <w:jc w:val="both"/>
        <w:rPr>
          <w:rFonts w:eastAsia="Arial" w:cs="Arial"/>
          <w:color w:val="000000" w:themeColor="text1"/>
          <w:lang w:val="en-GB"/>
        </w:rPr>
      </w:pPr>
    </w:p>
    <w:p w14:paraId="325061BB" w14:textId="0DF23B28" w:rsidR="00513A4D" w:rsidRPr="00C14DA5" w:rsidRDefault="00C14DA5" w:rsidP="00513A4D">
      <w:pPr>
        <w:spacing w:line="360" w:lineRule="auto"/>
        <w:jc w:val="both"/>
        <w:rPr>
          <w:rFonts w:eastAsia="Arial" w:cs="Arial"/>
          <w:color w:val="000000" w:themeColor="text1"/>
          <w:szCs w:val="22"/>
          <w:lang w:val="en-GB"/>
        </w:rPr>
      </w:pPr>
      <w:r w:rsidRPr="00C14DA5">
        <w:rPr>
          <w:rFonts w:eastAsia="Arial" w:cs="Arial"/>
          <w:color w:val="000000" w:themeColor="text1"/>
          <w:szCs w:val="22"/>
          <w:lang w:val="en-GB"/>
        </w:rPr>
        <w:t xml:space="preserve">Improved value creation, more sustainability and circular economy as well as the strengthening of sustainable local-for-local concepts in the regions are fundamental goals of the investment projects. "With the expansion of our </w:t>
      </w:r>
      <w:r w:rsidRPr="00C14DA5">
        <w:rPr>
          <w:rFonts w:eastAsia="Arial" w:cs="Arial"/>
          <w:color w:val="000000" w:themeColor="text1"/>
          <w:szCs w:val="22"/>
          <w:lang w:val="en-GB"/>
        </w:rPr>
        <w:lastRenderedPageBreak/>
        <w:t xml:space="preserve">locations, we are on the one hand ensuring more proximity to our customers in the regions. On the other hand, we are expanding and optimising our operational footprint in terms of productivity, </w:t>
      </w:r>
      <w:proofErr w:type="gramStart"/>
      <w:r w:rsidRPr="00C14DA5">
        <w:rPr>
          <w:rFonts w:eastAsia="Arial" w:cs="Arial"/>
          <w:color w:val="000000" w:themeColor="text1"/>
          <w:szCs w:val="22"/>
          <w:lang w:val="en-GB"/>
        </w:rPr>
        <w:t>efficiency</w:t>
      </w:r>
      <w:proofErr w:type="gramEnd"/>
      <w:r w:rsidRPr="00C14DA5">
        <w:rPr>
          <w:rFonts w:eastAsia="Arial" w:cs="Arial"/>
          <w:color w:val="000000" w:themeColor="text1"/>
          <w:szCs w:val="22"/>
          <w:lang w:val="en-GB"/>
        </w:rPr>
        <w:t xml:space="preserve"> and sustainability," explains Dr Sebastian Durst, the new Chief Operations Officer at Weidmüller, adding: "The projects are essential building blocks of our global growth path in the production and logistics sector."</w:t>
      </w:r>
    </w:p>
    <w:p w14:paraId="479F6019" w14:textId="6F05CDAB" w:rsidR="00C14DA5" w:rsidRPr="00C14DA5" w:rsidRDefault="00C14DA5" w:rsidP="00513A4D">
      <w:pPr>
        <w:spacing w:line="360" w:lineRule="auto"/>
        <w:jc w:val="both"/>
        <w:rPr>
          <w:rFonts w:eastAsia="Arial" w:cs="Arial"/>
          <w:color w:val="000000" w:themeColor="text1"/>
          <w:szCs w:val="22"/>
          <w:lang w:val="en-GB"/>
        </w:rPr>
      </w:pPr>
    </w:p>
    <w:p w14:paraId="1F3CC473" w14:textId="31928500" w:rsidR="00293033" w:rsidRPr="00B240E4" w:rsidRDefault="00B240E4" w:rsidP="00513A4D">
      <w:pPr>
        <w:spacing w:line="360" w:lineRule="auto"/>
        <w:jc w:val="both"/>
        <w:rPr>
          <w:rFonts w:eastAsia="Arial" w:cs="Arial"/>
          <w:b/>
          <w:bCs/>
          <w:color w:val="000000" w:themeColor="text1"/>
          <w:szCs w:val="22"/>
          <w:lang w:val="en-GB"/>
        </w:rPr>
      </w:pPr>
      <w:r w:rsidRPr="00B240E4">
        <w:rPr>
          <w:rFonts w:eastAsia="Arial" w:cs="Arial"/>
          <w:b/>
          <w:bCs/>
          <w:color w:val="000000" w:themeColor="text1"/>
          <w:szCs w:val="22"/>
          <w:lang w:val="en-GB"/>
        </w:rPr>
        <w:t>New logistics facility in Thuringia put into operation</w:t>
      </w:r>
    </w:p>
    <w:p w14:paraId="2AB3A6FE" w14:textId="77777777" w:rsidR="00B240E4" w:rsidRPr="00B240E4" w:rsidRDefault="00B240E4" w:rsidP="00513A4D">
      <w:pPr>
        <w:spacing w:line="360" w:lineRule="auto"/>
        <w:jc w:val="both"/>
        <w:rPr>
          <w:rFonts w:eastAsia="Arial" w:cs="Arial"/>
          <w:color w:val="000000" w:themeColor="text1"/>
          <w:szCs w:val="22"/>
          <w:lang w:val="en-GB"/>
        </w:rPr>
      </w:pPr>
    </w:p>
    <w:p w14:paraId="3803AE79" w14:textId="37D8C72B" w:rsidR="00513A4D" w:rsidRPr="000745B9" w:rsidRDefault="000745B9" w:rsidP="00513A4D">
      <w:pPr>
        <w:spacing w:line="360" w:lineRule="auto"/>
        <w:jc w:val="both"/>
        <w:rPr>
          <w:rFonts w:eastAsia="Arial" w:cs="Arial"/>
          <w:color w:val="000000" w:themeColor="text1"/>
          <w:szCs w:val="22"/>
          <w:lang w:val="en-GB"/>
        </w:rPr>
      </w:pPr>
      <w:r w:rsidRPr="000745B9">
        <w:rPr>
          <w:rFonts w:eastAsia="Arial" w:cs="Arial"/>
          <w:color w:val="000000" w:themeColor="text1"/>
          <w:szCs w:val="22"/>
          <w:lang w:val="en-GB"/>
        </w:rPr>
        <w:t xml:space="preserve">Meanwhile, the completion and commissioning of the Weidmüller Distribution Centre (WDC) marked the successful completion of the largest single investment project in the company's history. Not far from Eisenach, a new logistics centre was built on an area of 72,000 square metres in a construction period of around two years. With the WDC, Weidmüller is significantly and sustainably optimising and revolutionising its logistics processes. The highly modern building complex is located about ten kilometres away from the site of the </w:t>
      </w:r>
      <w:proofErr w:type="spellStart"/>
      <w:r w:rsidR="00671EF4" w:rsidRPr="00671EF4">
        <w:rPr>
          <w:rFonts w:eastAsia="Arial" w:cs="Arial"/>
          <w:color w:val="000000" w:themeColor="text1"/>
          <w:szCs w:val="22"/>
          <w:lang w:val="en-GB"/>
        </w:rPr>
        <w:t>Thüringischen</w:t>
      </w:r>
      <w:proofErr w:type="spellEnd"/>
      <w:r w:rsidRPr="000745B9">
        <w:rPr>
          <w:rFonts w:eastAsia="Arial" w:cs="Arial"/>
          <w:color w:val="000000" w:themeColor="text1"/>
          <w:szCs w:val="22"/>
          <w:lang w:val="en-GB"/>
        </w:rPr>
        <w:t xml:space="preserve"> Weidmüller GmbH (TWG). It is largely automated and enables a fully digitalised and flexibly networked delivery and customer service. "With the Weidmüller Distribution </w:t>
      </w:r>
      <w:proofErr w:type="spellStart"/>
      <w:r w:rsidRPr="000745B9">
        <w:rPr>
          <w:rFonts w:eastAsia="Arial" w:cs="Arial"/>
          <w:color w:val="000000" w:themeColor="text1"/>
          <w:szCs w:val="22"/>
          <w:lang w:val="en-GB"/>
        </w:rPr>
        <w:t>Center</w:t>
      </w:r>
      <w:proofErr w:type="spellEnd"/>
      <w:r w:rsidRPr="000745B9">
        <w:rPr>
          <w:rFonts w:eastAsia="Arial" w:cs="Arial"/>
          <w:color w:val="000000" w:themeColor="text1"/>
          <w:szCs w:val="22"/>
          <w:lang w:val="en-GB"/>
        </w:rPr>
        <w:t xml:space="preserve">, we are </w:t>
      </w:r>
      <w:r w:rsidR="0081171F">
        <w:rPr>
          <w:rFonts w:eastAsia="Arial" w:cs="Arial"/>
          <w:color w:val="000000" w:themeColor="text1"/>
          <w:szCs w:val="22"/>
          <w:lang w:val="en-GB"/>
        </w:rPr>
        <w:t xml:space="preserve">well </w:t>
      </w:r>
      <w:r w:rsidR="001D72D3">
        <w:rPr>
          <w:rFonts w:eastAsia="Arial" w:cs="Arial"/>
          <w:color w:val="000000" w:themeColor="text1"/>
          <w:szCs w:val="22"/>
          <w:lang w:val="en-GB"/>
        </w:rPr>
        <w:t>prepared</w:t>
      </w:r>
      <w:r w:rsidRPr="000745B9">
        <w:rPr>
          <w:rFonts w:eastAsia="Arial" w:cs="Arial"/>
          <w:color w:val="000000" w:themeColor="text1"/>
          <w:szCs w:val="22"/>
          <w:lang w:val="en-GB"/>
        </w:rPr>
        <w:t xml:space="preserve"> for the multi-layered logistics requirements of tomorrow," explains Dr Timo Berger, Chief Sales Officer at Weidmüller, adding: "By optimising our supply chains, we have set the course for further growth and more service for our customers."</w:t>
      </w:r>
    </w:p>
    <w:p w14:paraId="2811565A" w14:textId="77777777" w:rsidR="000745B9" w:rsidRPr="000745B9" w:rsidRDefault="000745B9" w:rsidP="00513A4D">
      <w:pPr>
        <w:spacing w:line="360" w:lineRule="auto"/>
        <w:jc w:val="both"/>
        <w:rPr>
          <w:rFonts w:eastAsia="Arial" w:cs="Arial"/>
          <w:b/>
          <w:bCs/>
          <w:color w:val="000000" w:themeColor="text1"/>
          <w:szCs w:val="22"/>
          <w:lang w:val="en-GB"/>
        </w:rPr>
      </w:pPr>
    </w:p>
    <w:p w14:paraId="11A6A0B1" w14:textId="3B02A746" w:rsidR="00513A4D" w:rsidRDefault="00763D6B" w:rsidP="00513A4D">
      <w:pPr>
        <w:spacing w:line="360" w:lineRule="auto"/>
        <w:jc w:val="both"/>
        <w:rPr>
          <w:rFonts w:eastAsia="Arial" w:cs="Arial"/>
          <w:b/>
          <w:bCs/>
          <w:color w:val="000000" w:themeColor="text1"/>
          <w:szCs w:val="22"/>
          <w:lang w:val="en-GB"/>
        </w:rPr>
      </w:pPr>
      <w:r w:rsidRPr="00763D6B">
        <w:rPr>
          <w:rFonts w:eastAsia="Arial" w:cs="Arial"/>
          <w:b/>
          <w:bCs/>
          <w:color w:val="000000" w:themeColor="text1"/>
          <w:szCs w:val="22"/>
          <w:lang w:val="en-GB"/>
        </w:rPr>
        <w:t>Products and concepts for the future</w:t>
      </w:r>
    </w:p>
    <w:p w14:paraId="4CED21F6" w14:textId="77777777" w:rsidR="00763D6B" w:rsidRPr="00763D6B" w:rsidRDefault="00763D6B" w:rsidP="00513A4D">
      <w:pPr>
        <w:spacing w:line="360" w:lineRule="auto"/>
        <w:jc w:val="both"/>
        <w:rPr>
          <w:rFonts w:eastAsia="Arial" w:cs="Arial"/>
          <w:b/>
          <w:bCs/>
          <w:color w:val="000000" w:themeColor="text1"/>
          <w:szCs w:val="22"/>
          <w:lang w:val="en-GB"/>
        </w:rPr>
      </w:pPr>
    </w:p>
    <w:p w14:paraId="0BFC1A04" w14:textId="22DBB61A" w:rsidR="00513A4D" w:rsidRDefault="001070DB" w:rsidP="00513A4D">
      <w:pPr>
        <w:spacing w:line="360" w:lineRule="auto"/>
        <w:jc w:val="both"/>
        <w:rPr>
          <w:rFonts w:eastAsia="Arial" w:cs="Arial"/>
          <w:color w:val="000000" w:themeColor="text1"/>
          <w:lang w:val="en-GB"/>
        </w:rPr>
      </w:pPr>
      <w:r w:rsidRPr="001070DB">
        <w:rPr>
          <w:rFonts w:eastAsia="Arial" w:cs="Arial"/>
          <w:color w:val="000000" w:themeColor="text1"/>
          <w:lang w:val="en-GB"/>
        </w:rPr>
        <w:t xml:space="preserve">When developing new concepts, </w:t>
      </w:r>
      <w:proofErr w:type="gramStart"/>
      <w:r w:rsidRPr="001070DB">
        <w:rPr>
          <w:rFonts w:eastAsia="Arial" w:cs="Arial"/>
          <w:color w:val="000000" w:themeColor="text1"/>
          <w:lang w:val="en-GB"/>
        </w:rPr>
        <w:t>products</w:t>
      </w:r>
      <w:proofErr w:type="gramEnd"/>
      <w:r w:rsidRPr="001070DB">
        <w:rPr>
          <w:rFonts w:eastAsia="Arial" w:cs="Arial"/>
          <w:color w:val="000000" w:themeColor="text1"/>
          <w:lang w:val="en-GB"/>
        </w:rPr>
        <w:t xml:space="preserve"> and solutions, Weidmüller focuses on future-oriented topics. The aim is to make core technical areas simpler, more </w:t>
      </w:r>
      <w:proofErr w:type="gramStart"/>
      <w:r w:rsidRPr="001070DB">
        <w:rPr>
          <w:rFonts w:eastAsia="Arial" w:cs="Arial"/>
          <w:color w:val="000000" w:themeColor="text1"/>
          <w:lang w:val="en-GB"/>
        </w:rPr>
        <w:t>efficient</w:t>
      </w:r>
      <w:proofErr w:type="gramEnd"/>
      <w:r w:rsidRPr="001070DB">
        <w:rPr>
          <w:rFonts w:eastAsia="Arial" w:cs="Arial"/>
          <w:color w:val="000000" w:themeColor="text1"/>
          <w:lang w:val="en-GB"/>
        </w:rPr>
        <w:t xml:space="preserve"> and more sustainable. Many of the company's products and concepts are used, for example, in photovoltaic systems and machines, wind energy, electromobility and hydrogen production. Weidmüller also develops solutions for the DC industry: the Detmold-based family business is a founding member of the Open Direct Current Alliance (ODCA), which was launched in November 2022 and aims to establish a sustainable DC ecosystem. With the </w:t>
      </w:r>
      <w:r w:rsidRPr="001070DB">
        <w:rPr>
          <w:rFonts w:eastAsia="Arial" w:cs="Arial"/>
          <w:color w:val="000000" w:themeColor="text1"/>
          <w:lang w:val="en-GB"/>
        </w:rPr>
        <w:lastRenderedPageBreak/>
        <w:t xml:space="preserve">u-control control system, the </w:t>
      </w:r>
      <w:proofErr w:type="spellStart"/>
      <w:r w:rsidRPr="001070DB">
        <w:rPr>
          <w:rFonts w:eastAsia="Arial" w:cs="Arial"/>
          <w:color w:val="000000" w:themeColor="text1"/>
          <w:lang w:val="en-GB"/>
        </w:rPr>
        <w:t>easyConnect</w:t>
      </w:r>
      <w:proofErr w:type="spellEnd"/>
      <w:r w:rsidRPr="001070DB">
        <w:rPr>
          <w:rFonts w:eastAsia="Arial" w:cs="Arial"/>
          <w:color w:val="000000" w:themeColor="text1"/>
          <w:lang w:val="en-GB"/>
        </w:rPr>
        <w:t xml:space="preserve"> service platform and the u-OS operating system, Weidmüller is also significantly expanding its software and hardware product portfolio in the areas of Industrial IoT and </w:t>
      </w:r>
      <w:r w:rsidR="006625C7">
        <w:rPr>
          <w:rFonts w:eastAsia="Arial" w:cs="Arial"/>
          <w:color w:val="000000" w:themeColor="text1"/>
          <w:lang w:val="en-GB"/>
        </w:rPr>
        <w:t>A</w:t>
      </w:r>
      <w:r w:rsidRPr="001070DB">
        <w:rPr>
          <w:rFonts w:eastAsia="Arial" w:cs="Arial"/>
          <w:color w:val="000000" w:themeColor="text1"/>
          <w:lang w:val="en-GB"/>
        </w:rPr>
        <w:t xml:space="preserve">utomation. The electronics and connectivity company develops holistic solutions along all process steps for the cabinet building of the future. The SNAP IN connection technology also enables automated, robot-assisted manufacturing processes. "We clearly align the development of our products and solutions with the conditions and requirements of the future. This applies both in terms of practical added value for our customers and </w:t>
      </w:r>
      <w:r w:rsidR="00372B7E">
        <w:rPr>
          <w:rFonts w:eastAsia="Arial" w:cs="Arial"/>
          <w:color w:val="000000" w:themeColor="text1"/>
          <w:lang w:val="en-GB"/>
        </w:rPr>
        <w:t>in terms of</w:t>
      </w:r>
      <w:r w:rsidRPr="001070DB">
        <w:rPr>
          <w:rFonts w:eastAsia="Arial" w:cs="Arial"/>
          <w:color w:val="000000" w:themeColor="text1"/>
          <w:lang w:val="en-GB"/>
        </w:rPr>
        <w:t xml:space="preserve"> a more sustainable world," says Chief Technology Officer and </w:t>
      </w:r>
      <w:r w:rsidR="00AE4A6B">
        <w:rPr>
          <w:rFonts w:eastAsia="Arial" w:cs="Arial"/>
          <w:color w:val="000000" w:themeColor="text1"/>
          <w:lang w:val="en-GB"/>
        </w:rPr>
        <w:t>Spokesman</w:t>
      </w:r>
      <w:r w:rsidR="00AE4A6B" w:rsidRPr="001070DB">
        <w:rPr>
          <w:rFonts w:eastAsia="Arial" w:cs="Arial"/>
          <w:color w:val="000000" w:themeColor="text1"/>
          <w:lang w:val="en-GB"/>
        </w:rPr>
        <w:t xml:space="preserve"> </w:t>
      </w:r>
      <w:r w:rsidRPr="001070DB">
        <w:rPr>
          <w:rFonts w:eastAsia="Arial" w:cs="Arial"/>
          <w:color w:val="000000" w:themeColor="text1"/>
          <w:lang w:val="en-GB"/>
        </w:rPr>
        <w:t>of the Executive Board Volker Bibelhausen.</w:t>
      </w:r>
    </w:p>
    <w:p w14:paraId="1CC2ED90" w14:textId="77777777" w:rsidR="001070DB" w:rsidRPr="001070DB" w:rsidRDefault="001070DB" w:rsidP="00513A4D">
      <w:pPr>
        <w:spacing w:line="360" w:lineRule="auto"/>
        <w:jc w:val="both"/>
        <w:rPr>
          <w:rFonts w:eastAsia="Arial" w:cs="Arial"/>
          <w:color w:val="000000" w:themeColor="text1"/>
          <w:lang w:val="en-GB"/>
        </w:rPr>
      </w:pPr>
    </w:p>
    <w:p w14:paraId="567541E0" w14:textId="4FD8D900" w:rsidR="00513A4D" w:rsidRPr="00A6225C" w:rsidRDefault="00CD7655" w:rsidP="00513A4D">
      <w:pPr>
        <w:spacing w:line="360" w:lineRule="auto"/>
        <w:jc w:val="both"/>
        <w:rPr>
          <w:rFonts w:eastAsia="Arial" w:cs="Arial"/>
          <w:b/>
          <w:bCs/>
          <w:color w:val="000000" w:themeColor="text1"/>
        </w:rPr>
      </w:pPr>
      <w:r w:rsidRPr="00A6225C">
        <w:rPr>
          <w:rFonts w:eastAsia="Arial" w:cs="Arial"/>
          <w:b/>
          <w:bCs/>
          <w:color w:val="000000" w:themeColor="text1"/>
        </w:rPr>
        <w:t>With confidence into the future</w:t>
      </w:r>
    </w:p>
    <w:p w14:paraId="0668AC96" w14:textId="77777777" w:rsidR="00CD7655" w:rsidRPr="00A6225C" w:rsidRDefault="00CD7655" w:rsidP="00513A4D">
      <w:pPr>
        <w:spacing w:line="360" w:lineRule="auto"/>
        <w:jc w:val="both"/>
        <w:rPr>
          <w:rFonts w:eastAsia="Arial" w:cs="Arial"/>
          <w:color w:val="000000" w:themeColor="text1"/>
        </w:rPr>
      </w:pPr>
    </w:p>
    <w:p w14:paraId="4F9386A7" w14:textId="61E5C3CF" w:rsidR="00513A4D" w:rsidRPr="00A8084A" w:rsidRDefault="00A8084A" w:rsidP="00513A4D">
      <w:pPr>
        <w:spacing w:line="360" w:lineRule="auto"/>
        <w:jc w:val="both"/>
        <w:rPr>
          <w:rFonts w:eastAsia="Arial" w:cs="Arial"/>
          <w:color w:val="000000" w:themeColor="text1"/>
          <w:szCs w:val="22"/>
          <w:lang w:val="en-GB"/>
        </w:rPr>
      </w:pPr>
      <w:r w:rsidRPr="00A8084A">
        <w:rPr>
          <w:rFonts w:eastAsia="Arial" w:cs="Arial"/>
          <w:color w:val="000000" w:themeColor="text1"/>
          <w:lang w:val="en-GB"/>
        </w:rPr>
        <w:t>Following the strong growth in sales to over one billion euros in 2022, the Executive Board of the Weidmüller Group remains confident despite difficult market conditions. "For 2023, we are aiming for a growth rate that is close to double digits compared to the year 2022," explains C</w:t>
      </w:r>
      <w:r w:rsidR="00574009">
        <w:rPr>
          <w:rFonts w:eastAsia="Arial" w:cs="Arial"/>
          <w:color w:val="000000" w:themeColor="text1"/>
          <w:lang w:val="en-GB"/>
        </w:rPr>
        <w:t>hief Financial Officer</w:t>
      </w:r>
      <w:r w:rsidRPr="00A8084A">
        <w:rPr>
          <w:rFonts w:eastAsia="Arial" w:cs="Arial"/>
          <w:color w:val="000000" w:themeColor="text1"/>
          <w:lang w:val="en-GB"/>
        </w:rPr>
        <w:t xml:space="preserve"> André Sombecki.</w:t>
      </w:r>
    </w:p>
    <w:p w14:paraId="3685E978" w14:textId="77777777" w:rsidR="00A8084A" w:rsidRPr="00574009" w:rsidRDefault="00A8084A" w:rsidP="00513A4D">
      <w:pPr>
        <w:spacing w:line="360" w:lineRule="auto"/>
        <w:ind w:right="-851"/>
        <w:jc w:val="both"/>
        <w:rPr>
          <w:rFonts w:eastAsia="Arial" w:cs="Arial"/>
          <w:color w:val="000000" w:themeColor="text1"/>
          <w:sz w:val="18"/>
          <w:szCs w:val="18"/>
          <w:lang w:val="en-GB"/>
        </w:rPr>
      </w:pPr>
    </w:p>
    <w:p w14:paraId="69A19FE3" w14:textId="25D7AAF6" w:rsidR="00513A4D" w:rsidRDefault="00513A4D" w:rsidP="00513A4D">
      <w:pPr>
        <w:spacing w:line="360" w:lineRule="auto"/>
        <w:ind w:right="-851"/>
        <w:jc w:val="both"/>
        <w:rPr>
          <w:rFonts w:eastAsia="Arial" w:cs="Arial"/>
          <w:sz w:val="18"/>
          <w:szCs w:val="18"/>
          <w:lang w:val="de-DE"/>
        </w:rPr>
      </w:pPr>
      <w:r>
        <w:rPr>
          <w:rFonts w:eastAsia="Arial" w:cs="Arial"/>
          <w:color w:val="000000" w:themeColor="text1"/>
          <w:sz w:val="18"/>
          <w:szCs w:val="18"/>
          <w:lang w:val="de-DE"/>
        </w:rPr>
        <w:t>5</w:t>
      </w:r>
      <w:r w:rsidR="008A7C20">
        <w:rPr>
          <w:rFonts w:eastAsia="Arial" w:cs="Arial"/>
          <w:color w:val="000000" w:themeColor="text1"/>
          <w:sz w:val="18"/>
          <w:szCs w:val="18"/>
          <w:lang w:val="de-DE"/>
        </w:rPr>
        <w:t>,</w:t>
      </w:r>
      <w:r w:rsidR="00360626">
        <w:rPr>
          <w:rFonts w:eastAsia="Arial" w:cs="Arial"/>
          <w:color w:val="000000" w:themeColor="text1"/>
          <w:sz w:val="18"/>
          <w:szCs w:val="18"/>
          <w:lang w:val="de-DE"/>
        </w:rPr>
        <w:t>1</w:t>
      </w:r>
      <w:r w:rsidR="008A7C20">
        <w:rPr>
          <w:rFonts w:eastAsia="Arial" w:cs="Arial"/>
          <w:color w:val="000000" w:themeColor="text1"/>
          <w:sz w:val="18"/>
          <w:szCs w:val="18"/>
          <w:lang w:val="de-DE"/>
        </w:rPr>
        <w:t>15</w:t>
      </w:r>
      <w:r w:rsidRPr="00512523">
        <w:rPr>
          <w:rFonts w:eastAsia="Arial" w:cs="Arial"/>
          <w:color w:val="000000" w:themeColor="text1"/>
          <w:sz w:val="18"/>
          <w:szCs w:val="18"/>
          <w:lang w:val="de-DE"/>
        </w:rPr>
        <w:t xml:space="preserve"> </w:t>
      </w:r>
      <w:proofErr w:type="spellStart"/>
      <w:r w:rsidR="00546696" w:rsidRPr="00546696">
        <w:rPr>
          <w:rFonts w:eastAsia="Arial" w:cs="Arial"/>
          <w:sz w:val="18"/>
          <w:szCs w:val="18"/>
          <w:lang w:val="de-DE"/>
        </w:rPr>
        <w:t>Characters</w:t>
      </w:r>
      <w:proofErr w:type="spellEnd"/>
      <w:r w:rsidR="00546696" w:rsidRPr="00546696">
        <w:rPr>
          <w:rFonts w:eastAsia="Arial" w:cs="Arial"/>
          <w:sz w:val="18"/>
          <w:szCs w:val="18"/>
          <w:lang w:val="de-DE"/>
        </w:rPr>
        <w:t xml:space="preserve"> </w:t>
      </w:r>
      <w:proofErr w:type="spellStart"/>
      <w:r w:rsidR="00546696" w:rsidRPr="00546696">
        <w:rPr>
          <w:rFonts w:eastAsia="Arial" w:cs="Arial"/>
          <w:sz w:val="18"/>
          <w:szCs w:val="18"/>
          <w:lang w:val="de-DE"/>
        </w:rPr>
        <w:t>without</w:t>
      </w:r>
      <w:proofErr w:type="spellEnd"/>
      <w:r w:rsidR="00546696" w:rsidRPr="00546696">
        <w:rPr>
          <w:rFonts w:eastAsia="Arial" w:cs="Arial"/>
          <w:sz w:val="18"/>
          <w:szCs w:val="18"/>
          <w:lang w:val="de-DE"/>
        </w:rPr>
        <w:t xml:space="preserve"> </w:t>
      </w:r>
      <w:proofErr w:type="spellStart"/>
      <w:r w:rsidR="00546696" w:rsidRPr="00546696">
        <w:rPr>
          <w:rFonts w:eastAsia="Arial" w:cs="Arial"/>
          <w:sz w:val="18"/>
          <w:szCs w:val="18"/>
          <w:lang w:val="de-DE"/>
        </w:rPr>
        <w:t>spaces</w:t>
      </w:r>
      <w:proofErr w:type="spellEnd"/>
    </w:p>
    <w:p w14:paraId="3EED703C" w14:textId="77777777" w:rsidR="00A26F67" w:rsidRDefault="00A26F67" w:rsidP="00513A4D">
      <w:pPr>
        <w:spacing w:line="360" w:lineRule="auto"/>
        <w:ind w:right="-851"/>
        <w:jc w:val="both"/>
        <w:rPr>
          <w:rFonts w:eastAsia="Arial" w:cs="Arial"/>
          <w:sz w:val="18"/>
          <w:szCs w:val="18"/>
          <w:lang w:val="de-DE"/>
        </w:rPr>
      </w:pPr>
    </w:p>
    <w:p w14:paraId="63D8DD7C" w14:textId="77777777" w:rsidR="00A26F67" w:rsidRDefault="00A26F67" w:rsidP="00513A4D">
      <w:pPr>
        <w:spacing w:line="360" w:lineRule="auto"/>
        <w:ind w:right="-851"/>
        <w:jc w:val="both"/>
        <w:rPr>
          <w:rFonts w:eastAsia="Arial" w:cs="Arial"/>
          <w:sz w:val="18"/>
          <w:szCs w:val="18"/>
          <w:lang w:val="de-DE"/>
        </w:rPr>
      </w:pPr>
    </w:p>
    <w:p w14:paraId="1DE80CFA" w14:textId="77777777" w:rsidR="00A26F67" w:rsidRDefault="00A26F67" w:rsidP="00513A4D">
      <w:pPr>
        <w:spacing w:line="360" w:lineRule="auto"/>
        <w:ind w:right="-851"/>
        <w:jc w:val="both"/>
        <w:rPr>
          <w:rFonts w:eastAsia="Arial" w:cs="Arial"/>
          <w:sz w:val="18"/>
          <w:szCs w:val="18"/>
          <w:lang w:val="de-DE"/>
        </w:rPr>
      </w:pPr>
    </w:p>
    <w:p w14:paraId="2E308811" w14:textId="77777777" w:rsidR="00A26F67" w:rsidRDefault="00A26F67" w:rsidP="00513A4D">
      <w:pPr>
        <w:spacing w:line="360" w:lineRule="auto"/>
        <w:ind w:right="-851"/>
        <w:jc w:val="both"/>
        <w:rPr>
          <w:rFonts w:eastAsia="Arial" w:cs="Arial"/>
          <w:sz w:val="18"/>
          <w:szCs w:val="18"/>
          <w:lang w:val="de-DE"/>
        </w:rPr>
      </w:pPr>
    </w:p>
    <w:p w14:paraId="4915A395" w14:textId="77777777" w:rsidR="00A26F67" w:rsidRDefault="00A26F67" w:rsidP="00513A4D">
      <w:pPr>
        <w:spacing w:line="360" w:lineRule="auto"/>
        <w:ind w:right="-851"/>
        <w:jc w:val="both"/>
        <w:rPr>
          <w:rFonts w:eastAsia="Arial" w:cs="Arial"/>
          <w:sz w:val="18"/>
          <w:szCs w:val="18"/>
          <w:lang w:val="de-DE"/>
        </w:rPr>
      </w:pPr>
    </w:p>
    <w:p w14:paraId="28266DD4" w14:textId="77777777" w:rsidR="00A26F67" w:rsidRDefault="00A26F67" w:rsidP="00513A4D">
      <w:pPr>
        <w:spacing w:line="360" w:lineRule="auto"/>
        <w:ind w:right="-851"/>
        <w:jc w:val="both"/>
        <w:rPr>
          <w:rFonts w:eastAsia="Arial" w:cs="Arial"/>
          <w:sz w:val="18"/>
          <w:szCs w:val="18"/>
          <w:lang w:val="de-DE"/>
        </w:rPr>
      </w:pPr>
    </w:p>
    <w:p w14:paraId="4DE6A77C" w14:textId="77777777" w:rsidR="00A26F67" w:rsidRDefault="00A26F67" w:rsidP="00513A4D">
      <w:pPr>
        <w:spacing w:line="360" w:lineRule="auto"/>
        <w:ind w:right="-851"/>
        <w:jc w:val="both"/>
        <w:rPr>
          <w:rFonts w:eastAsia="Arial" w:cs="Arial"/>
          <w:sz w:val="18"/>
          <w:szCs w:val="18"/>
          <w:lang w:val="de-DE"/>
        </w:rPr>
      </w:pPr>
    </w:p>
    <w:p w14:paraId="2DCA7A32" w14:textId="77777777" w:rsidR="00A26F67" w:rsidRDefault="00A26F67" w:rsidP="00513A4D">
      <w:pPr>
        <w:spacing w:line="360" w:lineRule="auto"/>
        <w:ind w:right="-851"/>
        <w:jc w:val="both"/>
        <w:rPr>
          <w:rFonts w:eastAsia="Arial" w:cs="Arial"/>
          <w:sz w:val="18"/>
          <w:szCs w:val="18"/>
          <w:lang w:val="de-DE"/>
        </w:rPr>
      </w:pPr>
    </w:p>
    <w:p w14:paraId="62B8DD0C" w14:textId="758D0ADE" w:rsidR="00A26F67" w:rsidRPr="00512523" w:rsidRDefault="00A26F67" w:rsidP="00513A4D">
      <w:pPr>
        <w:spacing w:line="360" w:lineRule="auto"/>
        <w:ind w:right="-851"/>
        <w:jc w:val="both"/>
        <w:rPr>
          <w:rFonts w:eastAsia="Arial" w:cs="Arial"/>
          <w:color w:val="000000" w:themeColor="text1"/>
          <w:sz w:val="18"/>
          <w:szCs w:val="18"/>
          <w:lang w:val="de-DE"/>
        </w:rPr>
      </w:pPr>
      <w:r>
        <w:rPr>
          <w:rFonts w:eastAsia="Arial" w:cs="Arial"/>
          <w:noProof/>
          <w:sz w:val="18"/>
          <w:szCs w:val="18"/>
          <w:lang w:val="de-DE"/>
        </w:rPr>
        <w:lastRenderedPageBreak/>
        <w:drawing>
          <wp:inline distT="0" distB="0" distL="0" distR="0" wp14:anchorId="5AA38F54" wp14:editId="6BECC6A1">
            <wp:extent cx="4852670" cy="32365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2670" cy="3236595"/>
                    </a:xfrm>
                    <a:prstGeom prst="rect">
                      <a:avLst/>
                    </a:prstGeom>
                    <a:noFill/>
                    <a:ln>
                      <a:noFill/>
                    </a:ln>
                  </pic:spPr>
                </pic:pic>
              </a:graphicData>
            </a:graphic>
          </wp:inline>
        </w:drawing>
      </w:r>
    </w:p>
    <w:p w14:paraId="00424188" w14:textId="788AF842" w:rsidR="0080188C" w:rsidRDefault="002D6736" w:rsidP="00513A4D">
      <w:pPr>
        <w:spacing w:line="360" w:lineRule="auto"/>
        <w:ind w:right="-851"/>
        <w:jc w:val="both"/>
        <w:rPr>
          <w:rFonts w:eastAsia="Arial" w:cs="Arial"/>
          <w:color w:val="000000" w:themeColor="text1"/>
          <w:sz w:val="18"/>
          <w:szCs w:val="18"/>
          <w:lang w:val="en-GB"/>
        </w:rPr>
      </w:pPr>
      <w:r w:rsidRPr="002D6736">
        <w:rPr>
          <w:rFonts w:eastAsia="Arial" w:cs="Arial"/>
          <w:color w:val="000000" w:themeColor="text1"/>
          <w:sz w:val="18"/>
          <w:szCs w:val="18"/>
          <w:lang w:val="en-GB"/>
        </w:rPr>
        <w:t xml:space="preserve">Caption: Weidmüller presents its new products and innovations at the Hannover Messe in Hall 11, </w:t>
      </w:r>
      <w:r>
        <w:rPr>
          <w:rFonts w:eastAsia="Arial" w:cs="Arial"/>
          <w:color w:val="000000" w:themeColor="text1"/>
          <w:sz w:val="18"/>
          <w:szCs w:val="18"/>
          <w:lang w:val="en-GB"/>
        </w:rPr>
        <w:t>Booth</w:t>
      </w:r>
      <w:r w:rsidRPr="002D6736">
        <w:rPr>
          <w:rFonts w:eastAsia="Arial" w:cs="Arial"/>
          <w:color w:val="000000" w:themeColor="text1"/>
          <w:sz w:val="18"/>
          <w:szCs w:val="18"/>
          <w:lang w:val="en-GB"/>
        </w:rPr>
        <w:t xml:space="preserve"> C57</w:t>
      </w:r>
    </w:p>
    <w:p w14:paraId="63A2C1B5" w14:textId="77777777" w:rsidR="002D6736" w:rsidRPr="002D6736" w:rsidRDefault="002D6736" w:rsidP="00513A4D">
      <w:pPr>
        <w:spacing w:line="360" w:lineRule="auto"/>
        <w:ind w:right="-851"/>
        <w:jc w:val="both"/>
        <w:rPr>
          <w:rFonts w:eastAsia="Arial" w:cs="Arial"/>
          <w:color w:val="000000" w:themeColor="text1"/>
          <w:sz w:val="18"/>
          <w:szCs w:val="18"/>
          <w:lang w:val="en-GB"/>
        </w:rPr>
      </w:pPr>
    </w:p>
    <w:p w14:paraId="7B6F454F" w14:textId="65EFC80B" w:rsidR="0080188C" w:rsidRPr="00A26F67" w:rsidRDefault="00DA235A" w:rsidP="00513A4D">
      <w:pPr>
        <w:spacing w:line="360" w:lineRule="auto"/>
        <w:ind w:right="-851"/>
        <w:jc w:val="both"/>
        <w:rPr>
          <w:rFonts w:eastAsia="Arial" w:cs="Arial"/>
          <w:color w:val="000000" w:themeColor="text1"/>
          <w:sz w:val="18"/>
          <w:szCs w:val="18"/>
          <w:lang w:val="de-DE"/>
        </w:rPr>
      </w:pPr>
      <w:r>
        <w:rPr>
          <w:rFonts w:eastAsia="Arial" w:cs="Arial"/>
          <w:noProof/>
          <w:color w:val="000000" w:themeColor="text1"/>
          <w:sz w:val="18"/>
          <w:szCs w:val="18"/>
          <w:lang w:val="de-DE"/>
        </w:rPr>
        <w:drawing>
          <wp:inline distT="0" distB="0" distL="0" distR="0" wp14:anchorId="5820C784" wp14:editId="5E0AF898">
            <wp:extent cx="4846955" cy="32365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46955" cy="3236595"/>
                    </a:xfrm>
                    <a:prstGeom prst="rect">
                      <a:avLst/>
                    </a:prstGeom>
                    <a:noFill/>
                    <a:ln>
                      <a:noFill/>
                    </a:ln>
                  </pic:spPr>
                </pic:pic>
              </a:graphicData>
            </a:graphic>
          </wp:inline>
        </w:drawing>
      </w:r>
    </w:p>
    <w:p w14:paraId="0B87AEBF" w14:textId="425C1116" w:rsidR="00DA235A" w:rsidRPr="00051754" w:rsidRDefault="00051754" w:rsidP="00513A4D">
      <w:pPr>
        <w:tabs>
          <w:tab w:val="left" w:pos="1701"/>
        </w:tabs>
        <w:spacing w:line="360" w:lineRule="auto"/>
        <w:jc w:val="both"/>
        <w:rPr>
          <w:rFonts w:eastAsia="Arial" w:cs="Arial"/>
          <w:b/>
          <w:bCs/>
          <w:sz w:val="18"/>
          <w:szCs w:val="18"/>
          <w:lang w:val="en-GB"/>
        </w:rPr>
      </w:pPr>
      <w:r w:rsidRPr="00051754">
        <w:rPr>
          <w:rFonts w:eastAsia="Arial" w:cs="Arial"/>
          <w:sz w:val="18"/>
          <w:szCs w:val="18"/>
          <w:lang w:val="en-GB"/>
        </w:rPr>
        <w:t xml:space="preserve">Caption: The Weidmüller Executive Board (from left to right): Volker Bibelhausen (Chief Technology Officer and </w:t>
      </w:r>
      <w:r w:rsidR="00734FDE">
        <w:rPr>
          <w:rFonts w:eastAsia="Arial" w:cs="Arial"/>
          <w:sz w:val="18"/>
          <w:szCs w:val="18"/>
          <w:lang w:val="en-GB"/>
        </w:rPr>
        <w:t>Spokesman</w:t>
      </w:r>
      <w:r w:rsidR="00734FDE" w:rsidRPr="00051754">
        <w:rPr>
          <w:rFonts w:eastAsia="Arial" w:cs="Arial"/>
          <w:sz w:val="18"/>
          <w:szCs w:val="18"/>
          <w:lang w:val="en-GB"/>
        </w:rPr>
        <w:t xml:space="preserve"> </w:t>
      </w:r>
      <w:r w:rsidRPr="00051754">
        <w:rPr>
          <w:rFonts w:eastAsia="Arial" w:cs="Arial"/>
          <w:sz w:val="18"/>
          <w:szCs w:val="18"/>
          <w:lang w:val="en-GB"/>
        </w:rPr>
        <w:t xml:space="preserve">of the </w:t>
      </w:r>
      <w:r>
        <w:rPr>
          <w:rFonts w:eastAsia="Arial" w:cs="Arial"/>
          <w:sz w:val="18"/>
          <w:szCs w:val="18"/>
          <w:lang w:val="en-GB"/>
        </w:rPr>
        <w:t xml:space="preserve">Executive </w:t>
      </w:r>
      <w:r w:rsidRPr="00051754">
        <w:rPr>
          <w:rFonts w:eastAsia="Arial" w:cs="Arial"/>
          <w:sz w:val="18"/>
          <w:szCs w:val="18"/>
          <w:lang w:val="en-GB"/>
        </w:rPr>
        <w:t>Board), Dr Sebastian Durst (Chief Operations Officer), Dr Timo Berger (Chief Sales Officer), André Sombecki (Chief Financial Officer)</w:t>
      </w:r>
    </w:p>
    <w:p w14:paraId="65BB6ABE" w14:textId="77777777" w:rsidR="00F30BFF" w:rsidRPr="00051754" w:rsidRDefault="00F30BFF" w:rsidP="00513A4D">
      <w:pPr>
        <w:tabs>
          <w:tab w:val="left" w:pos="1701"/>
        </w:tabs>
        <w:spacing w:line="360" w:lineRule="auto"/>
        <w:jc w:val="both"/>
        <w:rPr>
          <w:rFonts w:eastAsia="Arial" w:cs="Arial"/>
          <w:b/>
          <w:bCs/>
          <w:sz w:val="18"/>
          <w:szCs w:val="18"/>
          <w:lang w:val="en-GB"/>
        </w:rPr>
      </w:pPr>
    </w:p>
    <w:p w14:paraId="711DB8ED" w14:textId="77777777" w:rsidR="00F30BFF" w:rsidRPr="00051754" w:rsidRDefault="00F30BFF" w:rsidP="00513A4D">
      <w:pPr>
        <w:tabs>
          <w:tab w:val="left" w:pos="1701"/>
        </w:tabs>
        <w:spacing w:line="360" w:lineRule="auto"/>
        <w:jc w:val="both"/>
        <w:rPr>
          <w:rFonts w:eastAsia="Arial" w:cs="Arial"/>
          <w:b/>
          <w:bCs/>
          <w:sz w:val="18"/>
          <w:szCs w:val="18"/>
          <w:lang w:val="en-GB"/>
        </w:rPr>
      </w:pPr>
    </w:p>
    <w:p w14:paraId="11E4FDC4" w14:textId="42F9C90A" w:rsidR="007E21E7" w:rsidRDefault="00E4602D" w:rsidP="00513A4D">
      <w:pPr>
        <w:tabs>
          <w:tab w:val="left" w:pos="1701"/>
        </w:tabs>
        <w:spacing w:line="360" w:lineRule="auto"/>
        <w:jc w:val="both"/>
        <w:rPr>
          <w:rFonts w:eastAsia="Arial" w:cs="Arial"/>
          <w:b/>
          <w:bCs/>
          <w:sz w:val="18"/>
          <w:szCs w:val="18"/>
          <w:lang w:val="de-DE"/>
        </w:rPr>
      </w:pPr>
      <w:r>
        <w:rPr>
          <w:rFonts w:eastAsia="Arial" w:cs="Arial"/>
          <w:b/>
          <w:bCs/>
          <w:noProof/>
          <w:sz w:val="18"/>
          <w:szCs w:val="18"/>
          <w:lang w:val="de-DE"/>
        </w:rPr>
        <w:lastRenderedPageBreak/>
        <w:drawing>
          <wp:inline distT="0" distB="0" distL="0" distR="0" wp14:anchorId="57388DAB" wp14:editId="5118E443">
            <wp:extent cx="4846955" cy="27260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46955" cy="2726055"/>
                    </a:xfrm>
                    <a:prstGeom prst="rect">
                      <a:avLst/>
                    </a:prstGeom>
                    <a:noFill/>
                    <a:ln>
                      <a:noFill/>
                    </a:ln>
                  </pic:spPr>
                </pic:pic>
              </a:graphicData>
            </a:graphic>
          </wp:inline>
        </w:drawing>
      </w:r>
    </w:p>
    <w:p w14:paraId="70B3F0B6" w14:textId="650EB98E" w:rsidR="007E21E7" w:rsidRDefault="00115E69" w:rsidP="00513A4D">
      <w:pPr>
        <w:tabs>
          <w:tab w:val="left" w:pos="1701"/>
        </w:tabs>
        <w:spacing w:line="360" w:lineRule="auto"/>
        <w:jc w:val="both"/>
        <w:rPr>
          <w:rFonts w:eastAsia="Arial" w:cs="Arial"/>
          <w:sz w:val="18"/>
          <w:szCs w:val="18"/>
          <w:lang w:val="en-GB"/>
        </w:rPr>
      </w:pPr>
      <w:r w:rsidRPr="00115E69">
        <w:rPr>
          <w:rFonts w:eastAsia="Arial" w:cs="Arial"/>
          <w:sz w:val="18"/>
          <w:szCs w:val="18"/>
          <w:lang w:val="en-GB"/>
        </w:rPr>
        <w:t xml:space="preserve">Caption: The new Weidmüller Distribution </w:t>
      </w:r>
      <w:proofErr w:type="spellStart"/>
      <w:r w:rsidRPr="00115E69">
        <w:rPr>
          <w:rFonts w:eastAsia="Arial" w:cs="Arial"/>
          <w:sz w:val="18"/>
          <w:szCs w:val="18"/>
          <w:lang w:val="en-GB"/>
        </w:rPr>
        <w:t>Center</w:t>
      </w:r>
      <w:proofErr w:type="spellEnd"/>
      <w:r w:rsidRPr="00115E69">
        <w:rPr>
          <w:rFonts w:eastAsia="Arial" w:cs="Arial"/>
          <w:sz w:val="18"/>
          <w:szCs w:val="18"/>
          <w:lang w:val="en-GB"/>
        </w:rPr>
        <w:t xml:space="preserve"> was officially put into operation</w:t>
      </w:r>
    </w:p>
    <w:p w14:paraId="4AFCA6AD" w14:textId="77777777" w:rsidR="00115E69" w:rsidRPr="00115E69" w:rsidRDefault="00115E69" w:rsidP="00513A4D">
      <w:pPr>
        <w:tabs>
          <w:tab w:val="left" w:pos="1701"/>
        </w:tabs>
        <w:spacing w:line="360" w:lineRule="auto"/>
        <w:jc w:val="both"/>
        <w:rPr>
          <w:rFonts w:eastAsia="Arial" w:cs="Arial"/>
          <w:sz w:val="18"/>
          <w:szCs w:val="18"/>
          <w:lang w:val="en-GB"/>
        </w:rPr>
      </w:pPr>
    </w:p>
    <w:p w14:paraId="35D48672" w14:textId="329479DE" w:rsidR="00F30BFF" w:rsidRDefault="001F7582" w:rsidP="00513A4D">
      <w:pPr>
        <w:tabs>
          <w:tab w:val="left" w:pos="1701"/>
        </w:tabs>
        <w:spacing w:line="360" w:lineRule="auto"/>
        <w:jc w:val="both"/>
        <w:rPr>
          <w:rFonts w:eastAsia="Arial" w:cs="Arial"/>
          <w:b/>
          <w:bCs/>
          <w:sz w:val="18"/>
          <w:szCs w:val="18"/>
          <w:lang w:val="de-DE"/>
        </w:rPr>
      </w:pPr>
      <w:r>
        <w:rPr>
          <w:rFonts w:eastAsia="Arial" w:cs="Arial"/>
          <w:b/>
          <w:bCs/>
          <w:noProof/>
          <w:sz w:val="18"/>
          <w:szCs w:val="18"/>
          <w:lang w:val="de-DE"/>
        </w:rPr>
        <w:drawing>
          <wp:inline distT="0" distB="0" distL="0" distR="0" wp14:anchorId="2E4C2F05" wp14:editId="7DF4C773">
            <wp:extent cx="4846955" cy="3192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46955" cy="3192145"/>
                    </a:xfrm>
                    <a:prstGeom prst="rect">
                      <a:avLst/>
                    </a:prstGeom>
                    <a:noFill/>
                    <a:ln>
                      <a:noFill/>
                    </a:ln>
                  </pic:spPr>
                </pic:pic>
              </a:graphicData>
            </a:graphic>
          </wp:inline>
        </w:drawing>
      </w:r>
    </w:p>
    <w:p w14:paraId="4DC34908" w14:textId="1CA2B185" w:rsidR="00F30BFF" w:rsidRPr="00277112" w:rsidRDefault="00277112" w:rsidP="00513A4D">
      <w:pPr>
        <w:tabs>
          <w:tab w:val="left" w:pos="1701"/>
        </w:tabs>
        <w:spacing w:line="360" w:lineRule="auto"/>
        <w:jc w:val="both"/>
        <w:rPr>
          <w:rFonts w:eastAsia="Arial" w:cs="Arial"/>
          <w:b/>
          <w:bCs/>
          <w:sz w:val="18"/>
          <w:szCs w:val="18"/>
          <w:lang w:val="en-GB"/>
        </w:rPr>
      </w:pPr>
      <w:r w:rsidRPr="00277112">
        <w:rPr>
          <w:rFonts w:eastAsia="Arial" w:cs="Arial"/>
          <w:sz w:val="18"/>
          <w:szCs w:val="18"/>
          <w:lang w:val="en-GB"/>
        </w:rPr>
        <w:t>Caption: SNAP IN connection technology from Weidmüller enables the automated, robot-assisted wiring of the future</w:t>
      </w:r>
    </w:p>
    <w:p w14:paraId="2C6E1E06" w14:textId="77777777" w:rsidR="003065AF" w:rsidRPr="00277112" w:rsidRDefault="003065AF" w:rsidP="00513A4D">
      <w:pPr>
        <w:tabs>
          <w:tab w:val="left" w:pos="1701"/>
        </w:tabs>
        <w:spacing w:line="360" w:lineRule="auto"/>
        <w:jc w:val="both"/>
        <w:rPr>
          <w:rFonts w:eastAsia="Arial" w:cs="Arial"/>
          <w:b/>
          <w:bCs/>
          <w:sz w:val="18"/>
          <w:szCs w:val="18"/>
          <w:lang w:val="en-GB"/>
        </w:rPr>
      </w:pPr>
    </w:p>
    <w:p w14:paraId="38C4E2C9" w14:textId="77777777" w:rsidR="0003749C" w:rsidRDefault="0003749C" w:rsidP="0003749C">
      <w:pPr>
        <w:spacing w:line="360" w:lineRule="auto"/>
        <w:jc w:val="both"/>
        <w:rPr>
          <w:rFonts w:eastAsia="Arial" w:cs="Arial"/>
          <w:b/>
          <w:bCs/>
          <w:sz w:val="18"/>
          <w:szCs w:val="18"/>
          <w:lang w:val="en-GB"/>
        </w:rPr>
      </w:pPr>
    </w:p>
    <w:p w14:paraId="34654E81" w14:textId="77777777" w:rsidR="0003749C" w:rsidRDefault="0003749C" w:rsidP="0003749C">
      <w:pPr>
        <w:spacing w:line="360" w:lineRule="auto"/>
        <w:jc w:val="both"/>
        <w:rPr>
          <w:rFonts w:eastAsia="Arial" w:cs="Arial"/>
          <w:b/>
          <w:bCs/>
          <w:sz w:val="18"/>
          <w:szCs w:val="18"/>
          <w:lang w:val="en-GB"/>
        </w:rPr>
      </w:pPr>
    </w:p>
    <w:p w14:paraId="5BBE8B38" w14:textId="77777777" w:rsidR="0003749C" w:rsidRDefault="0003749C" w:rsidP="0003749C">
      <w:pPr>
        <w:spacing w:line="360" w:lineRule="auto"/>
        <w:jc w:val="both"/>
        <w:rPr>
          <w:rFonts w:eastAsia="Arial" w:cs="Arial"/>
          <w:b/>
          <w:bCs/>
          <w:sz w:val="18"/>
          <w:szCs w:val="18"/>
          <w:lang w:val="en-GB"/>
        </w:rPr>
      </w:pPr>
    </w:p>
    <w:p w14:paraId="03B8000F" w14:textId="77777777" w:rsidR="0003749C" w:rsidRDefault="0003749C" w:rsidP="0003749C">
      <w:pPr>
        <w:spacing w:line="360" w:lineRule="auto"/>
        <w:jc w:val="both"/>
        <w:rPr>
          <w:rFonts w:eastAsia="Arial" w:cs="Arial"/>
          <w:b/>
          <w:bCs/>
          <w:sz w:val="18"/>
          <w:szCs w:val="18"/>
          <w:lang w:val="en-GB"/>
        </w:rPr>
      </w:pPr>
    </w:p>
    <w:p w14:paraId="6C836E70" w14:textId="77777777" w:rsidR="0003749C" w:rsidRDefault="0003749C" w:rsidP="0003749C">
      <w:pPr>
        <w:spacing w:line="360" w:lineRule="auto"/>
        <w:jc w:val="both"/>
        <w:rPr>
          <w:rFonts w:eastAsia="Arial" w:cs="Arial"/>
          <w:b/>
          <w:bCs/>
          <w:sz w:val="18"/>
          <w:szCs w:val="18"/>
          <w:lang w:val="en-GB"/>
        </w:rPr>
      </w:pPr>
    </w:p>
    <w:p w14:paraId="2BC21D7A" w14:textId="77777777" w:rsidR="0003749C" w:rsidRDefault="0003749C" w:rsidP="0003749C">
      <w:pPr>
        <w:spacing w:line="360" w:lineRule="auto"/>
        <w:jc w:val="both"/>
        <w:rPr>
          <w:rFonts w:eastAsia="Arial" w:cs="Arial"/>
          <w:b/>
          <w:bCs/>
          <w:sz w:val="18"/>
          <w:szCs w:val="18"/>
          <w:lang w:val="en-GB"/>
        </w:rPr>
      </w:pPr>
    </w:p>
    <w:p w14:paraId="5F7455C4" w14:textId="77777777" w:rsidR="0003749C" w:rsidRDefault="0003749C" w:rsidP="0003749C">
      <w:pPr>
        <w:spacing w:line="360" w:lineRule="auto"/>
        <w:jc w:val="both"/>
        <w:rPr>
          <w:rFonts w:eastAsia="Arial" w:cs="Arial"/>
          <w:b/>
          <w:bCs/>
          <w:sz w:val="18"/>
          <w:szCs w:val="18"/>
          <w:lang w:val="en-GB"/>
        </w:rPr>
      </w:pPr>
    </w:p>
    <w:p w14:paraId="743D0E5C" w14:textId="50F19880" w:rsidR="0003749C" w:rsidRPr="00460954" w:rsidRDefault="0003749C" w:rsidP="0003749C">
      <w:pPr>
        <w:spacing w:line="360" w:lineRule="auto"/>
        <w:jc w:val="both"/>
        <w:rPr>
          <w:rFonts w:eastAsia="Arial" w:cs="Arial"/>
          <w:sz w:val="18"/>
          <w:szCs w:val="18"/>
          <w:lang w:val="en-GB"/>
        </w:rPr>
      </w:pPr>
      <w:r w:rsidRPr="00460954">
        <w:rPr>
          <w:rFonts w:eastAsia="Arial" w:cs="Arial"/>
          <w:b/>
          <w:bCs/>
          <w:sz w:val="18"/>
          <w:szCs w:val="18"/>
          <w:lang w:val="en-GB"/>
        </w:rPr>
        <w:lastRenderedPageBreak/>
        <w:t xml:space="preserve">Your contact: </w:t>
      </w:r>
      <w:r w:rsidRPr="00460954">
        <w:rPr>
          <w:rFonts w:eastAsia="Arial" w:cs="Arial"/>
          <w:b/>
          <w:bCs/>
          <w:sz w:val="18"/>
          <w:szCs w:val="18"/>
          <w:lang w:val="en-GB"/>
        </w:rPr>
        <w:tab/>
      </w:r>
      <w:r w:rsidRPr="00460954">
        <w:rPr>
          <w:rFonts w:eastAsia="Arial" w:cs="Arial"/>
          <w:b/>
          <w:bCs/>
          <w:sz w:val="18"/>
          <w:szCs w:val="18"/>
          <w:lang w:val="en-GB"/>
        </w:rPr>
        <w:tab/>
      </w:r>
      <w:r w:rsidRPr="00460954">
        <w:rPr>
          <w:rFonts w:eastAsia="Arial" w:cs="Arial"/>
          <w:b/>
          <w:bCs/>
          <w:sz w:val="18"/>
          <w:szCs w:val="18"/>
          <w:lang w:val="en-GB"/>
        </w:rPr>
        <w:tab/>
      </w:r>
      <w:r w:rsidRPr="00460954">
        <w:rPr>
          <w:rFonts w:eastAsia="Arial" w:cs="Arial"/>
          <w:sz w:val="18"/>
          <w:szCs w:val="18"/>
          <w:lang w:val="en-GB"/>
        </w:rPr>
        <w:t xml:space="preserve">Weidmüller Corporate Communications   </w:t>
      </w:r>
    </w:p>
    <w:p w14:paraId="655CDB5A" w14:textId="77777777" w:rsidR="0003749C" w:rsidRPr="00FC0EF6" w:rsidRDefault="0003749C" w:rsidP="0003749C">
      <w:pPr>
        <w:spacing w:line="360" w:lineRule="auto"/>
        <w:ind w:left="2124" w:firstLine="708"/>
        <w:jc w:val="both"/>
        <w:rPr>
          <w:rFonts w:eastAsia="Arial" w:cs="Arial"/>
          <w:sz w:val="18"/>
          <w:szCs w:val="18"/>
          <w:lang w:val="en-GB"/>
        </w:rPr>
      </w:pPr>
      <w:r w:rsidRPr="00FC0EF6">
        <w:rPr>
          <w:rFonts w:eastAsia="Arial" w:cs="Arial"/>
          <w:sz w:val="18"/>
          <w:szCs w:val="18"/>
          <w:lang w:val="en-GB"/>
        </w:rPr>
        <w:t xml:space="preserve">Tel. +49 (0) 5231 / 14-292322  </w:t>
      </w:r>
    </w:p>
    <w:p w14:paraId="3657F652" w14:textId="77777777" w:rsidR="0003749C" w:rsidRPr="00FC0EF6" w:rsidRDefault="0003749C" w:rsidP="0003749C">
      <w:pPr>
        <w:spacing w:line="360" w:lineRule="auto"/>
        <w:ind w:left="2124" w:firstLine="708"/>
        <w:jc w:val="both"/>
        <w:rPr>
          <w:rFonts w:eastAsia="Arial" w:cs="Arial"/>
          <w:sz w:val="18"/>
          <w:szCs w:val="18"/>
          <w:lang w:val="en-GB"/>
        </w:rPr>
      </w:pPr>
      <w:r w:rsidRPr="00FC0EF6">
        <w:rPr>
          <w:rFonts w:eastAsia="Arial" w:cs="Arial"/>
          <w:sz w:val="18"/>
          <w:szCs w:val="18"/>
          <w:lang w:val="en-GB"/>
        </w:rPr>
        <w:t>E-Mail: presse@weidmueller.com </w:t>
      </w:r>
    </w:p>
    <w:p w14:paraId="67916D78" w14:textId="77777777" w:rsidR="0003749C" w:rsidRPr="00FC0EF6" w:rsidRDefault="0003749C" w:rsidP="0003749C">
      <w:pPr>
        <w:spacing w:line="360" w:lineRule="auto"/>
        <w:jc w:val="both"/>
        <w:rPr>
          <w:rFonts w:eastAsia="Arial" w:cs="Arial"/>
          <w:b/>
          <w:bCs/>
          <w:sz w:val="18"/>
          <w:szCs w:val="18"/>
          <w:lang w:val="en-GB"/>
        </w:rPr>
      </w:pPr>
    </w:p>
    <w:p w14:paraId="512191F3" w14:textId="77777777" w:rsidR="0003749C" w:rsidRPr="008D446C" w:rsidRDefault="0003749C" w:rsidP="0003749C">
      <w:pPr>
        <w:spacing w:line="360" w:lineRule="auto"/>
        <w:jc w:val="both"/>
        <w:rPr>
          <w:rFonts w:eastAsia="Arial" w:cs="Arial"/>
          <w:b/>
          <w:bCs/>
          <w:sz w:val="18"/>
          <w:szCs w:val="18"/>
          <w:lang w:val="en-GB"/>
        </w:rPr>
      </w:pPr>
      <w:r w:rsidRPr="008D446C">
        <w:rPr>
          <w:rFonts w:eastAsia="Arial" w:cs="Arial"/>
          <w:b/>
          <w:bCs/>
          <w:sz w:val="18"/>
          <w:szCs w:val="18"/>
          <w:lang w:val="en-GB"/>
        </w:rPr>
        <w:t xml:space="preserve">Weidmüller </w:t>
      </w:r>
      <w:r>
        <w:rPr>
          <w:rFonts w:eastAsia="Arial" w:cs="Arial"/>
          <w:b/>
          <w:bCs/>
          <w:sz w:val="18"/>
          <w:szCs w:val="18"/>
          <w:lang w:val="en-GB"/>
        </w:rPr>
        <w:t xml:space="preserve">– </w:t>
      </w:r>
      <w:r w:rsidRPr="008D446C">
        <w:rPr>
          <w:rFonts w:eastAsia="Arial" w:cs="Arial"/>
          <w:b/>
          <w:bCs/>
          <w:sz w:val="18"/>
          <w:szCs w:val="18"/>
          <w:lang w:val="en-GB"/>
        </w:rPr>
        <w:t>Partner of Smart Industrial Connectivity</w:t>
      </w:r>
    </w:p>
    <w:p w14:paraId="0FE8ECB3" w14:textId="77777777" w:rsidR="0003749C" w:rsidRPr="008D446C" w:rsidRDefault="0003749C" w:rsidP="0003749C">
      <w:pPr>
        <w:spacing w:line="360" w:lineRule="auto"/>
        <w:jc w:val="both"/>
        <w:rPr>
          <w:rFonts w:eastAsia="Arial" w:cs="Arial"/>
          <w:b/>
          <w:bCs/>
          <w:sz w:val="18"/>
          <w:szCs w:val="18"/>
          <w:lang w:val="en-GB"/>
        </w:rPr>
      </w:pPr>
    </w:p>
    <w:p w14:paraId="75CD4533" w14:textId="77777777" w:rsidR="0003749C" w:rsidRDefault="0003749C" w:rsidP="0003749C">
      <w:pPr>
        <w:spacing w:line="360" w:lineRule="auto"/>
        <w:jc w:val="both"/>
        <w:rPr>
          <w:rFonts w:eastAsia="Arial" w:cs="Arial"/>
          <w:sz w:val="18"/>
          <w:szCs w:val="18"/>
          <w:lang w:val="en-GB"/>
        </w:rPr>
      </w:pPr>
      <w:r w:rsidRPr="008D446C">
        <w:rPr>
          <w:rFonts w:eastAsia="Arial" w:cs="Arial"/>
          <w:sz w:val="18"/>
          <w:szCs w:val="18"/>
          <w:lang w:val="en-GB"/>
        </w:rPr>
        <w:t xml:space="preserve">The Weidmüller Group has production facilities, sales </w:t>
      </w:r>
      <w:proofErr w:type="gramStart"/>
      <w:r w:rsidRPr="008D446C">
        <w:rPr>
          <w:rFonts w:eastAsia="Arial" w:cs="Arial"/>
          <w:sz w:val="18"/>
          <w:szCs w:val="18"/>
          <w:lang w:val="en-GB"/>
        </w:rPr>
        <w:t>companies</w:t>
      </w:r>
      <w:proofErr w:type="gramEnd"/>
      <w:r w:rsidRPr="008D446C">
        <w:rPr>
          <w:rFonts w:eastAsia="Arial" w:cs="Arial"/>
          <w:sz w:val="18"/>
          <w:szCs w:val="18"/>
          <w:lang w:val="en-GB"/>
        </w:rPr>
        <w:t xml:space="preserve"> and representatives in more than 80 countries. Together with our customers, we are shaping the digital transformation </w:t>
      </w:r>
      <w:r>
        <w:rPr>
          <w:rFonts w:eastAsia="Arial" w:cs="Arial"/>
          <w:sz w:val="18"/>
          <w:szCs w:val="18"/>
          <w:lang w:val="en-GB"/>
        </w:rPr>
        <w:t xml:space="preserve">– </w:t>
      </w:r>
      <w:r w:rsidRPr="008D446C">
        <w:rPr>
          <w:rFonts w:eastAsia="Arial" w:cs="Arial"/>
          <w:sz w:val="18"/>
          <w:szCs w:val="18"/>
          <w:lang w:val="en-GB"/>
        </w:rPr>
        <w:t>with products, solutions and services for Smart Industrial Connectivity and the Industrial Internet of Things. In the 2022 financial year, Weidmüller generated sales of more than one billion euros with around 6,000 employees</w:t>
      </w:r>
      <w:r>
        <w:rPr>
          <w:rFonts w:eastAsia="Arial" w:cs="Arial"/>
          <w:sz w:val="18"/>
          <w:szCs w:val="18"/>
          <w:lang w:val="en-GB"/>
        </w:rPr>
        <w:t xml:space="preserve"> around the world</w:t>
      </w:r>
      <w:r w:rsidRPr="008D446C">
        <w:rPr>
          <w:rFonts w:eastAsia="Arial" w:cs="Arial"/>
          <w:sz w:val="18"/>
          <w:szCs w:val="18"/>
          <w:lang w:val="en-GB"/>
        </w:rPr>
        <w:t>.</w:t>
      </w:r>
    </w:p>
    <w:p w14:paraId="5EE49BE1" w14:textId="77777777" w:rsidR="0003749C" w:rsidRDefault="0003749C" w:rsidP="0003749C">
      <w:pPr>
        <w:spacing w:line="360" w:lineRule="auto"/>
        <w:jc w:val="both"/>
        <w:rPr>
          <w:rFonts w:eastAsia="Arial" w:cs="Arial"/>
          <w:sz w:val="18"/>
          <w:szCs w:val="18"/>
          <w:lang w:val="en-GB"/>
        </w:rPr>
      </w:pPr>
    </w:p>
    <w:p w14:paraId="033CE560" w14:textId="331B7134" w:rsidR="0003749C" w:rsidRPr="003052D7" w:rsidRDefault="0003749C" w:rsidP="0003749C">
      <w:pPr>
        <w:spacing w:line="360" w:lineRule="auto"/>
        <w:jc w:val="both"/>
        <w:rPr>
          <w:rFonts w:eastAsia="Arial" w:cs="Arial"/>
          <w:color w:val="000000" w:themeColor="text1"/>
          <w:sz w:val="18"/>
          <w:szCs w:val="18"/>
          <w:lang w:val="en-GB"/>
        </w:rPr>
      </w:pPr>
      <w:r w:rsidRPr="686A6E88">
        <w:rPr>
          <w:rFonts w:eastAsia="Arial" w:cs="Arial"/>
          <w:b/>
          <w:bCs/>
          <w:color w:val="000000" w:themeColor="text1"/>
          <w:sz w:val="18"/>
          <w:szCs w:val="18"/>
          <w:lang w:val="en-GB"/>
        </w:rPr>
        <w:t>Responsible for content:</w:t>
      </w:r>
      <w:r w:rsidR="00BA536D">
        <w:rPr>
          <w:rFonts w:eastAsia="Arial" w:cs="Arial"/>
          <w:b/>
          <w:bCs/>
          <w:color w:val="000000" w:themeColor="text1"/>
          <w:sz w:val="18"/>
          <w:szCs w:val="18"/>
          <w:lang w:val="en-GB"/>
        </w:rPr>
        <w:t xml:space="preserve"> </w:t>
      </w:r>
      <w:r>
        <w:tab/>
      </w:r>
      <w:r w:rsidRPr="686A6E88">
        <w:rPr>
          <w:rFonts w:eastAsia="Arial" w:cs="Arial"/>
          <w:color w:val="000000" w:themeColor="text1"/>
          <w:sz w:val="18"/>
          <w:szCs w:val="18"/>
          <w:lang w:val="en-GB"/>
        </w:rPr>
        <w:t>Weidmüller Corporate Communications</w:t>
      </w:r>
    </w:p>
    <w:p w14:paraId="52385729" w14:textId="77777777" w:rsidR="0003749C" w:rsidRPr="003052D7" w:rsidRDefault="0003749C" w:rsidP="0003749C">
      <w:pPr>
        <w:spacing w:line="360" w:lineRule="auto"/>
        <w:ind w:left="2124" w:firstLine="708"/>
        <w:jc w:val="both"/>
        <w:rPr>
          <w:rFonts w:eastAsia="Arial" w:cs="Arial"/>
          <w:color w:val="000000" w:themeColor="text1"/>
          <w:sz w:val="18"/>
          <w:szCs w:val="18"/>
          <w:lang w:val="en-GB"/>
        </w:rPr>
      </w:pPr>
      <w:r w:rsidRPr="003052D7">
        <w:rPr>
          <w:rFonts w:eastAsia="Arial" w:cs="Arial"/>
          <w:color w:val="000000" w:themeColor="text1"/>
          <w:sz w:val="18"/>
          <w:szCs w:val="18"/>
          <w:lang w:val="en-GB"/>
        </w:rPr>
        <w:t>Corporate Spokesperson, Sybille Hilker </w:t>
      </w:r>
    </w:p>
    <w:p w14:paraId="4358EEC9" w14:textId="6AB88A4E" w:rsidR="0D2465AE" w:rsidRPr="00513A4D" w:rsidRDefault="0D2465AE" w:rsidP="00513A4D"/>
    <w:sectPr w:rsidR="0D2465AE" w:rsidRPr="00513A4D" w:rsidSect="002D1AF5">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D348D" w14:textId="77777777" w:rsidR="008C1D4D" w:rsidRDefault="008C1D4D">
      <w:r>
        <w:separator/>
      </w:r>
    </w:p>
  </w:endnote>
  <w:endnote w:type="continuationSeparator" w:id="0">
    <w:p w14:paraId="17BFA00C" w14:textId="77777777" w:rsidR="008C1D4D" w:rsidRDefault="008C1D4D">
      <w:r>
        <w:continuationSeparator/>
      </w:r>
    </w:p>
  </w:endnote>
  <w:endnote w:type="continuationNotice" w:id="1">
    <w:p w14:paraId="18607E11" w14:textId="77777777" w:rsidR="008C1D4D" w:rsidRDefault="008C1D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B4028" w14:textId="77777777" w:rsidR="008C1D4D" w:rsidRDefault="008C1D4D">
      <w:r>
        <w:separator/>
      </w:r>
    </w:p>
  </w:footnote>
  <w:footnote w:type="continuationSeparator" w:id="0">
    <w:p w14:paraId="6F43E43E" w14:textId="77777777" w:rsidR="008C1D4D" w:rsidRDefault="008C1D4D">
      <w:r>
        <w:continuationSeparator/>
      </w:r>
    </w:p>
  </w:footnote>
  <w:footnote w:type="continuationNotice" w:id="1">
    <w:p w14:paraId="554AA07F" w14:textId="77777777" w:rsidR="008C1D4D" w:rsidRDefault="008C1D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257A6D02" w:rsidR="00F829AE" w:rsidRPr="00A76EBC" w:rsidRDefault="6D676724">
    <w:pPr>
      <w:pStyle w:val="Kopfzeile"/>
    </w:pPr>
    <w:r>
      <w:rPr>
        <w:sz w:val="32"/>
        <w:szCs w:val="32"/>
      </w:rPr>
      <w:t>Press</w:t>
    </w:r>
    <w:r w:rsidR="000C4B35">
      <w:rPr>
        <w:sz w:val="32"/>
        <w:szCs w:val="32"/>
      </w:rPr>
      <w:t xml:space="preserve"> release</w:t>
    </w:r>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3"/>
  </w:num>
  <w:num w:numId="3" w16cid:durableId="70003171">
    <w:abstractNumId w:val="2"/>
  </w:num>
  <w:num w:numId="4" w16cid:durableId="1269389488">
    <w:abstractNumId w:val="8"/>
  </w:num>
  <w:num w:numId="5" w16cid:durableId="1911843816">
    <w:abstractNumId w:val="11"/>
  </w:num>
  <w:num w:numId="6" w16cid:durableId="1271008968">
    <w:abstractNumId w:val="6"/>
  </w:num>
  <w:num w:numId="7" w16cid:durableId="470440359">
    <w:abstractNumId w:val="10"/>
  </w:num>
  <w:num w:numId="8" w16cid:durableId="78527061">
    <w:abstractNumId w:val="12"/>
  </w:num>
  <w:num w:numId="9" w16cid:durableId="1001618249">
    <w:abstractNumId w:val="9"/>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F2430"/>
    <w:rsid w:val="00000B7D"/>
    <w:rsid w:val="0000158F"/>
    <w:rsid w:val="00003371"/>
    <w:rsid w:val="00003F92"/>
    <w:rsid w:val="00004CCF"/>
    <w:rsid w:val="000057CE"/>
    <w:rsid w:val="0000701B"/>
    <w:rsid w:val="00007F3F"/>
    <w:rsid w:val="0001124D"/>
    <w:rsid w:val="00013CB8"/>
    <w:rsid w:val="0001415E"/>
    <w:rsid w:val="0001518B"/>
    <w:rsid w:val="000171AD"/>
    <w:rsid w:val="00017273"/>
    <w:rsid w:val="000179EB"/>
    <w:rsid w:val="0002137E"/>
    <w:rsid w:val="00021549"/>
    <w:rsid w:val="000227E9"/>
    <w:rsid w:val="00023F8B"/>
    <w:rsid w:val="0002545F"/>
    <w:rsid w:val="00026E27"/>
    <w:rsid w:val="00027221"/>
    <w:rsid w:val="00027A70"/>
    <w:rsid w:val="000305FF"/>
    <w:rsid w:val="000314DF"/>
    <w:rsid w:val="000333C2"/>
    <w:rsid w:val="00033A07"/>
    <w:rsid w:val="00035232"/>
    <w:rsid w:val="000355B2"/>
    <w:rsid w:val="0003749C"/>
    <w:rsid w:val="000405ED"/>
    <w:rsid w:val="0004245E"/>
    <w:rsid w:val="00044407"/>
    <w:rsid w:val="000468A4"/>
    <w:rsid w:val="00050088"/>
    <w:rsid w:val="00051261"/>
    <w:rsid w:val="00051754"/>
    <w:rsid w:val="00051A23"/>
    <w:rsid w:val="00051ED1"/>
    <w:rsid w:val="000539F0"/>
    <w:rsid w:val="000557FB"/>
    <w:rsid w:val="00060341"/>
    <w:rsid w:val="00061AF9"/>
    <w:rsid w:val="000658EF"/>
    <w:rsid w:val="00066AE5"/>
    <w:rsid w:val="000673F3"/>
    <w:rsid w:val="00067C16"/>
    <w:rsid w:val="00070E79"/>
    <w:rsid w:val="00072519"/>
    <w:rsid w:val="0007277F"/>
    <w:rsid w:val="00072C4E"/>
    <w:rsid w:val="00072F25"/>
    <w:rsid w:val="00073340"/>
    <w:rsid w:val="000745B9"/>
    <w:rsid w:val="0007478F"/>
    <w:rsid w:val="00074E7E"/>
    <w:rsid w:val="00075165"/>
    <w:rsid w:val="0007794C"/>
    <w:rsid w:val="000837EA"/>
    <w:rsid w:val="00083F1F"/>
    <w:rsid w:val="000866AE"/>
    <w:rsid w:val="00086747"/>
    <w:rsid w:val="00086AB7"/>
    <w:rsid w:val="000876CA"/>
    <w:rsid w:val="00087CD8"/>
    <w:rsid w:val="00090604"/>
    <w:rsid w:val="00090775"/>
    <w:rsid w:val="00090F51"/>
    <w:rsid w:val="000924AC"/>
    <w:rsid w:val="0009352C"/>
    <w:rsid w:val="00095262"/>
    <w:rsid w:val="000957BD"/>
    <w:rsid w:val="00096D1E"/>
    <w:rsid w:val="000A0897"/>
    <w:rsid w:val="000A35AB"/>
    <w:rsid w:val="000A3D49"/>
    <w:rsid w:val="000A4ECF"/>
    <w:rsid w:val="000A5A6A"/>
    <w:rsid w:val="000A6046"/>
    <w:rsid w:val="000A7CD8"/>
    <w:rsid w:val="000A7E05"/>
    <w:rsid w:val="000B0451"/>
    <w:rsid w:val="000B4AAD"/>
    <w:rsid w:val="000B4FA4"/>
    <w:rsid w:val="000B5E6F"/>
    <w:rsid w:val="000B677F"/>
    <w:rsid w:val="000B6A55"/>
    <w:rsid w:val="000C497A"/>
    <w:rsid w:val="000C4B35"/>
    <w:rsid w:val="000C54B0"/>
    <w:rsid w:val="000C71A6"/>
    <w:rsid w:val="000D1E1A"/>
    <w:rsid w:val="000D4164"/>
    <w:rsid w:val="000D580F"/>
    <w:rsid w:val="000D5B72"/>
    <w:rsid w:val="000D74E4"/>
    <w:rsid w:val="000D7CCB"/>
    <w:rsid w:val="000E0642"/>
    <w:rsid w:val="000E2810"/>
    <w:rsid w:val="000E3118"/>
    <w:rsid w:val="000E3383"/>
    <w:rsid w:val="000E7DCD"/>
    <w:rsid w:val="000F0163"/>
    <w:rsid w:val="000F09CB"/>
    <w:rsid w:val="000F126B"/>
    <w:rsid w:val="000F1327"/>
    <w:rsid w:val="000F23E2"/>
    <w:rsid w:val="000F2430"/>
    <w:rsid w:val="000F4D52"/>
    <w:rsid w:val="000F5A6A"/>
    <w:rsid w:val="00101BE7"/>
    <w:rsid w:val="00102309"/>
    <w:rsid w:val="00102448"/>
    <w:rsid w:val="00103384"/>
    <w:rsid w:val="001039AC"/>
    <w:rsid w:val="0010439A"/>
    <w:rsid w:val="001070DB"/>
    <w:rsid w:val="00114E3B"/>
    <w:rsid w:val="00115E69"/>
    <w:rsid w:val="00117BCE"/>
    <w:rsid w:val="00117EAA"/>
    <w:rsid w:val="00120244"/>
    <w:rsid w:val="001217C0"/>
    <w:rsid w:val="00121B5C"/>
    <w:rsid w:val="00122555"/>
    <w:rsid w:val="00123CD3"/>
    <w:rsid w:val="0012567B"/>
    <w:rsid w:val="001304E4"/>
    <w:rsid w:val="0013062C"/>
    <w:rsid w:val="00132236"/>
    <w:rsid w:val="00132890"/>
    <w:rsid w:val="00132CB4"/>
    <w:rsid w:val="0013377C"/>
    <w:rsid w:val="00133D69"/>
    <w:rsid w:val="001354C6"/>
    <w:rsid w:val="00135904"/>
    <w:rsid w:val="00137D2B"/>
    <w:rsid w:val="00141EF7"/>
    <w:rsid w:val="001426F9"/>
    <w:rsid w:val="001456A7"/>
    <w:rsid w:val="00150C8E"/>
    <w:rsid w:val="00152469"/>
    <w:rsid w:val="00152C62"/>
    <w:rsid w:val="0015362B"/>
    <w:rsid w:val="0015406B"/>
    <w:rsid w:val="00155711"/>
    <w:rsid w:val="001610C4"/>
    <w:rsid w:val="00161441"/>
    <w:rsid w:val="00162E9E"/>
    <w:rsid w:val="00164D21"/>
    <w:rsid w:val="001716DA"/>
    <w:rsid w:val="00171BCB"/>
    <w:rsid w:val="00173115"/>
    <w:rsid w:val="00174884"/>
    <w:rsid w:val="00174F44"/>
    <w:rsid w:val="001775EB"/>
    <w:rsid w:val="00177CCD"/>
    <w:rsid w:val="00177DD8"/>
    <w:rsid w:val="0018130D"/>
    <w:rsid w:val="001821AA"/>
    <w:rsid w:val="00183774"/>
    <w:rsid w:val="0018718A"/>
    <w:rsid w:val="00190C40"/>
    <w:rsid w:val="00191EDA"/>
    <w:rsid w:val="001926EB"/>
    <w:rsid w:val="0019319D"/>
    <w:rsid w:val="00195798"/>
    <w:rsid w:val="00197A83"/>
    <w:rsid w:val="00197E3A"/>
    <w:rsid w:val="001A1A69"/>
    <w:rsid w:val="001A258A"/>
    <w:rsid w:val="001A743C"/>
    <w:rsid w:val="001B16CF"/>
    <w:rsid w:val="001B3572"/>
    <w:rsid w:val="001B36A1"/>
    <w:rsid w:val="001B4C08"/>
    <w:rsid w:val="001B77A6"/>
    <w:rsid w:val="001B7BED"/>
    <w:rsid w:val="001C45E2"/>
    <w:rsid w:val="001D278A"/>
    <w:rsid w:val="001D3784"/>
    <w:rsid w:val="001D603A"/>
    <w:rsid w:val="001D72D3"/>
    <w:rsid w:val="001D7430"/>
    <w:rsid w:val="001D76DD"/>
    <w:rsid w:val="001E08D5"/>
    <w:rsid w:val="001E0CEC"/>
    <w:rsid w:val="001E109E"/>
    <w:rsid w:val="001E2D67"/>
    <w:rsid w:val="001E34C1"/>
    <w:rsid w:val="001E491B"/>
    <w:rsid w:val="001E5501"/>
    <w:rsid w:val="001E6352"/>
    <w:rsid w:val="001E63A4"/>
    <w:rsid w:val="001E6EC6"/>
    <w:rsid w:val="001E7782"/>
    <w:rsid w:val="001E7D6A"/>
    <w:rsid w:val="001F152E"/>
    <w:rsid w:val="001F1CBB"/>
    <w:rsid w:val="001F2275"/>
    <w:rsid w:val="001F4D47"/>
    <w:rsid w:val="001F60DB"/>
    <w:rsid w:val="001F7582"/>
    <w:rsid w:val="001F7EAF"/>
    <w:rsid w:val="002008E9"/>
    <w:rsid w:val="00200B3A"/>
    <w:rsid w:val="0020183D"/>
    <w:rsid w:val="00201E47"/>
    <w:rsid w:val="002030F2"/>
    <w:rsid w:val="002034F3"/>
    <w:rsid w:val="002040A5"/>
    <w:rsid w:val="00204E8C"/>
    <w:rsid w:val="00206AD9"/>
    <w:rsid w:val="00207A89"/>
    <w:rsid w:val="00207AFC"/>
    <w:rsid w:val="002113BF"/>
    <w:rsid w:val="00211506"/>
    <w:rsid w:val="00212017"/>
    <w:rsid w:val="00212FB5"/>
    <w:rsid w:val="0021462E"/>
    <w:rsid w:val="002175A6"/>
    <w:rsid w:val="00217764"/>
    <w:rsid w:val="00221D0D"/>
    <w:rsid w:val="00222F14"/>
    <w:rsid w:val="00224245"/>
    <w:rsid w:val="0022437B"/>
    <w:rsid w:val="00224E20"/>
    <w:rsid w:val="00227154"/>
    <w:rsid w:val="0023146C"/>
    <w:rsid w:val="00233EC5"/>
    <w:rsid w:val="00234C2F"/>
    <w:rsid w:val="00234DA7"/>
    <w:rsid w:val="00235688"/>
    <w:rsid w:val="002356DB"/>
    <w:rsid w:val="002358FD"/>
    <w:rsid w:val="00235AED"/>
    <w:rsid w:val="00235B09"/>
    <w:rsid w:val="00235B63"/>
    <w:rsid w:val="00237138"/>
    <w:rsid w:val="002379E5"/>
    <w:rsid w:val="00237A46"/>
    <w:rsid w:val="00237DFA"/>
    <w:rsid w:val="00240D17"/>
    <w:rsid w:val="002420B1"/>
    <w:rsid w:val="00244E2D"/>
    <w:rsid w:val="00245583"/>
    <w:rsid w:val="00247301"/>
    <w:rsid w:val="002511BA"/>
    <w:rsid w:val="00252D03"/>
    <w:rsid w:val="00254361"/>
    <w:rsid w:val="00261C8A"/>
    <w:rsid w:val="00265119"/>
    <w:rsid w:val="00265609"/>
    <w:rsid w:val="00273485"/>
    <w:rsid w:val="0027574A"/>
    <w:rsid w:val="00275D87"/>
    <w:rsid w:val="00275EB6"/>
    <w:rsid w:val="002766F3"/>
    <w:rsid w:val="00276D38"/>
    <w:rsid w:val="00277112"/>
    <w:rsid w:val="00277F47"/>
    <w:rsid w:val="00281F5C"/>
    <w:rsid w:val="00282DCF"/>
    <w:rsid w:val="00284A11"/>
    <w:rsid w:val="0028742B"/>
    <w:rsid w:val="00287EAC"/>
    <w:rsid w:val="0029023D"/>
    <w:rsid w:val="00290480"/>
    <w:rsid w:val="002909E2"/>
    <w:rsid w:val="00293033"/>
    <w:rsid w:val="00293F75"/>
    <w:rsid w:val="00295838"/>
    <w:rsid w:val="00295C07"/>
    <w:rsid w:val="00296D1B"/>
    <w:rsid w:val="00296D66"/>
    <w:rsid w:val="002A10FE"/>
    <w:rsid w:val="002A1149"/>
    <w:rsid w:val="002A268F"/>
    <w:rsid w:val="002A2862"/>
    <w:rsid w:val="002A39F1"/>
    <w:rsid w:val="002A434B"/>
    <w:rsid w:val="002A5ACF"/>
    <w:rsid w:val="002A6251"/>
    <w:rsid w:val="002A6B83"/>
    <w:rsid w:val="002A7950"/>
    <w:rsid w:val="002B18E0"/>
    <w:rsid w:val="002B3D50"/>
    <w:rsid w:val="002B442D"/>
    <w:rsid w:val="002B44D4"/>
    <w:rsid w:val="002B52B9"/>
    <w:rsid w:val="002B5E35"/>
    <w:rsid w:val="002B705B"/>
    <w:rsid w:val="002B7579"/>
    <w:rsid w:val="002B780F"/>
    <w:rsid w:val="002B78B0"/>
    <w:rsid w:val="002C0A1C"/>
    <w:rsid w:val="002C103C"/>
    <w:rsid w:val="002C7E11"/>
    <w:rsid w:val="002D17EF"/>
    <w:rsid w:val="002D1AF5"/>
    <w:rsid w:val="002D1C01"/>
    <w:rsid w:val="002D2AD9"/>
    <w:rsid w:val="002D3E4C"/>
    <w:rsid w:val="002D460B"/>
    <w:rsid w:val="002D53A9"/>
    <w:rsid w:val="002D6736"/>
    <w:rsid w:val="002E07F4"/>
    <w:rsid w:val="002E0F74"/>
    <w:rsid w:val="002E1C59"/>
    <w:rsid w:val="002E3BD6"/>
    <w:rsid w:val="002E626E"/>
    <w:rsid w:val="002E7BDE"/>
    <w:rsid w:val="002F1407"/>
    <w:rsid w:val="002F17C8"/>
    <w:rsid w:val="002F3CFF"/>
    <w:rsid w:val="002F4871"/>
    <w:rsid w:val="002F6AFC"/>
    <w:rsid w:val="002F7CD5"/>
    <w:rsid w:val="003001E5"/>
    <w:rsid w:val="0030064E"/>
    <w:rsid w:val="0030188F"/>
    <w:rsid w:val="00301B96"/>
    <w:rsid w:val="003037AC"/>
    <w:rsid w:val="003042F2"/>
    <w:rsid w:val="003065AF"/>
    <w:rsid w:val="0030662D"/>
    <w:rsid w:val="00310D4B"/>
    <w:rsid w:val="00314964"/>
    <w:rsid w:val="00314A2A"/>
    <w:rsid w:val="00316C14"/>
    <w:rsid w:val="0031729F"/>
    <w:rsid w:val="003174FA"/>
    <w:rsid w:val="003207B3"/>
    <w:rsid w:val="00320F35"/>
    <w:rsid w:val="003213F9"/>
    <w:rsid w:val="00322573"/>
    <w:rsid w:val="0032371E"/>
    <w:rsid w:val="00324B94"/>
    <w:rsid w:val="003250ED"/>
    <w:rsid w:val="00325165"/>
    <w:rsid w:val="00325C18"/>
    <w:rsid w:val="00326DEB"/>
    <w:rsid w:val="00330C01"/>
    <w:rsid w:val="00330FB5"/>
    <w:rsid w:val="003339BF"/>
    <w:rsid w:val="003359BF"/>
    <w:rsid w:val="00337324"/>
    <w:rsid w:val="00337CEE"/>
    <w:rsid w:val="00340394"/>
    <w:rsid w:val="0034188A"/>
    <w:rsid w:val="003418D4"/>
    <w:rsid w:val="0034253D"/>
    <w:rsid w:val="003432FE"/>
    <w:rsid w:val="00343938"/>
    <w:rsid w:val="00344176"/>
    <w:rsid w:val="00344449"/>
    <w:rsid w:val="0034450C"/>
    <w:rsid w:val="00344F31"/>
    <w:rsid w:val="003452D3"/>
    <w:rsid w:val="00347DA2"/>
    <w:rsid w:val="00351F0E"/>
    <w:rsid w:val="0035245A"/>
    <w:rsid w:val="00352DA6"/>
    <w:rsid w:val="00355FBC"/>
    <w:rsid w:val="00360090"/>
    <w:rsid w:val="00360098"/>
    <w:rsid w:val="00360626"/>
    <w:rsid w:val="00360BCE"/>
    <w:rsid w:val="003630AF"/>
    <w:rsid w:val="00363284"/>
    <w:rsid w:val="003636F9"/>
    <w:rsid w:val="00363708"/>
    <w:rsid w:val="00364286"/>
    <w:rsid w:val="00371718"/>
    <w:rsid w:val="00372B7E"/>
    <w:rsid w:val="00373E55"/>
    <w:rsid w:val="00374B46"/>
    <w:rsid w:val="0037540B"/>
    <w:rsid w:val="003767D5"/>
    <w:rsid w:val="00382189"/>
    <w:rsid w:val="0038261F"/>
    <w:rsid w:val="003829A7"/>
    <w:rsid w:val="003908CB"/>
    <w:rsid w:val="003913A5"/>
    <w:rsid w:val="003923BA"/>
    <w:rsid w:val="00394B15"/>
    <w:rsid w:val="003A0587"/>
    <w:rsid w:val="003A2B95"/>
    <w:rsid w:val="003A2D4E"/>
    <w:rsid w:val="003A5204"/>
    <w:rsid w:val="003A5A01"/>
    <w:rsid w:val="003A666A"/>
    <w:rsid w:val="003B2711"/>
    <w:rsid w:val="003B2BCA"/>
    <w:rsid w:val="003B3B29"/>
    <w:rsid w:val="003B466B"/>
    <w:rsid w:val="003B511D"/>
    <w:rsid w:val="003B6345"/>
    <w:rsid w:val="003C08DF"/>
    <w:rsid w:val="003C1C50"/>
    <w:rsid w:val="003C2CE8"/>
    <w:rsid w:val="003C2E33"/>
    <w:rsid w:val="003C5618"/>
    <w:rsid w:val="003C6F58"/>
    <w:rsid w:val="003C7C06"/>
    <w:rsid w:val="003D06EA"/>
    <w:rsid w:val="003D12EB"/>
    <w:rsid w:val="003D15C8"/>
    <w:rsid w:val="003D17D4"/>
    <w:rsid w:val="003D1C00"/>
    <w:rsid w:val="003D2279"/>
    <w:rsid w:val="003D5922"/>
    <w:rsid w:val="003D73A2"/>
    <w:rsid w:val="003E0332"/>
    <w:rsid w:val="003E03DB"/>
    <w:rsid w:val="003E23B3"/>
    <w:rsid w:val="003E2422"/>
    <w:rsid w:val="003E2A2A"/>
    <w:rsid w:val="003E531B"/>
    <w:rsid w:val="003E60A3"/>
    <w:rsid w:val="003E6F20"/>
    <w:rsid w:val="003E7FED"/>
    <w:rsid w:val="003F0914"/>
    <w:rsid w:val="003F1776"/>
    <w:rsid w:val="003F1FD5"/>
    <w:rsid w:val="003F2359"/>
    <w:rsid w:val="003F39A3"/>
    <w:rsid w:val="003F53D0"/>
    <w:rsid w:val="003F6104"/>
    <w:rsid w:val="003F780C"/>
    <w:rsid w:val="003F787C"/>
    <w:rsid w:val="004002FC"/>
    <w:rsid w:val="004002FD"/>
    <w:rsid w:val="0040051D"/>
    <w:rsid w:val="00400538"/>
    <w:rsid w:val="004008DD"/>
    <w:rsid w:val="00400C2B"/>
    <w:rsid w:val="00402FA2"/>
    <w:rsid w:val="0040302B"/>
    <w:rsid w:val="004036B2"/>
    <w:rsid w:val="0040457E"/>
    <w:rsid w:val="00404799"/>
    <w:rsid w:val="00406761"/>
    <w:rsid w:val="004076EF"/>
    <w:rsid w:val="004161D7"/>
    <w:rsid w:val="00416ACB"/>
    <w:rsid w:val="0041776B"/>
    <w:rsid w:val="00421CB1"/>
    <w:rsid w:val="004222CB"/>
    <w:rsid w:val="00423C1C"/>
    <w:rsid w:val="00423D3E"/>
    <w:rsid w:val="004253AB"/>
    <w:rsid w:val="00426A42"/>
    <w:rsid w:val="00426B5A"/>
    <w:rsid w:val="004302D3"/>
    <w:rsid w:val="004313B4"/>
    <w:rsid w:val="004326CF"/>
    <w:rsid w:val="0043346E"/>
    <w:rsid w:val="00433EB6"/>
    <w:rsid w:val="004349FF"/>
    <w:rsid w:val="00435039"/>
    <w:rsid w:val="00436555"/>
    <w:rsid w:val="004375B3"/>
    <w:rsid w:val="00437A89"/>
    <w:rsid w:val="0044358E"/>
    <w:rsid w:val="00446514"/>
    <w:rsid w:val="00446937"/>
    <w:rsid w:val="00446D1C"/>
    <w:rsid w:val="004476E7"/>
    <w:rsid w:val="0045446C"/>
    <w:rsid w:val="0045497B"/>
    <w:rsid w:val="0045591F"/>
    <w:rsid w:val="0046251C"/>
    <w:rsid w:val="0046303A"/>
    <w:rsid w:val="004639A5"/>
    <w:rsid w:val="00464267"/>
    <w:rsid w:val="00466129"/>
    <w:rsid w:val="0046618A"/>
    <w:rsid w:val="004661DA"/>
    <w:rsid w:val="00467973"/>
    <w:rsid w:val="00471614"/>
    <w:rsid w:val="00471BA6"/>
    <w:rsid w:val="004733AC"/>
    <w:rsid w:val="00473AA6"/>
    <w:rsid w:val="0047457E"/>
    <w:rsid w:val="00474643"/>
    <w:rsid w:val="00474E2E"/>
    <w:rsid w:val="00475210"/>
    <w:rsid w:val="0047613B"/>
    <w:rsid w:val="0047702F"/>
    <w:rsid w:val="0048010A"/>
    <w:rsid w:val="0048038C"/>
    <w:rsid w:val="00481DD7"/>
    <w:rsid w:val="004847A3"/>
    <w:rsid w:val="0048587D"/>
    <w:rsid w:val="0048662E"/>
    <w:rsid w:val="00486AAA"/>
    <w:rsid w:val="00486B97"/>
    <w:rsid w:val="00487403"/>
    <w:rsid w:val="00490979"/>
    <w:rsid w:val="0049102A"/>
    <w:rsid w:val="00491107"/>
    <w:rsid w:val="00491A1B"/>
    <w:rsid w:val="00492FB1"/>
    <w:rsid w:val="004952D8"/>
    <w:rsid w:val="00495567"/>
    <w:rsid w:val="00495F79"/>
    <w:rsid w:val="004973E2"/>
    <w:rsid w:val="004976BE"/>
    <w:rsid w:val="00497A75"/>
    <w:rsid w:val="004A056D"/>
    <w:rsid w:val="004A08C0"/>
    <w:rsid w:val="004A19CD"/>
    <w:rsid w:val="004A4210"/>
    <w:rsid w:val="004A5068"/>
    <w:rsid w:val="004A5B55"/>
    <w:rsid w:val="004A5DA0"/>
    <w:rsid w:val="004A757C"/>
    <w:rsid w:val="004A7D29"/>
    <w:rsid w:val="004B03DD"/>
    <w:rsid w:val="004B04EE"/>
    <w:rsid w:val="004B2EB0"/>
    <w:rsid w:val="004B3780"/>
    <w:rsid w:val="004B765E"/>
    <w:rsid w:val="004C0F8E"/>
    <w:rsid w:val="004C2229"/>
    <w:rsid w:val="004C3812"/>
    <w:rsid w:val="004C6C16"/>
    <w:rsid w:val="004D1FAD"/>
    <w:rsid w:val="004D270B"/>
    <w:rsid w:val="004D30A9"/>
    <w:rsid w:val="004D420A"/>
    <w:rsid w:val="004D47E4"/>
    <w:rsid w:val="004D6E55"/>
    <w:rsid w:val="004D7838"/>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723D"/>
    <w:rsid w:val="00500C98"/>
    <w:rsid w:val="005033FB"/>
    <w:rsid w:val="0050490C"/>
    <w:rsid w:val="00507736"/>
    <w:rsid w:val="00507B00"/>
    <w:rsid w:val="00507C7F"/>
    <w:rsid w:val="005113DD"/>
    <w:rsid w:val="005122E3"/>
    <w:rsid w:val="00512506"/>
    <w:rsid w:val="00512523"/>
    <w:rsid w:val="0051348A"/>
    <w:rsid w:val="00513A4D"/>
    <w:rsid w:val="00515610"/>
    <w:rsid w:val="005160F1"/>
    <w:rsid w:val="005172B1"/>
    <w:rsid w:val="005202AC"/>
    <w:rsid w:val="00522F37"/>
    <w:rsid w:val="00525D0D"/>
    <w:rsid w:val="00527331"/>
    <w:rsid w:val="005273FD"/>
    <w:rsid w:val="00527ED4"/>
    <w:rsid w:val="00530515"/>
    <w:rsid w:val="00531BAB"/>
    <w:rsid w:val="00532255"/>
    <w:rsid w:val="0053280A"/>
    <w:rsid w:val="0053312F"/>
    <w:rsid w:val="0053718C"/>
    <w:rsid w:val="00537AF9"/>
    <w:rsid w:val="00541D99"/>
    <w:rsid w:val="0054202C"/>
    <w:rsid w:val="00544C5B"/>
    <w:rsid w:val="00545F56"/>
    <w:rsid w:val="00546696"/>
    <w:rsid w:val="00550738"/>
    <w:rsid w:val="00551708"/>
    <w:rsid w:val="00552563"/>
    <w:rsid w:val="0055258D"/>
    <w:rsid w:val="00553253"/>
    <w:rsid w:val="00553CE2"/>
    <w:rsid w:val="0056059B"/>
    <w:rsid w:val="005618D2"/>
    <w:rsid w:val="005623BD"/>
    <w:rsid w:val="0056248E"/>
    <w:rsid w:val="00562A1A"/>
    <w:rsid w:val="00563CEF"/>
    <w:rsid w:val="00563EC0"/>
    <w:rsid w:val="0056551A"/>
    <w:rsid w:val="005661C8"/>
    <w:rsid w:val="0056793F"/>
    <w:rsid w:val="00567C02"/>
    <w:rsid w:val="00567C81"/>
    <w:rsid w:val="005708C6"/>
    <w:rsid w:val="00572D6C"/>
    <w:rsid w:val="00574009"/>
    <w:rsid w:val="00574320"/>
    <w:rsid w:val="0057588D"/>
    <w:rsid w:val="00576FD0"/>
    <w:rsid w:val="005775CE"/>
    <w:rsid w:val="00577C16"/>
    <w:rsid w:val="00580D26"/>
    <w:rsid w:val="0058612C"/>
    <w:rsid w:val="00586D58"/>
    <w:rsid w:val="00590DAB"/>
    <w:rsid w:val="005935B7"/>
    <w:rsid w:val="005941C8"/>
    <w:rsid w:val="00594BF9"/>
    <w:rsid w:val="00595B0F"/>
    <w:rsid w:val="005965B3"/>
    <w:rsid w:val="00596BAB"/>
    <w:rsid w:val="00597442"/>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1C1"/>
    <w:rsid w:val="005B43B8"/>
    <w:rsid w:val="005B4765"/>
    <w:rsid w:val="005B48A1"/>
    <w:rsid w:val="005B5C54"/>
    <w:rsid w:val="005B6960"/>
    <w:rsid w:val="005B7CEF"/>
    <w:rsid w:val="005C2698"/>
    <w:rsid w:val="005C41B7"/>
    <w:rsid w:val="005C4B93"/>
    <w:rsid w:val="005C51F9"/>
    <w:rsid w:val="005C54C8"/>
    <w:rsid w:val="005C57D9"/>
    <w:rsid w:val="005C652A"/>
    <w:rsid w:val="005C7315"/>
    <w:rsid w:val="005D189D"/>
    <w:rsid w:val="005D1EA7"/>
    <w:rsid w:val="005D4106"/>
    <w:rsid w:val="005D4ACC"/>
    <w:rsid w:val="005D524A"/>
    <w:rsid w:val="005D5949"/>
    <w:rsid w:val="005D5A22"/>
    <w:rsid w:val="005D62F1"/>
    <w:rsid w:val="005D74D6"/>
    <w:rsid w:val="005D750F"/>
    <w:rsid w:val="005D78E3"/>
    <w:rsid w:val="005E089D"/>
    <w:rsid w:val="005E1C75"/>
    <w:rsid w:val="005E2B0D"/>
    <w:rsid w:val="005E42C6"/>
    <w:rsid w:val="005E4AA0"/>
    <w:rsid w:val="005E5068"/>
    <w:rsid w:val="005E55BE"/>
    <w:rsid w:val="005E6514"/>
    <w:rsid w:val="005F03CB"/>
    <w:rsid w:val="005F2681"/>
    <w:rsid w:val="005F31B2"/>
    <w:rsid w:val="005F75E8"/>
    <w:rsid w:val="005F7A14"/>
    <w:rsid w:val="00601E4C"/>
    <w:rsid w:val="00601FDC"/>
    <w:rsid w:val="00602389"/>
    <w:rsid w:val="00602CC3"/>
    <w:rsid w:val="00604744"/>
    <w:rsid w:val="00604F22"/>
    <w:rsid w:val="00605F80"/>
    <w:rsid w:val="00606034"/>
    <w:rsid w:val="006078F2"/>
    <w:rsid w:val="00607ABE"/>
    <w:rsid w:val="0061036A"/>
    <w:rsid w:val="00610F09"/>
    <w:rsid w:val="00611F65"/>
    <w:rsid w:val="00612DE1"/>
    <w:rsid w:val="00612FBB"/>
    <w:rsid w:val="00613843"/>
    <w:rsid w:val="00613876"/>
    <w:rsid w:val="00613C31"/>
    <w:rsid w:val="00615069"/>
    <w:rsid w:val="00615895"/>
    <w:rsid w:val="00616661"/>
    <w:rsid w:val="00617E85"/>
    <w:rsid w:val="00620F9E"/>
    <w:rsid w:val="00625323"/>
    <w:rsid w:val="00632C13"/>
    <w:rsid w:val="006333A2"/>
    <w:rsid w:val="00634AA3"/>
    <w:rsid w:val="00635563"/>
    <w:rsid w:val="00636893"/>
    <w:rsid w:val="00640D87"/>
    <w:rsid w:val="00642157"/>
    <w:rsid w:val="00644A12"/>
    <w:rsid w:val="0064575E"/>
    <w:rsid w:val="00646863"/>
    <w:rsid w:val="00647DF7"/>
    <w:rsid w:val="00650070"/>
    <w:rsid w:val="006504C4"/>
    <w:rsid w:val="00650B59"/>
    <w:rsid w:val="006537B9"/>
    <w:rsid w:val="00653FB7"/>
    <w:rsid w:val="00654CA0"/>
    <w:rsid w:val="006559A0"/>
    <w:rsid w:val="006564CE"/>
    <w:rsid w:val="006566F7"/>
    <w:rsid w:val="00660A41"/>
    <w:rsid w:val="00661313"/>
    <w:rsid w:val="006613F5"/>
    <w:rsid w:val="00661B75"/>
    <w:rsid w:val="0066209E"/>
    <w:rsid w:val="006625C7"/>
    <w:rsid w:val="00663C22"/>
    <w:rsid w:val="00663C8E"/>
    <w:rsid w:val="00664ED5"/>
    <w:rsid w:val="0066501B"/>
    <w:rsid w:val="0066520B"/>
    <w:rsid w:val="00665757"/>
    <w:rsid w:val="00665F5A"/>
    <w:rsid w:val="006667C8"/>
    <w:rsid w:val="006700F4"/>
    <w:rsid w:val="00671EF4"/>
    <w:rsid w:val="0067421B"/>
    <w:rsid w:val="006759CB"/>
    <w:rsid w:val="00676447"/>
    <w:rsid w:val="006803F3"/>
    <w:rsid w:val="00681F73"/>
    <w:rsid w:val="00683C65"/>
    <w:rsid w:val="00684002"/>
    <w:rsid w:val="00685CE5"/>
    <w:rsid w:val="00687C42"/>
    <w:rsid w:val="0069018F"/>
    <w:rsid w:val="006902CB"/>
    <w:rsid w:val="006935CF"/>
    <w:rsid w:val="00695207"/>
    <w:rsid w:val="00696223"/>
    <w:rsid w:val="006A05E1"/>
    <w:rsid w:val="006A08CE"/>
    <w:rsid w:val="006A0A4E"/>
    <w:rsid w:val="006A1200"/>
    <w:rsid w:val="006A1BE6"/>
    <w:rsid w:val="006A1CAC"/>
    <w:rsid w:val="006A39F5"/>
    <w:rsid w:val="006A40E5"/>
    <w:rsid w:val="006B02D8"/>
    <w:rsid w:val="006B1036"/>
    <w:rsid w:val="006B1A6B"/>
    <w:rsid w:val="006B1AA7"/>
    <w:rsid w:val="006B4E4F"/>
    <w:rsid w:val="006B59A8"/>
    <w:rsid w:val="006B6AD1"/>
    <w:rsid w:val="006B6F9A"/>
    <w:rsid w:val="006B700E"/>
    <w:rsid w:val="006C2A43"/>
    <w:rsid w:val="006C2B88"/>
    <w:rsid w:val="006C485E"/>
    <w:rsid w:val="006C618D"/>
    <w:rsid w:val="006C7B31"/>
    <w:rsid w:val="006D056C"/>
    <w:rsid w:val="006D1208"/>
    <w:rsid w:val="006D146E"/>
    <w:rsid w:val="006D15B2"/>
    <w:rsid w:val="006D19EC"/>
    <w:rsid w:val="006D6538"/>
    <w:rsid w:val="006E1174"/>
    <w:rsid w:val="006E1578"/>
    <w:rsid w:val="006E214E"/>
    <w:rsid w:val="006E2732"/>
    <w:rsid w:val="006E48E2"/>
    <w:rsid w:val="006E4D5C"/>
    <w:rsid w:val="006E7744"/>
    <w:rsid w:val="006F0A01"/>
    <w:rsid w:val="006F63AD"/>
    <w:rsid w:val="00700AC9"/>
    <w:rsid w:val="0070288D"/>
    <w:rsid w:val="00702B42"/>
    <w:rsid w:val="00702D9F"/>
    <w:rsid w:val="0070348B"/>
    <w:rsid w:val="00703B6D"/>
    <w:rsid w:val="00703DD4"/>
    <w:rsid w:val="00706B5A"/>
    <w:rsid w:val="0070710F"/>
    <w:rsid w:val="007114E8"/>
    <w:rsid w:val="007124D1"/>
    <w:rsid w:val="00714C60"/>
    <w:rsid w:val="007156EB"/>
    <w:rsid w:val="00717EAB"/>
    <w:rsid w:val="00722B33"/>
    <w:rsid w:val="00722D7C"/>
    <w:rsid w:val="007240B0"/>
    <w:rsid w:val="00724D21"/>
    <w:rsid w:val="007250C6"/>
    <w:rsid w:val="0072648C"/>
    <w:rsid w:val="00726F17"/>
    <w:rsid w:val="00727A2C"/>
    <w:rsid w:val="0073003E"/>
    <w:rsid w:val="00732D6E"/>
    <w:rsid w:val="00733391"/>
    <w:rsid w:val="00733A99"/>
    <w:rsid w:val="00734FDE"/>
    <w:rsid w:val="00735082"/>
    <w:rsid w:val="007360BC"/>
    <w:rsid w:val="00737CD1"/>
    <w:rsid w:val="00741A8D"/>
    <w:rsid w:val="0074230D"/>
    <w:rsid w:val="00746105"/>
    <w:rsid w:val="00747BE7"/>
    <w:rsid w:val="0075390F"/>
    <w:rsid w:val="0075436A"/>
    <w:rsid w:val="00755D6E"/>
    <w:rsid w:val="00755FEF"/>
    <w:rsid w:val="007566B1"/>
    <w:rsid w:val="00756FDF"/>
    <w:rsid w:val="0076034C"/>
    <w:rsid w:val="00760400"/>
    <w:rsid w:val="0076260F"/>
    <w:rsid w:val="00762738"/>
    <w:rsid w:val="00763D6B"/>
    <w:rsid w:val="00764F53"/>
    <w:rsid w:val="007664F8"/>
    <w:rsid w:val="00767DD0"/>
    <w:rsid w:val="00767EEF"/>
    <w:rsid w:val="00770378"/>
    <w:rsid w:val="00770E0A"/>
    <w:rsid w:val="00771085"/>
    <w:rsid w:val="0077191E"/>
    <w:rsid w:val="00772A65"/>
    <w:rsid w:val="00772DC8"/>
    <w:rsid w:val="0077330A"/>
    <w:rsid w:val="00773954"/>
    <w:rsid w:val="0077607A"/>
    <w:rsid w:val="007765D8"/>
    <w:rsid w:val="00780129"/>
    <w:rsid w:val="00784A0F"/>
    <w:rsid w:val="00786992"/>
    <w:rsid w:val="0078742F"/>
    <w:rsid w:val="00790740"/>
    <w:rsid w:val="007908B6"/>
    <w:rsid w:val="00793B02"/>
    <w:rsid w:val="007955F7"/>
    <w:rsid w:val="007956FC"/>
    <w:rsid w:val="00795C73"/>
    <w:rsid w:val="00796313"/>
    <w:rsid w:val="00796D52"/>
    <w:rsid w:val="007A02E9"/>
    <w:rsid w:val="007A06E3"/>
    <w:rsid w:val="007A2D17"/>
    <w:rsid w:val="007A300A"/>
    <w:rsid w:val="007A3165"/>
    <w:rsid w:val="007A3AC3"/>
    <w:rsid w:val="007A4BCF"/>
    <w:rsid w:val="007A5197"/>
    <w:rsid w:val="007A690B"/>
    <w:rsid w:val="007A7555"/>
    <w:rsid w:val="007B0D78"/>
    <w:rsid w:val="007B27AA"/>
    <w:rsid w:val="007B3ABD"/>
    <w:rsid w:val="007B45CD"/>
    <w:rsid w:val="007B65B5"/>
    <w:rsid w:val="007B7E23"/>
    <w:rsid w:val="007C0993"/>
    <w:rsid w:val="007C0E59"/>
    <w:rsid w:val="007C1326"/>
    <w:rsid w:val="007C1567"/>
    <w:rsid w:val="007C405D"/>
    <w:rsid w:val="007C40DA"/>
    <w:rsid w:val="007C610E"/>
    <w:rsid w:val="007C674D"/>
    <w:rsid w:val="007C7549"/>
    <w:rsid w:val="007C7631"/>
    <w:rsid w:val="007D0A25"/>
    <w:rsid w:val="007D1336"/>
    <w:rsid w:val="007D1B33"/>
    <w:rsid w:val="007D1BBE"/>
    <w:rsid w:val="007D22B4"/>
    <w:rsid w:val="007D4440"/>
    <w:rsid w:val="007D4951"/>
    <w:rsid w:val="007D52EC"/>
    <w:rsid w:val="007D55A4"/>
    <w:rsid w:val="007D5818"/>
    <w:rsid w:val="007D5C52"/>
    <w:rsid w:val="007D7301"/>
    <w:rsid w:val="007E173C"/>
    <w:rsid w:val="007E21E7"/>
    <w:rsid w:val="007E2FD8"/>
    <w:rsid w:val="007F225B"/>
    <w:rsid w:val="007F3550"/>
    <w:rsid w:val="007F596F"/>
    <w:rsid w:val="007F59FD"/>
    <w:rsid w:val="007F625E"/>
    <w:rsid w:val="007F7D8F"/>
    <w:rsid w:val="0080188C"/>
    <w:rsid w:val="008043A0"/>
    <w:rsid w:val="008054A4"/>
    <w:rsid w:val="0081171F"/>
    <w:rsid w:val="00812492"/>
    <w:rsid w:val="008146B6"/>
    <w:rsid w:val="008147FC"/>
    <w:rsid w:val="0081610C"/>
    <w:rsid w:val="00816232"/>
    <w:rsid w:val="00817DA3"/>
    <w:rsid w:val="00820121"/>
    <w:rsid w:val="00820F9B"/>
    <w:rsid w:val="00821ECD"/>
    <w:rsid w:val="00824D92"/>
    <w:rsid w:val="00826252"/>
    <w:rsid w:val="00826514"/>
    <w:rsid w:val="00831CA3"/>
    <w:rsid w:val="008321D7"/>
    <w:rsid w:val="008330EB"/>
    <w:rsid w:val="00833660"/>
    <w:rsid w:val="008371AB"/>
    <w:rsid w:val="00840C2E"/>
    <w:rsid w:val="00841D88"/>
    <w:rsid w:val="008420E2"/>
    <w:rsid w:val="0084212F"/>
    <w:rsid w:val="0084325A"/>
    <w:rsid w:val="008446E1"/>
    <w:rsid w:val="00850C72"/>
    <w:rsid w:val="00851717"/>
    <w:rsid w:val="00852DC4"/>
    <w:rsid w:val="0085325E"/>
    <w:rsid w:val="0085339F"/>
    <w:rsid w:val="00854144"/>
    <w:rsid w:val="008570BB"/>
    <w:rsid w:val="00861DF2"/>
    <w:rsid w:val="00861EF0"/>
    <w:rsid w:val="0086295B"/>
    <w:rsid w:val="00863A04"/>
    <w:rsid w:val="00863CFA"/>
    <w:rsid w:val="00863F7F"/>
    <w:rsid w:val="00863F91"/>
    <w:rsid w:val="008644F3"/>
    <w:rsid w:val="008663FE"/>
    <w:rsid w:val="00866DBF"/>
    <w:rsid w:val="0087057D"/>
    <w:rsid w:val="00870C34"/>
    <w:rsid w:val="00870DD9"/>
    <w:rsid w:val="00872662"/>
    <w:rsid w:val="00872A8D"/>
    <w:rsid w:val="00872D79"/>
    <w:rsid w:val="0087332A"/>
    <w:rsid w:val="008745D4"/>
    <w:rsid w:val="00874CCE"/>
    <w:rsid w:val="0087649E"/>
    <w:rsid w:val="00876B31"/>
    <w:rsid w:val="00876FCE"/>
    <w:rsid w:val="00877809"/>
    <w:rsid w:val="00881A2F"/>
    <w:rsid w:val="0088342B"/>
    <w:rsid w:val="00883DA3"/>
    <w:rsid w:val="00884902"/>
    <w:rsid w:val="00884E2D"/>
    <w:rsid w:val="008914F3"/>
    <w:rsid w:val="0089249C"/>
    <w:rsid w:val="008924D3"/>
    <w:rsid w:val="00892C20"/>
    <w:rsid w:val="00892D99"/>
    <w:rsid w:val="00893B4C"/>
    <w:rsid w:val="008A108F"/>
    <w:rsid w:val="008A1DE9"/>
    <w:rsid w:val="008A2467"/>
    <w:rsid w:val="008A2B99"/>
    <w:rsid w:val="008A337B"/>
    <w:rsid w:val="008A39F2"/>
    <w:rsid w:val="008A4C44"/>
    <w:rsid w:val="008A56C6"/>
    <w:rsid w:val="008A7C20"/>
    <w:rsid w:val="008B175C"/>
    <w:rsid w:val="008B1AF0"/>
    <w:rsid w:val="008B1F9F"/>
    <w:rsid w:val="008B225A"/>
    <w:rsid w:val="008B2A39"/>
    <w:rsid w:val="008B328E"/>
    <w:rsid w:val="008B387E"/>
    <w:rsid w:val="008B3CE1"/>
    <w:rsid w:val="008B4BC1"/>
    <w:rsid w:val="008B5FE1"/>
    <w:rsid w:val="008B64BB"/>
    <w:rsid w:val="008C0183"/>
    <w:rsid w:val="008C0797"/>
    <w:rsid w:val="008C1D4D"/>
    <w:rsid w:val="008C1FBA"/>
    <w:rsid w:val="008C27C0"/>
    <w:rsid w:val="008C49DE"/>
    <w:rsid w:val="008C4ED9"/>
    <w:rsid w:val="008C571B"/>
    <w:rsid w:val="008C5B6B"/>
    <w:rsid w:val="008C5E18"/>
    <w:rsid w:val="008C5EF2"/>
    <w:rsid w:val="008C666E"/>
    <w:rsid w:val="008C7DED"/>
    <w:rsid w:val="008D052B"/>
    <w:rsid w:val="008D0CBB"/>
    <w:rsid w:val="008D1789"/>
    <w:rsid w:val="008D2D05"/>
    <w:rsid w:val="008D38D7"/>
    <w:rsid w:val="008D5510"/>
    <w:rsid w:val="008D5AB4"/>
    <w:rsid w:val="008D7792"/>
    <w:rsid w:val="008E1FDE"/>
    <w:rsid w:val="008E2FE7"/>
    <w:rsid w:val="008E4235"/>
    <w:rsid w:val="008E6F71"/>
    <w:rsid w:val="008F041D"/>
    <w:rsid w:val="008F0CBA"/>
    <w:rsid w:val="008F2C2B"/>
    <w:rsid w:val="008F3BC3"/>
    <w:rsid w:val="008F52F1"/>
    <w:rsid w:val="008F5ACB"/>
    <w:rsid w:val="008F757F"/>
    <w:rsid w:val="00903131"/>
    <w:rsid w:val="00904554"/>
    <w:rsid w:val="00906DE2"/>
    <w:rsid w:val="0091240A"/>
    <w:rsid w:val="009126E3"/>
    <w:rsid w:val="00913C02"/>
    <w:rsid w:val="00914C30"/>
    <w:rsid w:val="009158EA"/>
    <w:rsid w:val="00915AAF"/>
    <w:rsid w:val="00915E0D"/>
    <w:rsid w:val="009179F0"/>
    <w:rsid w:val="00920309"/>
    <w:rsid w:val="0092167B"/>
    <w:rsid w:val="009223C1"/>
    <w:rsid w:val="0092495D"/>
    <w:rsid w:val="00925ED6"/>
    <w:rsid w:val="00926F33"/>
    <w:rsid w:val="00927464"/>
    <w:rsid w:val="009310AD"/>
    <w:rsid w:val="00933268"/>
    <w:rsid w:val="00936351"/>
    <w:rsid w:val="00940B93"/>
    <w:rsid w:val="009415A6"/>
    <w:rsid w:val="0094329C"/>
    <w:rsid w:val="00947CED"/>
    <w:rsid w:val="00950D11"/>
    <w:rsid w:val="0095100C"/>
    <w:rsid w:val="0095171F"/>
    <w:rsid w:val="009545A4"/>
    <w:rsid w:val="00954C8A"/>
    <w:rsid w:val="0095510B"/>
    <w:rsid w:val="0095581A"/>
    <w:rsid w:val="00955C09"/>
    <w:rsid w:val="009566B7"/>
    <w:rsid w:val="00960666"/>
    <w:rsid w:val="009608ED"/>
    <w:rsid w:val="00961551"/>
    <w:rsid w:val="009634EA"/>
    <w:rsid w:val="00963C64"/>
    <w:rsid w:val="00963DE4"/>
    <w:rsid w:val="0096424D"/>
    <w:rsid w:val="009643AC"/>
    <w:rsid w:val="009645B6"/>
    <w:rsid w:val="00964C95"/>
    <w:rsid w:val="00964F05"/>
    <w:rsid w:val="00966E43"/>
    <w:rsid w:val="0097047B"/>
    <w:rsid w:val="00973DD9"/>
    <w:rsid w:val="00974CB2"/>
    <w:rsid w:val="00974DCC"/>
    <w:rsid w:val="00975BBC"/>
    <w:rsid w:val="0097637E"/>
    <w:rsid w:val="009765BD"/>
    <w:rsid w:val="00977277"/>
    <w:rsid w:val="00977D05"/>
    <w:rsid w:val="009800E3"/>
    <w:rsid w:val="00983CB0"/>
    <w:rsid w:val="00983E04"/>
    <w:rsid w:val="00983FCA"/>
    <w:rsid w:val="00986205"/>
    <w:rsid w:val="009869C5"/>
    <w:rsid w:val="00987A84"/>
    <w:rsid w:val="00990AC2"/>
    <w:rsid w:val="0099185B"/>
    <w:rsid w:val="00991D40"/>
    <w:rsid w:val="00991F8E"/>
    <w:rsid w:val="00992727"/>
    <w:rsid w:val="00993083"/>
    <w:rsid w:val="00994D35"/>
    <w:rsid w:val="0099797C"/>
    <w:rsid w:val="009A0D3E"/>
    <w:rsid w:val="009A3E28"/>
    <w:rsid w:val="009A5BF6"/>
    <w:rsid w:val="009A5F57"/>
    <w:rsid w:val="009A637F"/>
    <w:rsid w:val="009A68D8"/>
    <w:rsid w:val="009A7F36"/>
    <w:rsid w:val="009B1069"/>
    <w:rsid w:val="009B280A"/>
    <w:rsid w:val="009B3065"/>
    <w:rsid w:val="009B36AB"/>
    <w:rsid w:val="009B37CF"/>
    <w:rsid w:val="009B4394"/>
    <w:rsid w:val="009B4CF9"/>
    <w:rsid w:val="009B5BDB"/>
    <w:rsid w:val="009B6EBA"/>
    <w:rsid w:val="009C20A3"/>
    <w:rsid w:val="009C22E0"/>
    <w:rsid w:val="009C262F"/>
    <w:rsid w:val="009C35D1"/>
    <w:rsid w:val="009C39BD"/>
    <w:rsid w:val="009C4DDD"/>
    <w:rsid w:val="009C5249"/>
    <w:rsid w:val="009C599B"/>
    <w:rsid w:val="009C617F"/>
    <w:rsid w:val="009C7F3A"/>
    <w:rsid w:val="009D005A"/>
    <w:rsid w:val="009D06F8"/>
    <w:rsid w:val="009D66FB"/>
    <w:rsid w:val="009D6AB0"/>
    <w:rsid w:val="009D6F44"/>
    <w:rsid w:val="009D71CE"/>
    <w:rsid w:val="009D73B3"/>
    <w:rsid w:val="009D7807"/>
    <w:rsid w:val="009E00BF"/>
    <w:rsid w:val="009E19F9"/>
    <w:rsid w:val="009E1A05"/>
    <w:rsid w:val="009E4BA5"/>
    <w:rsid w:val="009E6072"/>
    <w:rsid w:val="009E6460"/>
    <w:rsid w:val="009E72CB"/>
    <w:rsid w:val="009F1F31"/>
    <w:rsid w:val="009F34E0"/>
    <w:rsid w:val="009F36F8"/>
    <w:rsid w:val="009F4C4D"/>
    <w:rsid w:val="009F5F40"/>
    <w:rsid w:val="009F6D1D"/>
    <w:rsid w:val="009F7C54"/>
    <w:rsid w:val="00A008A4"/>
    <w:rsid w:val="00A07F25"/>
    <w:rsid w:val="00A1075D"/>
    <w:rsid w:val="00A10825"/>
    <w:rsid w:val="00A118E2"/>
    <w:rsid w:val="00A1238B"/>
    <w:rsid w:val="00A12518"/>
    <w:rsid w:val="00A132CD"/>
    <w:rsid w:val="00A134AB"/>
    <w:rsid w:val="00A14795"/>
    <w:rsid w:val="00A16441"/>
    <w:rsid w:val="00A201C1"/>
    <w:rsid w:val="00A24183"/>
    <w:rsid w:val="00A241C2"/>
    <w:rsid w:val="00A2486A"/>
    <w:rsid w:val="00A24FC0"/>
    <w:rsid w:val="00A26394"/>
    <w:rsid w:val="00A26F67"/>
    <w:rsid w:val="00A2747C"/>
    <w:rsid w:val="00A27B58"/>
    <w:rsid w:val="00A3481D"/>
    <w:rsid w:val="00A41698"/>
    <w:rsid w:val="00A44DEF"/>
    <w:rsid w:val="00A4500D"/>
    <w:rsid w:val="00A45D4A"/>
    <w:rsid w:val="00A45D83"/>
    <w:rsid w:val="00A47521"/>
    <w:rsid w:val="00A47D27"/>
    <w:rsid w:val="00A5019F"/>
    <w:rsid w:val="00A53529"/>
    <w:rsid w:val="00A54369"/>
    <w:rsid w:val="00A54FD3"/>
    <w:rsid w:val="00A55B0C"/>
    <w:rsid w:val="00A569C0"/>
    <w:rsid w:val="00A57BF6"/>
    <w:rsid w:val="00A60547"/>
    <w:rsid w:val="00A6225C"/>
    <w:rsid w:val="00A62BA4"/>
    <w:rsid w:val="00A63446"/>
    <w:rsid w:val="00A65166"/>
    <w:rsid w:val="00A6584F"/>
    <w:rsid w:val="00A706C9"/>
    <w:rsid w:val="00A7074A"/>
    <w:rsid w:val="00A75AA2"/>
    <w:rsid w:val="00A76EBC"/>
    <w:rsid w:val="00A802AD"/>
    <w:rsid w:val="00A8084A"/>
    <w:rsid w:val="00A80A84"/>
    <w:rsid w:val="00A81020"/>
    <w:rsid w:val="00A816DE"/>
    <w:rsid w:val="00A81C5D"/>
    <w:rsid w:val="00A8202B"/>
    <w:rsid w:val="00A8288D"/>
    <w:rsid w:val="00A82FB4"/>
    <w:rsid w:val="00A83097"/>
    <w:rsid w:val="00A851D0"/>
    <w:rsid w:val="00A86885"/>
    <w:rsid w:val="00A900C7"/>
    <w:rsid w:val="00A920E0"/>
    <w:rsid w:val="00A95AE9"/>
    <w:rsid w:val="00A97B44"/>
    <w:rsid w:val="00AA3EFB"/>
    <w:rsid w:val="00AA47F5"/>
    <w:rsid w:val="00AA6EE1"/>
    <w:rsid w:val="00AA76E1"/>
    <w:rsid w:val="00AB109E"/>
    <w:rsid w:val="00AB33EB"/>
    <w:rsid w:val="00AB48A1"/>
    <w:rsid w:val="00AB59E1"/>
    <w:rsid w:val="00AB67AA"/>
    <w:rsid w:val="00AC12D9"/>
    <w:rsid w:val="00AC1424"/>
    <w:rsid w:val="00AC2853"/>
    <w:rsid w:val="00AC3A15"/>
    <w:rsid w:val="00AD1551"/>
    <w:rsid w:val="00AD2099"/>
    <w:rsid w:val="00AD2DC9"/>
    <w:rsid w:val="00AD43DE"/>
    <w:rsid w:val="00AD44D9"/>
    <w:rsid w:val="00AD4F0B"/>
    <w:rsid w:val="00AD54E2"/>
    <w:rsid w:val="00AD60A9"/>
    <w:rsid w:val="00AD614A"/>
    <w:rsid w:val="00AD64D9"/>
    <w:rsid w:val="00AD76AD"/>
    <w:rsid w:val="00AE23E5"/>
    <w:rsid w:val="00AE243A"/>
    <w:rsid w:val="00AE2FBA"/>
    <w:rsid w:val="00AE312C"/>
    <w:rsid w:val="00AE3436"/>
    <w:rsid w:val="00AE4A6B"/>
    <w:rsid w:val="00AE535B"/>
    <w:rsid w:val="00AE6098"/>
    <w:rsid w:val="00AE6BC9"/>
    <w:rsid w:val="00AE70C3"/>
    <w:rsid w:val="00AE79CB"/>
    <w:rsid w:val="00AF11C3"/>
    <w:rsid w:val="00AF260B"/>
    <w:rsid w:val="00AF3B76"/>
    <w:rsid w:val="00AF450E"/>
    <w:rsid w:val="00AF463B"/>
    <w:rsid w:val="00AF4DCB"/>
    <w:rsid w:val="00AF5444"/>
    <w:rsid w:val="00AF7564"/>
    <w:rsid w:val="00AF7D40"/>
    <w:rsid w:val="00B000F8"/>
    <w:rsid w:val="00B00434"/>
    <w:rsid w:val="00B01696"/>
    <w:rsid w:val="00B0378F"/>
    <w:rsid w:val="00B03840"/>
    <w:rsid w:val="00B04A15"/>
    <w:rsid w:val="00B05135"/>
    <w:rsid w:val="00B06A35"/>
    <w:rsid w:val="00B06E3E"/>
    <w:rsid w:val="00B11A38"/>
    <w:rsid w:val="00B11BB0"/>
    <w:rsid w:val="00B11F0E"/>
    <w:rsid w:val="00B12120"/>
    <w:rsid w:val="00B134B4"/>
    <w:rsid w:val="00B147AA"/>
    <w:rsid w:val="00B15929"/>
    <w:rsid w:val="00B165A2"/>
    <w:rsid w:val="00B177D7"/>
    <w:rsid w:val="00B1780F"/>
    <w:rsid w:val="00B20EBD"/>
    <w:rsid w:val="00B222CD"/>
    <w:rsid w:val="00B23E80"/>
    <w:rsid w:val="00B240E4"/>
    <w:rsid w:val="00B25060"/>
    <w:rsid w:val="00B250D0"/>
    <w:rsid w:val="00B2733B"/>
    <w:rsid w:val="00B27CAA"/>
    <w:rsid w:val="00B31637"/>
    <w:rsid w:val="00B3193F"/>
    <w:rsid w:val="00B33190"/>
    <w:rsid w:val="00B33ED6"/>
    <w:rsid w:val="00B36227"/>
    <w:rsid w:val="00B368F5"/>
    <w:rsid w:val="00B36A14"/>
    <w:rsid w:val="00B378DA"/>
    <w:rsid w:val="00B416B6"/>
    <w:rsid w:val="00B43F9F"/>
    <w:rsid w:val="00B45282"/>
    <w:rsid w:val="00B45F83"/>
    <w:rsid w:val="00B529F5"/>
    <w:rsid w:val="00B52F30"/>
    <w:rsid w:val="00B53308"/>
    <w:rsid w:val="00B542DF"/>
    <w:rsid w:val="00B54EA4"/>
    <w:rsid w:val="00B5578F"/>
    <w:rsid w:val="00B564B4"/>
    <w:rsid w:val="00B60911"/>
    <w:rsid w:val="00B60F28"/>
    <w:rsid w:val="00B65711"/>
    <w:rsid w:val="00B6768F"/>
    <w:rsid w:val="00B67D46"/>
    <w:rsid w:val="00B70A51"/>
    <w:rsid w:val="00B7418A"/>
    <w:rsid w:val="00B762DA"/>
    <w:rsid w:val="00B77688"/>
    <w:rsid w:val="00B80448"/>
    <w:rsid w:val="00B80820"/>
    <w:rsid w:val="00B80C60"/>
    <w:rsid w:val="00B815AF"/>
    <w:rsid w:val="00B82224"/>
    <w:rsid w:val="00B83A11"/>
    <w:rsid w:val="00B84D9B"/>
    <w:rsid w:val="00B859C4"/>
    <w:rsid w:val="00B863A6"/>
    <w:rsid w:val="00B87276"/>
    <w:rsid w:val="00B87618"/>
    <w:rsid w:val="00B91D3A"/>
    <w:rsid w:val="00B923AC"/>
    <w:rsid w:val="00B93DA7"/>
    <w:rsid w:val="00B94E2F"/>
    <w:rsid w:val="00B95304"/>
    <w:rsid w:val="00B95E2A"/>
    <w:rsid w:val="00B95FB5"/>
    <w:rsid w:val="00B979FC"/>
    <w:rsid w:val="00BA1409"/>
    <w:rsid w:val="00BA3461"/>
    <w:rsid w:val="00BA35A4"/>
    <w:rsid w:val="00BA3FD6"/>
    <w:rsid w:val="00BA4A07"/>
    <w:rsid w:val="00BA536D"/>
    <w:rsid w:val="00BA596C"/>
    <w:rsid w:val="00BB47D1"/>
    <w:rsid w:val="00BB585E"/>
    <w:rsid w:val="00BB5AD5"/>
    <w:rsid w:val="00BB7BA9"/>
    <w:rsid w:val="00BB7C63"/>
    <w:rsid w:val="00BC0C3D"/>
    <w:rsid w:val="00BC36F6"/>
    <w:rsid w:val="00BC4B8E"/>
    <w:rsid w:val="00BC59A4"/>
    <w:rsid w:val="00BC6D8D"/>
    <w:rsid w:val="00BD14DC"/>
    <w:rsid w:val="00BD329B"/>
    <w:rsid w:val="00BD34EB"/>
    <w:rsid w:val="00BD3E63"/>
    <w:rsid w:val="00BD4B50"/>
    <w:rsid w:val="00BD5174"/>
    <w:rsid w:val="00BE162D"/>
    <w:rsid w:val="00BE4DFA"/>
    <w:rsid w:val="00BE5064"/>
    <w:rsid w:val="00BE6F2E"/>
    <w:rsid w:val="00BE7A95"/>
    <w:rsid w:val="00BF0372"/>
    <w:rsid w:val="00BF1FD6"/>
    <w:rsid w:val="00BF241F"/>
    <w:rsid w:val="00BF2A33"/>
    <w:rsid w:val="00BF6177"/>
    <w:rsid w:val="00C00B4D"/>
    <w:rsid w:val="00C01140"/>
    <w:rsid w:val="00C013AC"/>
    <w:rsid w:val="00C01697"/>
    <w:rsid w:val="00C01E4A"/>
    <w:rsid w:val="00C020E8"/>
    <w:rsid w:val="00C02925"/>
    <w:rsid w:val="00C1192E"/>
    <w:rsid w:val="00C13475"/>
    <w:rsid w:val="00C14DA5"/>
    <w:rsid w:val="00C1644A"/>
    <w:rsid w:val="00C16BDD"/>
    <w:rsid w:val="00C17259"/>
    <w:rsid w:val="00C17E92"/>
    <w:rsid w:val="00C17EE4"/>
    <w:rsid w:val="00C20AC7"/>
    <w:rsid w:val="00C2638F"/>
    <w:rsid w:val="00C26C64"/>
    <w:rsid w:val="00C27F50"/>
    <w:rsid w:val="00C31017"/>
    <w:rsid w:val="00C325ED"/>
    <w:rsid w:val="00C3318F"/>
    <w:rsid w:val="00C33FBA"/>
    <w:rsid w:val="00C36325"/>
    <w:rsid w:val="00C36D11"/>
    <w:rsid w:val="00C36FE7"/>
    <w:rsid w:val="00C37095"/>
    <w:rsid w:val="00C414D6"/>
    <w:rsid w:val="00C42247"/>
    <w:rsid w:val="00C4283A"/>
    <w:rsid w:val="00C44966"/>
    <w:rsid w:val="00C45461"/>
    <w:rsid w:val="00C465C3"/>
    <w:rsid w:val="00C46795"/>
    <w:rsid w:val="00C47194"/>
    <w:rsid w:val="00C47DF3"/>
    <w:rsid w:val="00C51319"/>
    <w:rsid w:val="00C51918"/>
    <w:rsid w:val="00C555A8"/>
    <w:rsid w:val="00C56E19"/>
    <w:rsid w:val="00C6101F"/>
    <w:rsid w:val="00C65D59"/>
    <w:rsid w:val="00C67D4D"/>
    <w:rsid w:val="00C70297"/>
    <w:rsid w:val="00C70D28"/>
    <w:rsid w:val="00C71BED"/>
    <w:rsid w:val="00C736AE"/>
    <w:rsid w:val="00C73B6F"/>
    <w:rsid w:val="00C75A73"/>
    <w:rsid w:val="00C776FF"/>
    <w:rsid w:val="00C800B8"/>
    <w:rsid w:val="00C80C0C"/>
    <w:rsid w:val="00C82C92"/>
    <w:rsid w:val="00C84798"/>
    <w:rsid w:val="00C84A7F"/>
    <w:rsid w:val="00C85696"/>
    <w:rsid w:val="00C86059"/>
    <w:rsid w:val="00C87636"/>
    <w:rsid w:val="00C902E8"/>
    <w:rsid w:val="00C91414"/>
    <w:rsid w:val="00C91881"/>
    <w:rsid w:val="00C918DA"/>
    <w:rsid w:val="00C93943"/>
    <w:rsid w:val="00C960AA"/>
    <w:rsid w:val="00C97C6A"/>
    <w:rsid w:val="00CA0CE4"/>
    <w:rsid w:val="00CA0FF3"/>
    <w:rsid w:val="00CA1E58"/>
    <w:rsid w:val="00CA2378"/>
    <w:rsid w:val="00CA296E"/>
    <w:rsid w:val="00CA3352"/>
    <w:rsid w:val="00CA5538"/>
    <w:rsid w:val="00CA7B3D"/>
    <w:rsid w:val="00CA7DF9"/>
    <w:rsid w:val="00CB18E0"/>
    <w:rsid w:val="00CB2223"/>
    <w:rsid w:val="00CB374D"/>
    <w:rsid w:val="00CB584E"/>
    <w:rsid w:val="00CB78CD"/>
    <w:rsid w:val="00CB7F58"/>
    <w:rsid w:val="00CC1556"/>
    <w:rsid w:val="00CC4085"/>
    <w:rsid w:val="00CC4CB2"/>
    <w:rsid w:val="00CC521F"/>
    <w:rsid w:val="00CC63C9"/>
    <w:rsid w:val="00CC7FEF"/>
    <w:rsid w:val="00CD3516"/>
    <w:rsid w:val="00CD4C08"/>
    <w:rsid w:val="00CD4D57"/>
    <w:rsid w:val="00CD7655"/>
    <w:rsid w:val="00CD7A09"/>
    <w:rsid w:val="00CD7EF9"/>
    <w:rsid w:val="00CE0A5E"/>
    <w:rsid w:val="00CE1354"/>
    <w:rsid w:val="00CE377B"/>
    <w:rsid w:val="00CE3C31"/>
    <w:rsid w:val="00CE6421"/>
    <w:rsid w:val="00CF1397"/>
    <w:rsid w:val="00CF1718"/>
    <w:rsid w:val="00CF288B"/>
    <w:rsid w:val="00CF648D"/>
    <w:rsid w:val="00CF656F"/>
    <w:rsid w:val="00CF68D1"/>
    <w:rsid w:val="00CF6947"/>
    <w:rsid w:val="00CF6B6E"/>
    <w:rsid w:val="00CF6C6E"/>
    <w:rsid w:val="00CF6DB7"/>
    <w:rsid w:val="00CF6F42"/>
    <w:rsid w:val="00CF75AB"/>
    <w:rsid w:val="00D01B20"/>
    <w:rsid w:val="00D01EAA"/>
    <w:rsid w:val="00D05426"/>
    <w:rsid w:val="00D05928"/>
    <w:rsid w:val="00D10CA7"/>
    <w:rsid w:val="00D11881"/>
    <w:rsid w:val="00D11C85"/>
    <w:rsid w:val="00D11F74"/>
    <w:rsid w:val="00D1518D"/>
    <w:rsid w:val="00D15F34"/>
    <w:rsid w:val="00D165B4"/>
    <w:rsid w:val="00D17097"/>
    <w:rsid w:val="00D212AE"/>
    <w:rsid w:val="00D24300"/>
    <w:rsid w:val="00D24690"/>
    <w:rsid w:val="00D25B2F"/>
    <w:rsid w:val="00D273B3"/>
    <w:rsid w:val="00D3029E"/>
    <w:rsid w:val="00D311BE"/>
    <w:rsid w:val="00D3202B"/>
    <w:rsid w:val="00D3476C"/>
    <w:rsid w:val="00D40EB7"/>
    <w:rsid w:val="00D443F1"/>
    <w:rsid w:val="00D44794"/>
    <w:rsid w:val="00D46C9E"/>
    <w:rsid w:val="00D51862"/>
    <w:rsid w:val="00D52BA0"/>
    <w:rsid w:val="00D53D82"/>
    <w:rsid w:val="00D56C7B"/>
    <w:rsid w:val="00D60EF3"/>
    <w:rsid w:val="00D60F6D"/>
    <w:rsid w:val="00D61B7B"/>
    <w:rsid w:val="00D61C8F"/>
    <w:rsid w:val="00D61EA5"/>
    <w:rsid w:val="00D623D4"/>
    <w:rsid w:val="00D6559A"/>
    <w:rsid w:val="00D65714"/>
    <w:rsid w:val="00D65EBF"/>
    <w:rsid w:val="00D66B37"/>
    <w:rsid w:val="00D66C1F"/>
    <w:rsid w:val="00D71610"/>
    <w:rsid w:val="00D717F0"/>
    <w:rsid w:val="00D71B75"/>
    <w:rsid w:val="00D71D1B"/>
    <w:rsid w:val="00D722FC"/>
    <w:rsid w:val="00D72E7D"/>
    <w:rsid w:val="00D73017"/>
    <w:rsid w:val="00D81756"/>
    <w:rsid w:val="00D8218D"/>
    <w:rsid w:val="00D823DE"/>
    <w:rsid w:val="00D83428"/>
    <w:rsid w:val="00D83DB5"/>
    <w:rsid w:val="00D8515A"/>
    <w:rsid w:val="00D8575C"/>
    <w:rsid w:val="00D867A2"/>
    <w:rsid w:val="00D86924"/>
    <w:rsid w:val="00D87158"/>
    <w:rsid w:val="00D93AC4"/>
    <w:rsid w:val="00D93B10"/>
    <w:rsid w:val="00D94D27"/>
    <w:rsid w:val="00D964F9"/>
    <w:rsid w:val="00D96A4E"/>
    <w:rsid w:val="00DA08C8"/>
    <w:rsid w:val="00DA0D9F"/>
    <w:rsid w:val="00DA1636"/>
    <w:rsid w:val="00DA235A"/>
    <w:rsid w:val="00DA2C5A"/>
    <w:rsid w:val="00DA3961"/>
    <w:rsid w:val="00DA5E12"/>
    <w:rsid w:val="00DA6ADD"/>
    <w:rsid w:val="00DA72F4"/>
    <w:rsid w:val="00DB3C8D"/>
    <w:rsid w:val="00DB4997"/>
    <w:rsid w:val="00DB58FA"/>
    <w:rsid w:val="00DB6CB0"/>
    <w:rsid w:val="00DB7126"/>
    <w:rsid w:val="00DC0133"/>
    <w:rsid w:val="00DC0D72"/>
    <w:rsid w:val="00DC1ECE"/>
    <w:rsid w:val="00DC2CFF"/>
    <w:rsid w:val="00DC4A5D"/>
    <w:rsid w:val="00DC6018"/>
    <w:rsid w:val="00DD28A1"/>
    <w:rsid w:val="00DD3036"/>
    <w:rsid w:val="00DD38C1"/>
    <w:rsid w:val="00DD3B1B"/>
    <w:rsid w:val="00DD6C22"/>
    <w:rsid w:val="00DD7B54"/>
    <w:rsid w:val="00DE036C"/>
    <w:rsid w:val="00DE0ED9"/>
    <w:rsid w:val="00DE1330"/>
    <w:rsid w:val="00DE184C"/>
    <w:rsid w:val="00DE3851"/>
    <w:rsid w:val="00DF0131"/>
    <w:rsid w:val="00DF0A45"/>
    <w:rsid w:val="00DF0B59"/>
    <w:rsid w:val="00DF0C17"/>
    <w:rsid w:val="00DF1C2C"/>
    <w:rsid w:val="00DF1E18"/>
    <w:rsid w:val="00DF27C6"/>
    <w:rsid w:val="00DF2D7E"/>
    <w:rsid w:val="00DF2E97"/>
    <w:rsid w:val="00DF373C"/>
    <w:rsid w:val="00DF5BE6"/>
    <w:rsid w:val="00DF631F"/>
    <w:rsid w:val="00DF7009"/>
    <w:rsid w:val="00E0094C"/>
    <w:rsid w:val="00E00EAF"/>
    <w:rsid w:val="00E019C4"/>
    <w:rsid w:val="00E02C8B"/>
    <w:rsid w:val="00E0334C"/>
    <w:rsid w:val="00E05BB8"/>
    <w:rsid w:val="00E06E4D"/>
    <w:rsid w:val="00E118F9"/>
    <w:rsid w:val="00E11C1F"/>
    <w:rsid w:val="00E123C9"/>
    <w:rsid w:val="00E12466"/>
    <w:rsid w:val="00E12789"/>
    <w:rsid w:val="00E17252"/>
    <w:rsid w:val="00E203B2"/>
    <w:rsid w:val="00E207D3"/>
    <w:rsid w:val="00E20CF1"/>
    <w:rsid w:val="00E21815"/>
    <w:rsid w:val="00E231C3"/>
    <w:rsid w:val="00E251D9"/>
    <w:rsid w:val="00E25918"/>
    <w:rsid w:val="00E26CF0"/>
    <w:rsid w:val="00E27524"/>
    <w:rsid w:val="00E27894"/>
    <w:rsid w:val="00E27AB6"/>
    <w:rsid w:val="00E32F6F"/>
    <w:rsid w:val="00E346F3"/>
    <w:rsid w:val="00E40D92"/>
    <w:rsid w:val="00E42958"/>
    <w:rsid w:val="00E4296F"/>
    <w:rsid w:val="00E43027"/>
    <w:rsid w:val="00E44909"/>
    <w:rsid w:val="00E4556D"/>
    <w:rsid w:val="00E4602D"/>
    <w:rsid w:val="00E463C7"/>
    <w:rsid w:val="00E477A9"/>
    <w:rsid w:val="00E507AD"/>
    <w:rsid w:val="00E541D7"/>
    <w:rsid w:val="00E5426C"/>
    <w:rsid w:val="00E55BAA"/>
    <w:rsid w:val="00E57C1F"/>
    <w:rsid w:val="00E639FB"/>
    <w:rsid w:val="00E63ACA"/>
    <w:rsid w:val="00E64012"/>
    <w:rsid w:val="00E66477"/>
    <w:rsid w:val="00E67E11"/>
    <w:rsid w:val="00E714A2"/>
    <w:rsid w:val="00E715B5"/>
    <w:rsid w:val="00E71799"/>
    <w:rsid w:val="00E71B34"/>
    <w:rsid w:val="00E724C2"/>
    <w:rsid w:val="00E74620"/>
    <w:rsid w:val="00E74BA7"/>
    <w:rsid w:val="00E75575"/>
    <w:rsid w:val="00E762A5"/>
    <w:rsid w:val="00E77BE4"/>
    <w:rsid w:val="00E804C9"/>
    <w:rsid w:val="00E80F6F"/>
    <w:rsid w:val="00E83D3D"/>
    <w:rsid w:val="00E846DA"/>
    <w:rsid w:val="00E847C6"/>
    <w:rsid w:val="00E84AA1"/>
    <w:rsid w:val="00E84AD9"/>
    <w:rsid w:val="00E850B2"/>
    <w:rsid w:val="00E867BE"/>
    <w:rsid w:val="00E87344"/>
    <w:rsid w:val="00E87F4D"/>
    <w:rsid w:val="00E923C3"/>
    <w:rsid w:val="00E938F3"/>
    <w:rsid w:val="00E9465B"/>
    <w:rsid w:val="00E94744"/>
    <w:rsid w:val="00E96074"/>
    <w:rsid w:val="00E96DA4"/>
    <w:rsid w:val="00EA03A4"/>
    <w:rsid w:val="00EA0740"/>
    <w:rsid w:val="00EA1756"/>
    <w:rsid w:val="00EA1992"/>
    <w:rsid w:val="00EA3581"/>
    <w:rsid w:val="00EA3EED"/>
    <w:rsid w:val="00EA45A6"/>
    <w:rsid w:val="00EA4B62"/>
    <w:rsid w:val="00EA66F0"/>
    <w:rsid w:val="00EB4988"/>
    <w:rsid w:val="00EB5DEC"/>
    <w:rsid w:val="00EB6017"/>
    <w:rsid w:val="00EB6A0B"/>
    <w:rsid w:val="00EC0B16"/>
    <w:rsid w:val="00EC53B1"/>
    <w:rsid w:val="00EC5D76"/>
    <w:rsid w:val="00EC684D"/>
    <w:rsid w:val="00EC7E75"/>
    <w:rsid w:val="00ED3AA8"/>
    <w:rsid w:val="00ED3BD2"/>
    <w:rsid w:val="00ED5574"/>
    <w:rsid w:val="00ED7900"/>
    <w:rsid w:val="00ED7CE2"/>
    <w:rsid w:val="00EE1004"/>
    <w:rsid w:val="00EE1FD0"/>
    <w:rsid w:val="00EE2A04"/>
    <w:rsid w:val="00EE7D35"/>
    <w:rsid w:val="00EF108F"/>
    <w:rsid w:val="00EF1822"/>
    <w:rsid w:val="00EF3032"/>
    <w:rsid w:val="00EF3C4C"/>
    <w:rsid w:val="00EF3C58"/>
    <w:rsid w:val="00EF57E0"/>
    <w:rsid w:val="00EF78B0"/>
    <w:rsid w:val="00F01CAE"/>
    <w:rsid w:val="00F01E5D"/>
    <w:rsid w:val="00F0246C"/>
    <w:rsid w:val="00F03A59"/>
    <w:rsid w:val="00F0415A"/>
    <w:rsid w:val="00F04C43"/>
    <w:rsid w:val="00F050A9"/>
    <w:rsid w:val="00F0556C"/>
    <w:rsid w:val="00F057A8"/>
    <w:rsid w:val="00F14B0C"/>
    <w:rsid w:val="00F1524C"/>
    <w:rsid w:val="00F16DD2"/>
    <w:rsid w:val="00F16F3D"/>
    <w:rsid w:val="00F21066"/>
    <w:rsid w:val="00F2171A"/>
    <w:rsid w:val="00F21CCB"/>
    <w:rsid w:val="00F21D87"/>
    <w:rsid w:val="00F222A2"/>
    <w:rsid w:val="00F274CB"/>
    <w:rsid w:val="00F30BFF"/>
    <w:rsid w:val="00F32FF0"/>
    <w:rsid w:val="00F33CD5"/>
    <w:rsid w:val="00F34F78"/>
    <w:rsid w:val="00F35089"/>
    <w:rsid w:val="00F3512B"/>
    <w:rsid w:val="00F370EE"/>
    <w:rsid w:val="00F37785"/>
    <w:rsid w:val="00F42D80"/>
    <w:rsid w:val="00F43D19"/>
    <w:rsid w:val="00F448E3"/>
    <w:rsid w:val="00F454C1"/>
    <w:rsid w:val="00F46D92"/>
    <w:rsid w:val="00F471EA"/>
    <w:rsid w:val="00F50048"/>
    <w:rsid w:val="00F509D3"/>
    <w:rsid w:val="00F50F97"/>
    <w:rsid w:val="00F51690"/>
    <w:rsid w:val="00F536D6"/>
    <w:rsid w:val="00F54AC9"/>
    <w:rsid w:val="00F54B1C"/>
    <w:rsid w:val="00F55062"/>
    <w:rsid w:val="00F61AE9"/>
    <w:rsid w:val="00F62BBA"/>
    <w:rsid w:val="00F64276"/>
    <w:rsid w:val="00F64521"/>
    <w:rsid w:val="00F645EC"/>
    <w:rsid w:val="00F655E2"/>
    <w:rsid w:val="00F6561A"/>
    <w:rsid w:val="00F660D5"/>
    <w:rsid w:val="00F66252"/>
    <w:rsid w:val="00F66969"/>
    <w:rsid w:val="00F6758A"/>
    <w:rsid w:val="00F7025F"/>
    <w:rsid w:val="00F7030A"/>
    <w:rsid w:val="00F70E33"/>
    <w:rsid w:val="00F71771"/>
    <w:rsid w:val="00F719EC"/>
    <w:rsid w:val="00F72AC9"/>
    <w:rsid w:val="00F72B7D"/>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4459"/>
    <w:rsid w:val="00F964BA"/>
    <w:rsid w:val="00FA2AAE"/>
    <w:rsid w:val="00FA357F"/>
    <w:rsid w:val="00FA3C6D"/>
    <w:rsid w:val="00FA41D6"/>
    <w:rsid w:val="00FA45B1"/>
    <w:rsid w:val="00FA5123"/>
    <w:rsid w:val="00FA522E"/>
    <w:rsid w:val="00FB288E"/>
    <w:rsid w:val="00FB7BB3"/>
    <w:rsid w:val="00FC0E79"/>
    <w:rsid w:val="00FC14BB"/>
    <w:rsid w:val="00FC47AA"/>
    <w:rsid w:val="00FC5E57"/>
    <w:rsid w:val="00FD08F8"/>
    <w:rsid w:val="00FD4C76"/>
    <w:rsid w:val="00FD6588"/>
    <w:rsid w:val="00FD70EE"/>
    <w:rsid w:val="00FE0ACE"/>
    <w:rsid w:val="00FE2829"/>
    <w:rsid w:val="00FE2C9A"/>
    <w:rsid w:val="00FE511E"/>
    <w:rsid w:val="00FE6923"/>
    <w:rsid w:val="00FE6A79"/>
    <w:rsid w:val="00FE6F25"/>
    <w:rsid w:val="00FF1F7C"/>
    <w:rsid w:val="00FF2D8F"/>
    <w:rsid w:val="00FF4230"/>
    <w:rsid w:val="00FF6812"/>
    <w:rsid w:val="00FF71C9"/>
    <w:rsid w:val="01B43545"/>
    <w:rsid w:val="03940C5D"/>
    <w:rsid w:val="039C84EF"/>
    <w:rsid w:val="042F5F63"/>
    <w:rsid w:val="045AEC1D"/>
    <w:rsid w:val="04D248A5"/>
    <w:rsid w:val="06EA244A"/>
    <w:rsid w:val="07451952"/>
    <w:rsid w:val="08F6EFEC"/>
    <w:rsid w:val="0ADB7CB5"/>
    <w:rsid w:val="0BB51C6F"/>
    <w:rsid w:val="0C1AEFF7"/>
    <w:rsid w:val="0C408795"/>
    <w:rsid w:val="0D2465AE"/>
    <w:rsid w:val="0D9BD3A9"/>
    <w:rsid w:val="0E093BCE"/>
    <w:rsid w:val="0FAD87DC"/>
    <w:rsid w:val="1050B4A3"/>
    <w:rsid w:val="1303D22F"/>
    <w:rsid w:val="14B659F2"/>
    <w:rsid w:val="14DFEF31"/>
    <w:rsid w:val="15B63235"/>
    <w:rsid w:val="16923931"/>
    <w:rsid w:val="169C1ADE"/>
    <w:rsid w:val="17F393E7"/>
    <w:rsid w:val="18B829B4"/>
    <w:rsid w:val="1CF37657"/>
    <w:rsid w:val="1E032319"/>
    <w:rsid w:val="21173804"/>
    <w:rsid w:val="213EE366"/>
    <w:rsid w:val="21451D1F"/>
    <w:rsid w:val="21E8F954"/>
    <w:rsid w:val="21ECB5C9"/>
    <w:rsid w:val="273B5560"/>
    <w:rsid w:val="275A9B1E"/>
    <w:rsid w:val="28315527"/>
    <w:rsid w:val="2949CD9F"/>
    <w:rsid w:val="29F9CC7A"/>
    <w:rsid w:val="2BB8CC5B"/>
    <w:rsid w:val="2C7750A8"/>
    <w:rsid w:val="2CD08E08"/>
    <w:rsid w:val="2EA5FDD8"/>
    <w:rsid w:val="302C7AF5"/>
    <w:rsid w:val="30B2BD16"/>
    <w:rsid w:val="345C953F"/>
    <w:rsid w:val="3485B8DF"/>
    <w:rsid w:val="35A0C0F1"/>
    <w:rsid w:val="374EA03A"/>
    <w:rsid w:val="392982D1"/>
    <w:rsid w:val="39C0F636"/>
    <w:rsid w:val="3C2E5702"/>
    <w:rsid w:val="3DD2693D"/>
    <w:rsid w:val="415D5880"/>
    <w:rsid w:val="42BDF286"/>
    <w:rsid w:val="438A12F2"/>
    <w:rsid w:val="442109ED"/>
    <w:rsid w:val="4691EF84"/>
    <w:rsid w:val="47419123"/>
    <w:rsid w:val="48C55004"/>
    <w:rsid w:val="4A78E836"/>
    <w:rsid w:val="4BBB4200"/>
    <w:rsid w:val="4BE173E7"/>
    <w:rsid w:val="4DB121A1"/>
    <w:rsid w:val="4F4BCAB6"/>
    <w:rsid w:val="5084AD5E"/>
    <w:rsid w:val="50DBC18D"/>
    <w:rsid w:val="5149A3AC"/>
    <w:rsid w:val="51DA89BE"/>
    <w:rsid w:val="5224274F"/>
    <w:rsid w:val="52813730"/>
    <w:rsid w:val="5380AC67"/>
    <w:rsid w:val="54034FA4"/>
    <w:rsid w:val="566971C9"/>
    <w:rsid w:val="5B1D1E0F"/>
    <w:rsid w:val="5DE09557"/>
    <w:rsid w:val="5FF3B769"/>
    <w:rsid w:val="60BD8767"/>
    <w:rsid w:val="627252D2"/>
    <w:rsid w:val="62AE6F8A"/>
    <w:rsid w:val="6524B8C8"/>
    <w:rsid w:val="65E6104C"/>
    <w:rsid w:val="6681D110"/>
    <w:rsid w:val="674C6FAC"/>
    <w:rsid w:val="67AC0F35"/>
    <w:rsid w:val="686A6E88"/>
    <w:rsid w:val="6A89B3F4"/>
    <w:rsid w:val="6BB6C015"/>
    <w:rsid w:val="6D676724"/>
    <w:rsid w:val="6E87D38B"/>
    <w:rsid w:val="6FEE1142"/>
    <w:rsid w:val="71A876D8"/>
    <w:rsid w:val="71C4F9D6"/>
    <w:rsid w:val="72503F33"/>
    <w:rsid w:val="72A349C0"/>
    <w:rsid w:val="77AA5294"/>
    <w:rsid w:val="7C0730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0B60DB1F-1F19-403C-8018-24689D958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BBA27-86D1-4600-B762-C5B12F690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887</Words>
  <Characters>5592</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Successful year 2022 for Weidmüller</dc:title>
  <dc:subject/>
  <dc:creator>presse@weidmueller.com</dc:creator>
  <cp:keywords/>
  <cp:lastModifiedBy>Braun, Nina</cp:lastModifiedBy>
  <cp:revision>55</cp:revision>
  <cp:lastPrinted>2018-03-05T14:44:00Z</cp:lastPrinted>
  <dcterms:created xsi:type="dcterms:W3CDTF">2023-04-17T20:26:00Z</dcterms:created>
  <dcterms:modified xsi:type="dcterms:W3CDTF">2023-04-17T14:22:00Z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