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015F85" w14:textId="56729F8F" w:rsidR="001F383B" w:rsidRPr="009D7901" w:rsidRDefault="009D7901" w:rsidP="009D7901">
      <w:pPr>
        <w:rPr>
          <w:rFonts w:eastAsia="Calibri" w:cs="Arial"/>
          <w:b/>
          <w:bCs/>
          <w:color w:val="000000" w:themeColor="text1"/>
          <w:szCs w:val="22"/>
        </w:rPr>
      </w:pPr>
      <w:r>
        <w:rPr>
          <w:b/>
          <w:color w:val="000000" w:themeColor="text1"/>
        </w:rPr>
        <w:t>edgeML – Weidmüller enables machine learning directly at the controller</w:t>
      </w:r>
    </w:p>
    <w:p w14:paraId="2C3A6830" w14:textId="77777777" w:rsidR="009D7901" w:rsidRDefault="009D7901" w:rsidP="4EBA6386">
      <w:pPr>
        <w:spacing w:line="360" w:lineRule="auto"/>
        <w:jc w:val="both"/>
        <w:rPr>
          <w:rFonts w:eastAsia="Arial" w:cs="Arial"/>
          <w:color w:val="000000" w:themeColor="text1"/>
          <w:szCs w:val="22"/>
        </w:rPr>
      </w:pPr>
    </w:p>
    <w:p w14:paraId="72F3D9D2" w14:textId="77777777" w:rsidR="003636A1" w:rsidRDefault="003636A1" w:rsidP="003636A1">
      <w:pPr>
        <w:rPr>
          <w:rFonts w:eastAsia="Arial" w:cs="Arial"/>
          <w:i/>
          <w:color w:val="000000" w:themeColor="text1"/>
          <w:szCs w:val="22"/>
        </w:rPr>
      </w:pPr>
      <w:r w:rsidRPr="003636A1">
        <w:rPr>
          <w:rFonts w:eastAsia="Arial" w:cs="Arial"/>
          <w:i/>
          <w:color w:val="000000" w:themeColor="text1"/>
          <w:szCs w:val="22"/>
        </w:rPr>
        <w:t>With edgeML, industrial users can implement machine learning right at the machine, without a connection to the cloud.</w:t>
      </w:r>
    </w:p>
    <w:p w14:paraId="1F93F664" w14:textId="77777777" w:rsidR="003636A1" w:rsidRPr="003636A1" w:rsidRDefault="003636A1" w:rsidP="003636A1">
      <w:pPr>
        <w:rPr>
          <w:rFonts w:eastAsia="Arial" w:cs="Arial"/>
          <w:i/>
          <w:color w:val="000000" w:themeColor="text1"/>
          <w:szCs w:val="22"/>
        </w:rPr>
      </w:pPr>
    </w:p>
    <w:p w14:paraId="5DBBF7B2" w14:textId="77777777" w:rsidR="0027261F" w:rsidRDefault="0027261F" w:rsidP="0027261F">
      <w:pPr>
        <w:spacing w:line="360" w:lineRule="auto"/>
        <w:rPr>
          <w:rFonts w:eastAsia="Arial" w:cs="Arial"/>
          <w:color w:val="000000" w:themeColor="text1"/>
          <w:szCs w:val="22"/>
        </w:rPr>
      </w:pPr>
      <w:r w:rsidRPr="0027261F">
        <w:rPr>
          <w:rFonts w:eastAsia="Arial" w:cs="Arial"/>
          <w:color w:val="000000" w:themeColor="text1"/>
          <w:szCs w:val="22"/>
        </w:rPr>
        <w:t>The new edgeML machine learning solution from Weidmüller works independently of cloud and internet access. Learning algorithms can now run directly at the edge – whether in the form of a PLC or IPC. Moreover, the software is available as a Docker container. This means that edgeML is manufacturer-independent and can be used on all standard industrial controllers that support the execution of Docker containers. edgeML can execute various machine learning models and is well-suited for automation engineers. Weidmüller’s no-code approach makes it possible to deploy ML models on a controller with no knowledge of Python or data science.</w:t>
      </w:r>
    </w:p>
    <w:p w14:paraId="2BD7455C" w14:textId="77777777" w:rsidR="0027261F" w:rsidRDefault="0027261F" w:rsidP="0027261F">
      <w:pPr>
        <w:spacing w:line="360" w:lineRule="auto"/>
        <w:rPr>
          <w:rFonts w:eastAsia="Arial" w:cs="Arial"/>
          <w:color w:val="000000" w:themeColor="text1"/>
          <w:szCs w:val="22"/>
        </w:rPr>
      </w:pPr>
    </w:p>
    <w:p w14:paraId="3C0EA3E5" w14:textId="77777777" w:rsidR="00CA056E" w:rsidRPr="00CB1B20" w:rsidRDefault="00CA056E" w:rsidP="00CA056E">
      <w:pPr>
        <w:rPr>
          <w:rFonts w:eastAsia="Arial" w:cs="Arial"/>
          <w:b/>
          <w:color w:val="000000" w:themeColor="text1"/>
          <w:szCs w:val="22"/>
        </w:rPr>
      </w:pPr>
      <w:r w:rsidRPr="00CB1B20">
        <w:rPr>
          <w:rFonts w:eastAsia="Arial" w:cs="Arial"/>
          <w:b/>
          <w:color w:val="000000" w:themeColor="text1"/>
          <w:szCs w:val="22"/>
        </w:rPr>
        <w:t>Creating added value with edgeML</w:t>
      </w:r>
    </w:p>
    <w:p w14:paraId="265593AA" w14:textId="77777777" w:rsidR="00CA056E" w:rsidRPr="003B6310" w:rsidRDefault="00CA056E" w:rsidP="0027261F">
      <w:pPr>
        <w:spacing w:line="360" w:lineRule="auto"/>
        <w:rPr>
          <w:rFonts w:eastAsia="Arial" w:cs="Arial"/>
          <w:color w:val="000000" w:themeColor="text1"/>
          <w:szCs w:val="22"/>
        </w:rPr>
      </w:pPr>
    </w:p>
    <w:p w14:paraId="5E21A99E" w14:textId="77777777" w:rsidR="00DD5F0B" w:rsidRPr="003B6310" w:rsidRDefault="00DD5F0B" w:rsidP="003026B2">
      <w:pPr>
        <w:spacing w:line="360" w:lineRule="auto"/>
        <w:rPr>
          <w:rFonts w:eastAsia="Arial" w:cs="Arial"/>
          <w:color w:val="000000" w:themeColor="text1"/>
          <w:szCs w:val="22"/>
        </w:rPr>
      </w:pPr>
      <w:r w:rsidRPr="00DD5F0B">
        <w:rPr>
          <w:rFonts w:eastAsia="Arial" w:cs="Arial"/>
          <w:color w:val="000000" w:themeColor="text1"/>
          <w:szCs w:val="22"/>
        </w:rPr>
        <w:t>Machine learning directly at the system offers numerous advantages. One of the most important advantages is the local collection, storage and processing of data. Unlike cloud-based ML solutions, the machine or controller does not have to transfer the data to the cloud. Instead, it is processed locally. This allows operators to ensure that sensitive data does not leave the company.</w:t>
      </w:r>
    </w:p>
    <w:p w14:paraId="4C750C9B" w14:textId="77777777" w:rsidR="00DD5F0B" w:rsidRPr="003B6310" w:rsidRDefault="00DD5F0B" w:rsidP="003026B2">
      <w:pPr>
        <w:spacing w:line="360" w:lineRule="auto"/>
        <w:rPr>
          <w:rFonts w:eastAsia="Arial" w:cs="Arial"/>
          <w:color w:val="000000" w:themeColor="text1"/>
          <w:szCs w:val="22"/>
        </w:rPr>
      </w:pPr>
      <w:r w:rsidRPr="00DD5F0B">
        <w:rPr>
          <w:rFonts w:eastAsia="Arial" w:cs="Arial"/>
          <w:color w:val="000000" w:themeColor="text1"/>
          <w:szCs w:val="22"/>
        </w:rPr>
        <w:t>Furthermore, the new ML solution also delivers speed: discrepancies in the production process are detected right at the machine. This speeds up troubleshooting, prevents prolonged downtimes and reduces the production of rejects. At the same time, edgeML reduces costs, as it eliminates the need for cloud licences and fees for data transmission and storage.</w:t>
      </w:r>
    </w:p>
    <w:p w14:paraId="417179F7" w14:textId="77777777" w:rsidR="00DD5F0B" w:rsidRDefault="00DD5F0B" w:rsidP="003026B2">
      <w:pPr>
        <w:spacing w:line="360" w:lineRule="auto"/>
        <w:rPr>
          <w:rFonts w:eastAsia="Arial" w:cs="Arial"/>
          <w:color w:val="000000" w:themeColor="text1"/>
          <w:szCs w:val="22"/>
        </w:rPr>
      </w:pPr>
      <w:r w:rsidRPr="00DD5F0B">
        <w:rPr>
          <w:rFonts w:eastAsia="Arial" w:cs="Arial"/>
          <w:color w:val="000000" w:themeColor="text1"/>
          <w:szCs w:val="22"/>
        </w:rPr>
        <w:t xml:space="preserve">Production lines with machines and systems that cannot be connected to the internet for security reasons also benefit from machine learning with edgeML. </w:t>
      </w:r>
    </w:p>
    <w:p w14:paraId="0662FD9A" w14:textId="77777777" w:rsidR="00A018A6" w:rsidRDefault="00A018A6" w:rsidP="00A018A6">
      <w:pPr>
        <w:rPr>
          <w:b/>
          <w:color w:val="000000" w:themeColor="text1"/>
        </w:rPr>
      </w:pPr>
    </w:p>
    <w:p w14:paraId="5339F3BF" w14:textId="234F71F2" w:rsidR="00A018A6" w:rsidRPr="00B14AA4" w:rsidRDefault="337965B9" w:rsidP="44D27262">
      <w:pPr>
        <w:rPr>
          <w:rFonts w:eastAsia="Arial" w:cs="Arial"/>
          <w:b/>
          <w:bCs/>
          <w:color w:val="000000" w:themeColor="text1"/>
        </w:rPr>
      </w:pPr>
      <w:r w:rsidRPr="44D27262">
        <w:rPr>
          <w:rFonts w:eastAsia="Arial" w:cs="Arial"/>
          <w:b/>
          <w:bCs/>
          <w:color w:val="000000" w:themeColor="text1"/>
        </w:rPr>
        <w:t>easy</w:t>
      </w:r>
      <w:r w:rsidR="00A018A6" w:rsidRPr="44D27262">
        <w:rPr>
          <w:rFonts w:eastAsia="Arial" w:cs="Arial"/>
          <w:b/>
          <w:bCs/>
          <w:color w:val="000000" w:themeColor="text1"/>
        </w:rPr>
        <w:t xml:space="preserve"> model creation and customisation</w:t>
      </w:r>
    </w:p>
    <w:p w14:paraId="44D8BE3F" w14:textId="77777777" w:rsidR="003026B2" w:rsidRPr="003B6310" w:rsidRDefault="003026B2" w:rsidP="003026B2">
      <w:pPr>
        <w:spacing w:line="360" w:lineRule="auto"/>
        <w:rPr>
          <w:rFonts w:eastAsia="Arial" w:cs="Arial"/>
          <w:color w:val="000000" w:themeColor="text1"/>
          <w:szCs w:val="22"/>
        </w:rPr>
      </w:pPr>
    </w:p>
    <w:p w14:paraId="0FC33B26" w14:textId="77777777" w:rsidR="00751163" w:rsidRPr="003B6310" w:rsidRDefault="00751163" w:rsidP="00751163">
      <w:pPr>
        <w:spacing w:line="360" w:lineRule="auto"/>
        <w:rPr>
          <w:rFonts w:eastAsia="Arial" w:cs="Arial"/>
          <w:color w:val="000000" w:themeColor="text1"/>
          <w:szCs w:val="22"/>
        </w:rPr>
      </w:pPr>
      <w:r w:rsidRPr="00751163">
        <w:rPr>
          <w:rFonts w:eastAsia="Arial" w:cs="Arial"/>
          <w:color w:val="000000" w:themeColor="text1"/>
          <w:szCs w:val="22"/>
        </w:rPr>
        <w:t>The path to a machine learning model at the edge begins with data collection at the system. Automation engineers or domain experts import this into ModelBuilder, where they can now create ML models based on the data. In the final step, these models are transferred to edgeML.</w:t>
      </w:r>
    </w:p>
    <w:p w14:paraId="4FC0D9AD" w14:textId="77777777" w:rsidR="00751163" w:rsidRPr="003B6310" w:rsidRDefault="00751163" w:rsidP="00751163">
      <w:pPr>
        <w:spacing w:line="360" w:lineRule="auto"/>
        <w:rPr>
          <w:rFonts w:eastAsia="Arial" w:cs="Arial"/>
          <w:color w:val="000000" w:themeColor="text1"/>
          <w:szCs w:val="22"/>
        </w:rPr>
      </w:pPr>
      <w:r w:rsidRPr="00751163">
        <w:rPr>
          <w:rFonts w:eastAsia="Arial" w:cs="Arial"/>
          <w:color w:val="000000" w:themeColor="text1"/>
          <w:szCs w:val="22"/>
        </w:rPr>
        <w:lastRenderedPageBreak/>
        <w:t>As edgeML supports the standard ONNX format, users have further options for creating models besides ModelBuilder, such as Python. This allows users to implement machine learning in a familiar environment. edgeML also allows the reuse of existing ONNX models.</w:t>
      </w:r>
    </w:p>
    <w:p w14:paraId="346B9685" w14:textId="77777777" w:rsidR="00751163" w:rsidRPr="003B6310" w:rsidRDefault="00751163" w:rsidP="00751163">
      <w:pPr>
        <w:spacing w:line="360" w:lineRule="auto"/>
        <w:rPr>
          <w:rFonts w:eastAsia="Arial" w:cs="Arial"/>
          <w:color w:val="000000" w:themeColor="text1"/>
          <w:szCs w:val="22"/>
        </w:rPr>
      </w:pPr>
      <w:r w:rsidRPr="00751163">
        <w:rPr>
          <w:rFonts w:eastAsia="Arial" w:cs="Arial"/>
          <w:color w:val="000000" w:themeColor="text1"/>
          <w:szCs w:val="22"/>
        </w:rPr>
        <w:t xml:space="preserve">If a model no longer performs as desired, it can be easily replaced without having to adjust the communication settings. In this way, edgeML helps make it easier to manage the life cycles of ML models (MLOps). In order to minimise the use of time and resources when creating ML solutions, Weidmüller will also enable the calibration of created models in the future. This function is already available in ModelRuntime. A standard model for a machine family thereby becomes a template whose use can be extended to other machines of the same class. The applied model continues to learn from these machines in order to adapt to the relevant system. This enables the ML models to be scaled and reused as needed. </w:t>
      </w:r>
    </w:p>
    <w:p w14:paraId="23B2820B" w14:textId="77777777" w:rsidR="00BC5E94" w:rsidRDefault="00BC5E94" w:rsidP="4EBA6386">
      <w:pPr>
        <w:spacing w:line="360" w:lineRule="auto"/>
        <w:jc w:val="both"/>
        <w:rPr>
          <w:rFonts w:eastAsia="Arial" w:cs="Arial"/>
          <w:color w:val="000000" w:themeColor="text1"/>
          <w:szCs w:val="22"/>
        </w:rPr>
      </w:pPr>
    </w:p>
    <w:p w14:paraId="1233A95B" w14:textId="77777777" w:rsidR="00BC5E94" w:rsidRPr="005C713A" w:rsidRDefault="00BC5E94" w:rsidP="005C713A">
      <w:pPr>
        <w:spacing w:line="360" w:lineRule="auto"/>
        <w:jc w:val="both"/>
        <w:rPr>
          <w:rFonts w:eastAsia="Arial" w:cs="Arial"/>
          <w:b/>
          <w:color w:val="000000" w:themeColor="text1"/>
          <w:szCs w:val="22"/>
        </w:rPr>
      </w:pPr>
      <w:r w:rsidRPr="005C713A">
        <w:rPr>
          <w:rFonts w:eastAsia="Arial" w:cs="Arial"/>
          <w:b/>
          <w:color w:val="000000" w:themeColor="text1"/>
          <w:szCs w:val="22"/>
        </w:rPr>
        <w:t>For use on all systems</w:t>
      </w:r>
    </w:p>
    <w:p w14:paraId="7F1EB344" w14:textId="77777777" w:rsidR="005C713A" w:rsidRDefault="005C713A" w:rsidP="005C713A">
      <w:pPr>
        <w:spacing w:line="360" w:lineRule="auto"/>
        <w:jc w:val="both"/>
        <w:rPr>
          <w:rFonts w:eastAsia="Arial" w:cs="Arial"/>
          <w:color w:val="000000" w:themeColor="text1"/>
          <w:szCs w:val="22"/>
        </w:rPr>
      </w:pPr>
    </w:p>
    <w:p w14:paraId="63E3A5A4" w14:textId="08A07B6A" w:rsidR="001F383B" w:rsidRPr="00E9313F" w:rsidRDefault="005C713A" w:rsidP="4EBA6386">
      <w:pPr>
        <w:spacing w:line="360" w:lineRule="auto"/>
        <w:jc w:val="both"/>
        <w:rPr>
          <w:rFonts w:eastAsia="Arial" w:cs="Arial"/>
          <w:color w:val="000000" w:themeColor="text1"/>
          <w:szCs w:val="22"/>
        </w:rPr>
      </w:pPr>
      <w:r w:rsidRPr="005C713A">
        <w:rPr>
          <w:rFonts w:eastAsia="Arial" w:cs="Arial"/>
          <w:color w:val="000000" w:themeColor="text1"/>
          <w:szCs w:val="22"/>
        </w:rPr>
        <w:t>Customers who have already integrated an HMI or MS system can also use edgeML via a REST API. For the next stage of development, Weidmüller plans to further improve the accessibility of the product. A connector will overcome the boundaries of fieldbuses and protocols, making edgeML available for use on all systems.</w:t>
      </w:r>
    </w:p>
    <w:p w14:paraId="7C88E274" w14:textId="77777777" w:rsidR="003F0303" w:rsidRPr="003F0303" w:rsidRDefault="003F0303" w:rsidP="001F383B">
      <w:pPr>
        <w:spacing w:line="360" w:lineRule="auto"/>
        <w:ind w:right="-851"/>
        <w:jc w:val="both"/>
        <w:rPr>
          <w:rFonts w:cs="Arial"/>
        </w:rPr>
      </w:pPr>
    </w:p>
    <w:p w14:paraId="2DBDB092" w14:textId="3272C749" w:rsidR="00E422D4" w:rsidRPr="003F0303" w:rsidRDefault="00222257" w:rsidP="4EBA6386">
      <w:pPr>
        <w:spacing w:line="360" w:lineRule="auto"/>
        <w:ind w:right="-851"/>
        <w:jc w:val="both"/>
        <w:rPr>
          <w:sz w:val="18"/>
          <w:szCs w:val="18"/>
        </w:rPr>
      </w:pPr>
      <w:r>
        <w:rPr>
          <w:sz w:val="18"/>
          <w:szCs w:val="18"/>
        </w:rPr>
        <w:t>33</w:t>
      </w:r>
      <w:r w:rsidR="003C0166">
        <w:rPr>
          <w:sz w:val="18"/>
          <w:szCs w:val="18"/>
        </w:rPr>
        <w:t>65</w:t>
      </w:r>
      <w:r w:rsidR="759B1E68" w:rsidRPr="4EBA6386">
        <w:rPr>
          <w:sz w:val="18"/>
          <w:szCs w:val="18"/>
        </w:rPr>
        <w:t xml:space="preserve"> </w:t>
      </w:r>
      <w:r w:rsidR="00301932" w:rsidRPr="4EBA6386">
        <w:rPr>
          <w:sz w:val="18"/>
          <w:szCs w:val="18"/>
        </w:rPr>
        <w:t>characters including spaces</w:t>
      </w:r>
    </w:p>
    <w:p w14:paraId="3ECE2C4A" w14:textId="5835D680" w:rsidR="00E422D4" w:rsidRPr="000731C5" w:rsidRDefault="008B7DA6" w:rsidP="00F57589">
      <w:pPr>
        <w:spacing w:line="360" w:lineRule="auto"/>
        <w:ind w:right="-851"/>
        <w:jc w:val="both"/>
        <w:rPr>
          <w:sz w:val="18"/>
        </w:rPr>
      </w:pPr>
      <w:r>
        <w:rPr>
          <w:noProof/>
          <w:sz w:val="18"/>
          <w:szCs w:val="18"/>
        </w:rPr>
        <w:lastRenderedPageBreak/>
        <w:drawing>
          <wp:inline distT="0" distB="0" distL="0" distR="0" wp14:anchorId="2472CB70" wp14:editId="7D45B7B4">
            <wp:extent cx="4857750" cy="324485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857750" cy="3244850"/>
                    </a:xfrm>
                    <a:prstGeom prst="rect">
                      <a:avLst/>
                    </a:prstGeom>
                    <a:noFill/>
                    <a:ln>
                      <a:noFill/>
                    </a:ln>
                  </pic:spPr>
                </pic:pic>
              </a:graphicData>
            </a:graphic>
          </wp:inline>
        </w:drawing>
      </w:r>
      <w:r w:rsidR="759B1E68" w:rsidRPr="4EBA6386">
        <w:rPr>
          <w:sz w:val="18"/>
          <w:szCs w:val="18"/>
        </w:rPr>
        <w:t xml:space="preserve"> </w:t>
      </w:r>
      <w:r w:rsidR="00301932" w:rsidRPr="4EBA6386">
        <w:rPr>
          <w:sz w:val="18"/>
          <w:szCs w:val="18"/>
        </w:rPr>
        <w:t xml:space="preserve"> </w:t>
      </w:r>
    </w:p>
    <w:p w14:paraId="2BBB39AD" w14:textId="6777CE7E" w:rsidR="00E9313F" w:rsidRPr="007E626F" w:rsidRDefault="00301932" w:rsidP="00E9313F">
      <w:pPr>
        <w:spacing w:line="360" w:lineRule="auto"/>
        <w:ind w:right="-851"/>
        <w:rPr>
          <w:rFonts w:eastAsia="Arial" w:cs="Arial"/>
          <w:sz w:val="18"/>
          <w:szCs w:val="18"/>
        </w:rPr>
      </w:pPr>
      <w:bookmarkStart w:id="0" w:name="_Hlk123550621"/>
      <w:r w:rsidRPr="4EBA6386">
        <w:rPr>
          <w:sz w:val="18"/>
          <w:szCs w:val="18"/>
          <w:lang w:val="en-US"/>
        </w:rPr>
        <w:t>Image caption:</w:t>
      </w:r>
      <w:bookmarkEnd w:id="0"/>
      <w:r w:rsidR="00E9313F">
        <w:rPr>
          <w:sz w:val="18"/>
          <w:szCs w:val="18"/>
          <w:lang w:val="en-US"/>
        </w:rPr>
        <w:t xml:space="preserve"> </w:t>
      </w:r>
      <w:r w:rsidR="00E9313F" w:rsidRPr="00E9313F">
        <w:rPr>
          <w:sz w:val="18"/>
          <w:szCs w:val="18"/>
          <w:lang w:val="en-US"/>
        </w:rPr>
        <w:t>edgeML makes machine learning possible right where the data is generated</w:t>
      </w:r>
    </w:p>
    <w:p w14:paraId="563D579E" w14:textId="48A07B3D" w:rsidR="00E422D4" w:rsidRPr="00E9313F" w:rsidRDefault="00E422D4" w:rsidP="15259608">
      <w:pPr>
        <w:spacing w:line="360" w:lineRule="auto"/>
        <w:ind w:right="-851"/>
        <w:jc w:val="both"/>
        <w:rPr>
          <w:sz w:val="18"/>
          <w:szCs w:val="18"/>
        </w:rPr>
      </w:pPr>
    </w:p>
    <w:p w14:paraId="17254515" w14:textId="756AA933" w:rsidR="00E422D4" w:rsidRPr="00E4399C" w:rsidRDefault="00E422D4" w:rsidP="4EBA6386">
      <w:pPr>
        <w:spacing w:line="360" w:lineRule="auto"/>
        <w:ind w:right="-851"/>
        <w:jc w:val="both"/>
        <w:rPr>
          <w:rFonts w:eastAsia="Arial"/>
          <w:sz w:val="20"/>
          <w:lang w:val="en-US"/>
        </w:rPr>
      </w:pPr>
    </w:p>
    <w:p w14:paraId="7953BF34" w14:textId="3BF4307D" w:rsidR="15259608" w:rsidRDefault="15259608" w:rsidP="15259608">
      <w:pPr>
        <w:tabs>
          <w:tab w:val="left" w:pos="1701"/>
        </w:tabs>
        <w:spacing w:line="360" w:lineRule="auto"/>
        <w:jc w:val="both"/>
      </w:pPr>
      <w:r w:rsidRPr="15259608">
        <w:rPr>
          <w:rFonts w:eastAsia="Arial" w:cs="Arial"/>
          <w:b/>
          <w:bCs/>
          <w:sz w:val="18"/>
          <w:szCs w:val="18"/>
          <w:lang w:val="en-US"/>
        </w:rPr>
        <w:t>Your contact person:</w:t>
      </w:r>
      <w:r w:rsidRPr="15259608">
        <w:rPr>
          <w:rFonts w:eastAsia="Arial" w:cs="Arial"/>
          <w:sz w:val="18"/>
          <w:szCs w:val="18"/>
          <w:lang w:val="en-US"/>
        </w:rPr>
        <w:t xml:space="preserve"> </w:t>
      </w:r>
      <w:r>
        <w:tab/>
      </w:r>
      <w:r>
        <w:tab/>
      </w:r>
      <w:r w:rsidRPr="15259608">
        <w:rPr>
          <w:rFonts w:eastAsia="Arial" w:cs="Arial"/>
          <w:sz w:val="18"/>
          <w:szCs w:val="18"/>
          <w:lang w:val="en-US"/>
        </w:rPr>
        <w:t xml:space="preserve">Weidmüller Corporate Communications </w:t>
      </w:r>
    </w:p>
    <w:p w14:paraId="1A878F7A" w14:textId="01C31584" w:rsidR="15259608" w:rsidRDefault="15259608" w:rsidP="15259608">
      <w:pPr>
        <w:tabs>
          <w:tab w:val="left" w:pos="1134"/>
          <w:tab w:val="left" w:pos="1701"/>
        </w:tabs>
        <w:spacing w:line="360" w:lineRule="auto"/>
        <w:jc w:val="both"/>
      </w:pPr>
      <w:r w:rsidRPr="15259608">
        <w:rPr>
          <w:rFonts w:eastAsia="Arial" w:cs="Arial"/>
          <w:sz w:val="18"/>
          <w:szCs w:val="18"/>
          <w:lang w:val="en-US"/>
        </w:rPr>
        <w:t xml:space="preserve">   </w:t>
      </w:r>
      <w:r>
        <w:tab/>
      </w:r>
      <w:r>
        <w:tab/>
      </w:r>
      <w:r>
        <w:tab/>
      </w:r>
      <w:r>
        <w:tab/>
      </w:r>
      <w:r w:rsidRPr="15259608">
        <w:rPr>
          <w:rFonts w:eastAsia="Arial" w:cs="Arial"/>
          <w:sz w:val="18"/>
          <w:szCs w:val="18"/>
          <w:lang w:val="en-US"/>
        </w:rPr>
        <w:t>Tel.: +49 5231 14-292322</w:t>
      </w:r>
    </w:p>
    <w:p w14:paraId="0794E24F" w14:textId="703B0D5A" w:rsidR="15259608" w:rsidRDefault="15259608" w:rsidP="00CE61F6">
      <w:pPr>
        <w:tabs>
          <w:tab w:val="left" w:pos="1134"/>
          <w:tab w:val="left" w:pos="1701"/>
        </w:tabs>
        <w:spacing w:line="360" w:lineRule="auto"/>
        <w:ind w:left="2124" w:firstLine="708"/>
        <w:jc w:val="both"/>
      </w:pPr>
      <w:r w:rsidRPr="15259608">
        <w:rPr>
          <w:rFonts w:eastAsia="Arial" w:cs="Arial"/>
          <w:sz w:val="18"/>
          <w:szCs w:val="18"/>
          <w:lang w:val="en-US"/>
        </w:rPr>
        <w:t xml:space="preserve">Email: </w:t>
      </w:r>
      <w:hyperlink r:id="rId12">
        <w:r w:rsidRPr="15259608">
          <w:rPr>
            <w:rStyle w:val="Hyperlink"/>
            <w:rFonts w:eastAsia="Arial" w:cs="Arial"/>
            <w:sz w:val="18"/>
            <w:szCs w:val="18"/>
            <w:lang w:val="en-US"/>
          </w:rPr>
          <w:t>presse@weidmueller.com</w:t>
        </w:r>
      </w:hyperlink>
    </w:p>
    <w:p w14:paraId="4468CC9E" w14:textId="392773F2" w:rsidR="15259608" w:rsidRDefault="15259608" w:rsidP="15259608">
      <w:pPr>
        <w:spacing w:line="360" w:lineRule="auto"/>
        <w:jc w:val="both"/>
      </w:pPr>
      <w:r w:rsidRPr="15259608">
        <w:rPr>
          <w:rFonts w:eastAsia="Arial" w:cs="Arial"/>
          <w:szCs w:val="22"/>
          <w:lang w:val="en-US"/>
        </w:rPr>
        <w:t xml:space="preserve"> </w:t>
      </w:r>
    </w:p>
    <w:p w14:paraId="53E0AB6E" w14:textId="04BCC9A0" w:rsidR="15259608" w:rsidRDefault="15259608" w:rsidP="15259608">
      <w:pPr>
        <w:spacing w:line="360" w:lineRule="auto"/>
        <w:jc w:val="both"/>
      </w:pPr>
      <w:r w:rsidRPr="15259608">
        <w:rPr>
          <w:rFonts w:eastAsia="Arial" w:cs="Arial"/>
          <w:b/>
          <w:bCs/>
          <w:sz w:val="18"/>
          <w:szCs w:val="18"/>
          <w:lang w:val="en-US"/>
        </w:rPr>
        <w:t>Weidmüller - Your Partner in Industrial Connectivity</w:t>
      </w:r>
    </w:p>
    <w:p w14:paraId="4F23C126" w14:textId="116808ED" w:rsidR="15259608" w:rsidRDefault="15259608" w:rsidP="15259608">
      <w:pPr>
        <w:spacing w:line="360" w:lineRule="auto"/>
        <w:jc w:val="both"/>
      </w:pPr>
      <w:r w:rsidRPr="15259608">
        <w:rPr>
          <w:rFonts w:eastAsia="Arial" w:cs="Arial"/>
          <w:color w:val="000000" w:themeColor="text1"/>
          <w:sz w:val="18"/>
          <w:szCs w:val="18"/>
          <w:lang w:val="en-US"/>
        </w:rPr>
        <w:t>The Weidmüller Group has production facilities, marketing companies and representative offices in more than 80 countries. Together with our customers, we shape the digital transformation – with products, solutions and services for Smart Industrial Connectivity and the Industrial Internet of Things. In the fiscal year of 2021, Weidmüller reached sales of 960 million euros with around 5,300 employees.</w:t>
      </w:r>
    </w:p>
    <w:p w14:paraId="36263050" w14:textId="5A2BF2BE" w:rsidR="15259608" w:rsidRDefault="15259608" w:rsidP="15259608">
      <w:pPr>
        <w:spacing w:line="360" w:lineRule="auto"/>
        <w:jc w:val="both"/>
      </w:pPr>
      <w:r w:rsidRPr="15259608">
        <w:rPr>
          <w:rFonts w:eastAsia="Arial" w:cs="Arial"/>
          <w:sz w:val="16"/>
          <w:szCs w:val="16"/>
          <w:lang w:val="en-US"/>
        </w:rPr>
        <w:t xml:space="preserve"> </w:t>
      </w:r>
    </w:p>
    <w:p w14:paraId="3F3F879D" w14:textId="0278B367" w:rsidR="15259608" w:rsidRDefault="15259608" w:rsidP="15259608">
      <w:pPr>
        <w:tabs>
          <w:tab w:val="left" w:pos="1134"/>
          <w:tab w:val="left" w:pos="1701"/>
        </w:tabs>
        <w:spacing w:line="360" w:lineRule="auto"/>
        <w:jc w:val="both"/>
      </w:pPr>
      <w:r w:rsidRPr="15259608">
        <w:rPr>
          <w:rFonts w:eastAsia="Arial" w:cs="Arial"/>
          <w:b/>
          <w:bCs/>
          <w:sz w:val="18"/>
          <w:szCs w:val="18"/>
          <w:lang w:val="en-US"/>
        </w:rPr>
        <w:t>Responsible for the content:</w:t>
      </w:r>
      <w:r w:rsidRPr="15259608">
        <w:rPr>
          <w:rFonts w:eastAsia="Arial" w:cs="Arial"/>
          <w:sz w:val="18"/>
          <w:szCs w:val="18"/>
          <w:lang w:val="en-US"/>
        </w:rPr>
        <w:t xml:space="preserve"> </w:t>
      </w:r>
      <w:r>
        <w:tab/>
      </w:r>
      <w:r w:rsidRPr="15259608">
        <w:rPr>
          <w:rFonts w:eastAsia="Arial" w:cs="Arial"/>
          <w:sz w:val="18"/>
          <w:szCs w:val="18"/>
          <w:lang w:val="en-US"/>
        </w:rPr>
        <w:t>Weidmüller Corporate Communications</w:t>
      </w:r>
    </w:p>
    <w:p w14:paraId="5891E67D" w14:textId="6B42A084" w:rsidR="15259608" w:rsidRDefault="15259608" w:rsidP="15259608">
      <w:pPr>
        <w:tabs>
          <w:tab w:val="left" w:pos="1134"/>
          <w:tab w:val="left" w:pos="1701"/>
        </w:tabs>
        <w:spacing w:line="360" w:lineRule="auto"/>
        <w:ind w:left="2124" w:firstLine="708"/>
        <w:jc w:val="both"/>
      </w:pPr>
      <w:r w:rsidRPr="15259608">
        <w:rPr>
          <w:rFonts w:eastAsia="Arial" w:cs="Arial"/>
          <w:sz w:val="18"/>
          <w:szCs w:val="18"/>
          <w:lang w:val="en-US"/>
        </w:rPr>
        <w:t>Corporate Spokesperson, Sybille Hilker</w:t>
      </w:r>
      <w:r w:rsidRPr="15259608">
        <w:rPr>
          <w:rFonts w:eastAsia="Arial" w:cs="Arial"/>
          <w:szCs w:val="22"/>
          <w:lang w:val="en-US"/>
        </w:rPr>
        <w:t xml:space="preserve">      </w:t>
      </w:r>
    </w:p>
    <w:p w14:paraId="0195A493" w14:textId="1E20F0B2" w:rsidR="15259608" w:rsidRDefault="15259608" w:rsidP="15259608">
      <w:pPr>
        <w:spacing w:line="360" w:lineRule="auto"/>
        <w:ind w:left="717" w:right="-851" w:firstLine="2115"/>
        <w:jc w:val="both"/>
        <w:rPr>
          <w:sz w:val="18"/>
          <w:szCs w:val="18"/>
        </w:rPr>
      </w:pPr>
    </w:p>
    <w:sectPr w:rsidR="15259608" w:rsidSect="005A641F">
      <w:headerReference w:type="default" r:id="rId13"/>
      <w:footerReference w:type="default" r:id="rId14"/>
      <w:pgSz w:w="11906" w:h="16838"/>
      <w:pgMar w:top="2552" w:right="2834"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60B0B0" w14:textId="77777777" w:rsidR="00563AC6" w:rsidRDefault="00563AC6">
      <w:r>
        <w:separator/>
      </w:r>
    </w:p>
  </w:endnote>
  <w:endnote w:type="continuationSeparator" w:id="0">
    <w:p w14:paraId="5478406E" w14:textId="77777777" w:rsidR="00563AC6" w:rsidRDefault="00563AC6">
      <w:r>
        <w:continuationSeparator/>
      </w:r>
    </w:p>
  </w:endnote>
  <w:endnote w:type="continuationNotice" w:id="1">
    <w:p w14:paraId="288631DF" w14:textId="77777777" w:rsidR="00563AC6" w:rsidRDefault="00563A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auto"/>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79635"/>
      <w:docPartObj>
        <w:docPartGallery w:val="Page Numbers (Bottom of Page)"/>
        <w:docPartUnique/>
      </w:docPartObj>
    </w:sdtPr>
    <w:sdtContent>
      <w:p w14:paraId="15BA5F85" w14:textId="77777777" w:rsidR="005A641F" w:rsidRDefault="008E5192" w:rsidP="005A641F">
        <w:pPr>
          <w:pStyle w:val="Fuzeile"/>
          <w:jc w:val="center"/>
        </w:pPr>
        <w:r w:rsidRPr="009D6AB0">
          <w:fldChar w:fldCharType="begin"/>
        </w:r>
        <w:r w:rsidRPr="009D6AB0">
          <w:rPr>
            <w:sz w:val="16"/>
          </w:rPr>
          <w:instrText xml:space="preserve"> PAGE   \* MERGEFORMAT </w:instrText>
        </w:r>
        <w:r w:rsidRPr="009D6AB0">
          <w:rPr>
            <w:sz w:val="16"/>
          </w:rPr>
          <w:fldChar w:fldCharType="separate"/>
        </w:r>
        <w:r>
          <w:rPr>
            <w:sz w:val="16"/>
          </w:rPr>
          <w:t>7</w:t>
        </w:r>
        <w:r w:rsidRPr="009D6AB0">
          <w:rPr>
            <w:sz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8DBB01" w14:textId="77777777" w:rsidR="00563AC6" w:rsidRDefault="00563AC6">
      <w:r>
        <w:separator/>
      </w:r>
    </w:p>
  </w:footnote>
  <w:footnote w:type="continuationSeparator" w:id="0">
    <w:p w14:paraId="7CF26143" w14:textId="77777777" w:rsidR="00563AC6" w:rsidRDefault="00563AC6">
      <w:r>
        <w:continuationSeparator/>
      </w:r>
    </w:p>
  </w:footnote>
  <w:footnote w:type="continuationNotice" w:id="1">
    <w:p w14:paraId="4951CC62" w14:textId="77777777" w:rsidR="00563AC6" w:rsidRDefault="00563AC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994B8" w14:textId="77777777" w:rsidR="005A641F" w:rsidRPr="00A76EBC" w:rsidRDefault="476687D2">
    <w:pPr>
      <w:pStyle w:val="Kopfzeile"/>
    </w:pPr>
    <w:r>
      <w:rPr>
        <w:sz w:val="32"/>
      </w:rPr>
      <w:t>Press Release</w:t>
    </w:r>
    <w:r>
      <w:rPr>
        <w:b/>
        <w:sz w:val="32"/>
      </w:rPr>
      <w:tab/>
    </w:r>
    <w:r>
      <w:rPr>
        <w:b/>
        <w:sz w:val="32"/>
      </w:rPr>
      <w:tab/>
    </w:r>
    <w:r>
      <w:rPr>
        <w:noProof/>
      </w:rPr>
      <w:drawing>
        <wp:anchor distT="0" distB="0" distL="114300" distR="114300" simplePos="0" relativeHeight="251658240" behindDoc="1" locked="0" layoutInCell="1" allowOverlap="1" wp14:anchorId="3FBDA877" wp14:editId="69F4B8CA">
          <wp:simplePos x="0" y="0"/>
          <wp:positionH relativeFrom="column">
            <wp:posOffset>3328670</wp:posOffset>
          </wp:positionH>
          <wp:positionV relativeFrom="paragraph">
            <wp:posOffset>-71755</wp:posOffset>
          </wp:positionV>
          <wp:extent cx="1657350" cy="333375"/>
          <wp:effectExtent l="0" t="0" r="0" b="0"/>
          <wp:wrapTight wrapText="bothSides">
            <wp:wrapPolygon edited="0">
              <wp:start x="16883" y="3703"/>
              <wp:lineTo x="1241" y="6171"/>
              <wp:lineTo x="1490" y="17280"/>
              <wp:lineTo x="20110" y="17280"/>
              <wp:lineTo x="20110" y="3703"/>
              <wp:lineTo x="16883" y="3703"/>
            </wp:wrapPolygon>
          </wp:wrapTight>
          <wp:docPr id="6" name="Grafik 6" descr="\\srvde068\Desktop\w010711\03_WM_OB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rvde068\Desktop\w010711\03_WM_OB_RGB.png"/>
                  <pic:cNvPicPr>
                    <a:picLocks noChangeAspect="1" noChangeArrowheads="1"/>
                  </pic:cNvPicPr>
                </pic:nvPicPr>
                <pic:blipFill>
                  <a:blip r:embed="rId1"/>
                  <a:srcRect/>
                  <a:stretch>
                    <a:fillRect/>
                  </a:stretch>
                </pic:blipFill>
                <pic:spPr bwMode="auto">
                  <a:xfrm>
                    <a:off x="0" y="0"/>
                    <a:ext cx="1657350" cy="33337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05C16"/>
    <w:multiLevelType w:val="multilevel"/>
    <w:tmpl w:val="27C4E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183618"/>
    <w:multiLevelType w:val="hybridMultilevel"/>
    <w:tmpl w:val="3AEE4D4E"/>
    <w:lvl w:ilvl="0" w:tplc="C46CE9E2">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18E2E59"/>
    <w:multiLevelType w:val="multilevel"/>
    <w:tmpl w:val="A24A5D8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F775B9"/>
    <w:multiLevelType w:val="hybridMultilevel"/>
    <w:tmpl w:val="F36406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8A06A88"/>
    <w:multiLevelType w:val="multilevel"/>
    <w:tmpl w:val="6DF4C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8AE7157"/>
    <w:multiLevelType w:val="hybridMultilevel"/>
    <w:tmpl w:val="C98CBD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4B03A89"/>
    <w:multiLevelType w:val="hybridMultilevel"/>
    <w:tmpl w:val="D458E2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9BE15F4"/>
    <w:multiLevelType w:val="hybridMultilevel"/>
    <w:tmpl w:val="753A9FE6"/>
    <w:lvl w:ilvl="0" w:tplc="0407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B784408"/>
    <w:multiLevelType w:val="hybridMultilevel"/>
    <w:tmpl w:val="58D4486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376F6B0E"/>
    <w:multiLevelType w:val="hybridMultilevel"/>
    <w:tmpl w:val="7E5054C4"/>
    <w:lvl w:ilvl="0" w:tplc="9BD22CA8">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A977B02"/>
    <w:multiLevelType w:val="multilevel"/>
    <w:tmpl w:val="A0929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5866FF8"/>
    <w:multiLevelType w:val="hybridMultilevel"/>
    <w:tmpl w:val="4B4AA610"/>
    <w:lvl w:ilvl="0" w:tplc="9BD22CA8">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78D1330"/>
    <w:multiLevelType w:val="multilevel"/>
    <w:tmpl w:val="AC604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9A420DA"/>
    <w:multiLevelType w:val="multilevel"/>
    <w:tmpl w:val="E5F0B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B2C7714"/>
    <w:multiLevelType w:val="hybridMultilevel"/>
    <w:tmpl w:val="36E8CB8A"/>
    <w:lvl w:ilvl="0" w:tplc="04070001">
      <w:start w:val="1"/>
      <w:numFmt w:val="bullet"/>
      <w:lvlText w:val=""/>
      <w:lvlJc w:val="left"/>
      <w:pPr>
        <w:ind w:left="360" w:hanging="360"/>
      </w:pPr>
      <w:rPr>
        <w:rFonts w:ascii="Symbol" w:hAnsi="Symbol"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15" w15:restartNumberingAfterBreak="0">
    <w:nsid w:val="5D2A6B36"/>
    <w:multiLevelType w:val="hybridMultilevel"/>
    <w:tmpl w:val="97E846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E290A0D"/>
    <w:multiLevelType w:val="hybridMultilevel"/>
    <w:tmpl w:val="87426F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FC31754"/>
    <w:multiLevelType w:val="hybridMultilevel"/>
    <w:tmpl w:val="C2E46060"/>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658D0E73"/>
    <w:multiLevelType w:val="multilevel"/>
    <w:tmpl w:val="0BD2C8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C6E7911"/>
    <w:multiLevelType w:val="hybridMultilevel"/>
    <w:tmpl w:val="A24A5D8A"/>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1846901480">
    <w:abstractNumId w:val="9"/>
  </w:num>
  <w:num w:numId="2" w16cid:durableId="1425107836">
    <w:abstractNumId w:val="19"/>
  </w:num>
  <w:num w:numId="3" w16cid:durableId="1467314156">
    <w:abstractNumId w:val="2"/>
  </w:num>
  <w:num w:numId="4" w16cid:durableId="909920200">
    <w:abstractNumId w:val="11"/>
  </w:num>
  <w:num w:numId="5" w16cid:durableId="1408112764">
    <w:abstractNumId w:val="17"/>
  </w:num>
  <w:num w:numId="6" w16cid:durableId="854078847">
    <w:abstractNumId w:val="7"/>
  </w:num>
  <w:num w:numId="7" w16cid:durableId="876350858">
    <w:abstractNumId w:val="16"/>
  </w:num>
  <w:num w:numId="8" w16cid:durableId="1230849269">
    <w:abstractNumId w:val="18"/>
  </w:num>
  <w:num w:numId="9" w16cid:durableId="124857449">
    <w:abstractNumId w:val="15"/>
  </w:num>
  <w:num w:numId="10" w16cid:durableId="2106028927">
    <w:abstractNumId w:val="6"/>
  </w:num>
  <w:num w:numId="11" w16cid:durableId="1712729116">
    <w:abstractNumId w:val="1"/>
  </w:num>
  <w:num w:numId="12" w16cid:durableId="296765803">
    <w:abstractNumId w:val="5"/>
  </w:num>
  <w:num w:numId="13" w16cid:durableId="1216232778">
    <w:abstractNumId w:val="3"/>
  </w:num>
  <w:num w:numId="14" w16cid:durableId="567308128">
    <w:abstractNumId w:val="8"/>
  </w:num>
  <w:num w:numId="15" w16cid:durableId="207974005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839384">
    <w:abstractNumId w:val="0"/>
  </w:num>
  <w:num w:numId="17" w16cid:durableId="1141927008">
    <w:abstractNumId w:val="12"/>
  </w:num>
  <w:num w:numId="18" w16cid:durableId="398288488">
    <w:abstractNumId w:val="13"/>
  </w:num>
  <w:num w:numId="19" w16cid:durableId="73017511">
    <w:abstractNumId w:val="4"/>
  </w:num>
  <w:num w:numId="20" w16cid:durableId="85820294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A69"/>
    <w:rsid w:val="0000055E"/>
    <w:rsid w:val="000104E1"/>
    <w:rsid w:val="0001592A"/>
    <w:rsid w:val="00046596"/>
    <w:rsid w:val="000613DE"/>
    <w:rsid w:val="000731C5"/>
    <w:rsid w:val="00090D0E"/>
    <w:rsid w:val="000937D9"/>
    <w:rsid w:val="000B51EC"/>
    <w:rsid w:val="000F0250"/>
    <w:rsid w:val="000F2FDE"/>
    <w:rsid w:val="001234D0"/>
    <w:rsid w:val="00133C3B"/>
    <w:rsid w:val="00170D47"/>
    <w:rsid w:val="00174929"/>
    <w:rsid w:val="00180FAA"/>
    <w:rsid w:val="00183E11"/>
    <w:rsid w:val="001A6467"/>
    <w:rsid w:val="001B3185"/>
    <w:rsid w:val="001C67FE"/>
    <w:rsid w:val="001F325A"/>
    <w:rsid w:val="001F383B"/>
    <w:rsid w:val="00222257"/>
    <w:rsid w:val="00222C6D"/>
    <w:rsid w:val="0023453C"/>
    <w:rsid w:val="00242DF9"/>
    <w:rsid w:val="0027261F"/>
    <w:rsid w:val="00293327"/>
    <w:rsid w:val="002A1D22"/>
    <w:rsid w:val="002A6CB9"/>
    <w:rsid w:val="002D2289"/>
    <w:rsid w:val="002F0CFE"/>
    <w:rsid w:val="00301932"/>
    <w:rsid w:val="003026B2"/>
    <w:rsid w:val="003154A8"/>
    <w:rsid w:val="00340492"/>
    <w:rsid w:val="003436A1"/>
    <w:rsid w:val="00347104"/>
    <w:rsid w:val="00351F8A"/>
    <w:rsid w:val="0035715E"/>
    <w:rsid w:val="003630EB"/>
    <w:rsid w:val="003636A1"/>
    <w:rsid w:val="00371250"/>
    <w:rsid w:val="00393DBA"/>
    <w:rsid w:val="00394CD5"/>
    <w:rsid w:val="003C0166"/>
    <w:rsid w:val="003C2488"/>
    <w:rsid w:val="003F0303"/>
    <w:rsid w:val="003F03DC"/>
    <w:rsid w:val="003F0DDB"/>
    <w:rsid w:val="00401D18"/>
    <w:rsid w:val="00413507"/>
    <w:rsid w:val="00417ED2"/>
    <w:rsid w:val="00445BD2"/>
    <w:rsid w:val="004538BC"/>
    <w:rsid w:val="00467CA9"/>
    <w:rsid w:val="00484CC9"/>
    <w:rsid w:val="00484F0F"/>
    <w:rsid w:val="004B4EED"/>
    <w:rsid w:val="004C4B0D"/>
    <w:rsid w:val="004D58D1"/>
    <w:rsid w:val="00506496"/>
    <w:rsid w:val="00515DAC"/>
    <w:rsid w:val="00532B9E"/>
    <w:rsid w:val="0053685A"/>
    <w:rsid w:val="00536C3D"/>
    <w:rsid w:val="00542BC6"/>
    <w:rsid w:val="00543E65"/>
    <w:rsid w:val="00552D24"/>
    <w:rsid w:val="00563AC6"/>
    <w:rsid w:val="0057710B"/>
    <w:rsid w:val="0058070C"/>
    <w:rsid w:val="005937AF"/>
    <w:rsid w:val="005A4D01"/>
    <w:rsid w:val="005A641F"/>
    <w:rsid w:val="005B048E"/>
    <w:rsid w:val="005B3979"/>
    <w:rsid w:val="005C713A"/>
    <w:rsid w:val="005E592E"/>
    <w:rsid w:val="005F46A7"/>
    <w:rsid w:val="005F7898"/>
    <w:rsid w:val="006002D4"/>
    <w:rsid w:val="00602E26"/>
    <w:rsid w:val="00611406"/>
    <w:rsid w:val="006123C2"/>
    <w:rsid w:val="00617F08"/>
    <w:rsid w:val="00621533"/>
    <w:rsid w:val="0063529F"/>
    <w:rsid w:val="00645E40"/>
    <w:rsid w:val="0067023E"/>
    <w:rsid w:val="0068051B"/>
    <w:rsid w:val="00691EE1"/>
    <w:rsid w:val="006C393F"/>
    <w:rsid w:val="006E13D9"/>
    <w:rsid w:val="007119FD"/>
    <w:rsid w:val="00741FF6"/>
    <w:rsid w:val="00745593"/>
    <w:rsid w:val="00751163"/>
    <w:rsid w:val="00763A9B"/>
    <w:rsid w:val="00771F6F"/>
    <w:rsid w:val="00783367"/>
    <w:rsid w:val="007903F1"/>
    <w:rsid w:val="007E314E"/>
    <w:rsid w:val="007F45A2"/>
    <w:rsid w:val="0080108B"/>
    <w:rsid w:val="00806191"/>
    <w:rsid w:val="008133B1"/>
    <w:rsid w:val="008204DE"/>
    <w:rsid w:val="00853354"/>
    <w:rsid w:val="008611D3"/>
    <w:rsid w:val="00861FAA"/>
    <w:rsid w:val="008758C9"/>
    <w:rsid w:val="0088340F"/>
    <w:rsid w:val="0089101A"/>
    <w:rsid w:val="00894932"/>
    <w:rsid w:val="008A3CD4"/>
    <w:rsid w:val="008A6A5B"/>
    <w:rsid w:val="008B3A69"/>
    <w:rsid w:val="008B3BA1"/>
    <w:rsid w:val="008B7DA6"/>
    <w:rsid w:val="008C7050"/>
    <w:rsid w:val="008D05A6"/>
    <w:rsid w:val="008E5192"/>
    <w:rsid w:val="008F1337"/>
    <w:rsid w:val="0090573D"/>
    <w:rsid w:val="00923CD3"/>
    <w:rsid w:val="00930C4A"/>
    <w:rsid w:val="0099006F"/>
    <w:rsid w:val="00991593"/>
    <w:rsid w:val="009D7901"/>
    <w:rsid w:val="009E569D"/>
    <w:rsid w:val="009F58C2"/>
    <w:rsid w:val="00A018A6"/>
    <w:rsid w:val="00A05AA8"/>
    <w:rsid w:val="00A22EF7"/>
    <w:rsid w:val="00A60138"/>
    <w:rsid w:val="00A6086C"/>
    <w:rsid w:val="00A939D9"/>
    <w:rsid w:val="00AC7677"/>
    <w:rsid w:val="00AE66ED"/>
    <w:rsid w:val="00B14AA4"/>
    <w:rsid w:val="00B21BC9"/>
    <w:rsid w:val="00B26F41"/>
    <w:rsid w:val="00B27383"/>
    <w:rsid w:val="00B32213"/>
    <w:rsid w:val="00B369AF"/>
    <w:rsid w:val="00B77320"/>
    <w:rsid w:val="00B80C8B"/>
    <w:rsid w:val="00BB6E05"/>
    <w:rsid w:val="00BC512F"/>
    <w:rsid w:val="00BC5E94"/>
    <w:rsid w:val="00BE3854"/>
    <w:rsid w:val="00BF0C09"/>
    <w:rsid w:val="00BF6E7D"/>
    <w:rsid w:val="00C03A3A"/>
    <w:rsid w:val="00C1340D"/>
    <w:rsid w:val="00C15661"/>
    <w:rsid w:val="00C22157"/>
    <w:rsid w:val="00C573E1"/>
    <w:rsid w:val="00CA056E"/>
    <w:rsid w:val="00CB1B20"/>
    <w:rsid w:val="00CC185E"/>
    <w:rsid w:val="00CE43F3"/>
    <w:rsid w:val="00CE61F6"/>
    <w:rsid w:val="00D26E05"/>
    <w:rsid w:val="00D31B4C"/>
    <w:rsid w:val="00D42711"/>
    <w:rsid w:val="00D43ED4"/>
    <w:rsid w:val="00D57B96"/>
    <w:rsid w:val="00D64190"/>
    <w:rsid w:val="00D67AD1"/>
    <w:rsid w:val="00D77DD8"/>
    <w:rsid w:val="00DA06B6"/>
    <w:rsid w:val="00DB60DC"/>
    <w:rsid w:val="00DB6523"/>
    <w:rsid w:val="00DC04AF"/>
    <w:rsid w:val="00DD1340"/>
    <w:rsid w:val="00DD5F0B"/>
    <w:rsid w:val="00DE3BFE"/>
    <w:rsid w:val="00DF3CB2"/>
    <w:rsid w:val="00E0195F"/>
    <w:rsid w:val="00E03970"/>
    <w:rsid w:val="00E122D1"/>
    <w:rsid w:val="00E16558"/>
    <w:rsid w:val="00E2459D"/>
    <w:rsid w:val="00E34072"/>
    <w:rsid w:val="00E422D4"/>
    <w:rsid w:val="00E4399C"/>
    <w:rsid w:val="00E43A8B"/>
    <w:rsid w:val="00E9313F"/>
    <w:rsid w:val="00EF60DE"/>
    <w:rsid w:val="00EF6336"/>
    <w:rsid w:val="00F027C8"/>
    <w:rsid w:val="00F0372B"/>
    <w:rsid w:val="00F1286D"/>
    <w:rsid w:val="00F227A2"/>
    <w:rsid w:val="00F344DC"/>
    <w:rsid w:val="00F5183B"/>
    <w:rsid w:val="00F56B2E"/>
    <w:rsid w:val="00F56DF2"/>
    <w:rsid w:val="00F57589"/>
    <w:rsid w:val="00F60385"/>
    <w:rsid w:val="00FA747B"/>
    <w:rsid w:val="00FC2A3C"/>
    <w:rsid w:val="00FD28E9"/>
    <w:rsid w:val="00FF114A"/>
    <w:rsid w:val="00FF28C8"/>
    <w:rsid w:val="00FF355C"/>
    <w:rsid w:val="0182A5F8"/>
    <w:rsid w:val="0311FFD5"/>
    <w:rsid w:val="03491BD5"/>
    <w:rsid w:val="03F112A1"/>
    <w:rsid w:val="04D7DC51"/>
    <w:rsid w:val="0554DE15"/>
    <w:rsid w:val="064F2FD0"/>
    <w:rsid w:val="0652A7C2"/>
    <w:rsid w:val="07423813"/>
    <w:rsid w:val="07916A41"/>
    <w:rsid w:val="092D3AA2"/>
    <w:rsid w:val="0961F809"/>
    <w:rsid w:val="0AF579A7"/>
    <w:rsid w:val="0B52D231"/>
    <w:rsid w:val="0DD8FF7B"/>
    <w:rsid w:val="0DE6B300"/>
    <w:rsid w:val="0DF6CC9D"/>
    <w:rsid w:val="0EFC7E21"/>
    <w:rsid w:val="0FDCE9B9"/>
    <w:rsid w:val="10040B61"/>
    <w:rsid w:val="12732C2C"/>
    <w:rsid w:val="131BD57C"/>
    <w:rsid w:val="133DE20A"/>
    <w:rsid w:val="15259608"/>
    <w:rsid w:val="1595E5BE"/>
    <w:rsid w:val="18D9DF06"/>
    <w:rsid w:val="1A581DD8"/>
    <w:rsid w:val="1D5DB920"/>
    <w:rsid w:val="1D6B67B5"/>
    <w:rsid w:val="1E9C0268"/>
    <w:rsid w:val="1EA0153C"/>
    <w:rsid w:val="200664DE"/>
    <w:rsid w:val="21CB12FC"/>
    <w:rsid w:val="22314111"/>
    <w:rsid w:val="2589D0F5"/>
    <w:rsid w:val="279B1AC8"/>
    <w:rsid w:val="27A423E3"/>
    <w:rsid w:val="28BB3213"/>
    <w:rsid w:val="28DB7093"/>
    <w:rsid w:val="2B3761C3"/>
    <w:rsid w:val="2BC80439"/>
    <w:rsid w:val="30896C38"/>
    <w:rsid w:val="31C948D8"/>
    <w:rsid w:val="32191372"/>
    <w:rsid w:val="3237A061"/>
    <w:rsid w:val="337965B9"/>
    <w:rsid w:val="34911620"/>
    <w:rsid w:val="34E67923"/>
    <w:rsid w:val="34F9E91D"/>
    <w:rsid w:val="35755E34"/>
    <w:rsid w:val="36844C5A"/>
    <w:rsid w:val="391809B9"/>
    <w:rsid w:val="3A2752A3"/>
    <w:rsid w:val="3A997ADE"/>
    <w:rsid w:val="3D53C6FF"/>
    <w:rsid w:val="3E3FA96C"/>
    <w:rsid w:val="3E435B4F"/>
    <w:rsid w:val="3E9B09F6"/>
    <w:rsid w:val="3F104A61"/>
    <w:rsid w:val="422003C7"/>
    <w:rsid w:val="440949CF"/>
    <w:rsid w:val="44D27262"/>
    <w:rsid w:val="471BD9FF"/>
    <w:rsid w:val="476687D2"/>
    <w:rsid w:val="477B3076"/>
    <w:rsid w:val="483E77F7"/>
    <w:rsid w:val="4848A82F"/>
    <w:rsid w:val="48DCF965"/>
    <w:rsid w:val="4B060E2A"/>
    <w:rsid w:val="4B210CDE"/>
    <w:rsid w:val="4C3D247D"/>
    <w:rsid w:val="4CD42B77"/>
    <w:rsid w:val="4D175698"/>
    <w:rsid w:val="4D9E8169"/>
    <w:rsid w:val="4E94B244"/>
    <w:rsid w:val="4EBA6386"/>
    <w:rsid w:val="4EEEC42D"/>
    <w:rsid w:val="51B5FA3B"/>
    <w:rsid w:val="5299B04C"/>
    <w:rsid w:val="567F6D50"/>
    <w:rsid w:val="58E178BC"/>
    <w:rsid w:val="59755934"/>
    <w:rsid w:val="5A207942"/>
    <w:rsid w:val="5C0E5796"/>
    <w:rsid w:val="5C2608F4"/>
    <w:rsid w:val="5D74D8CE"/>
    <w:rsid w:val="64A7C08C"/>
    <w:rsid w:val="64F9B7EF"/>
    <w:rsid w:val="69A99AF0"/>
    <w:rsid w:val="6A547C6D"/>
    <w:rsid w:val="6A89EA68"/>
    <w:rsid w:val="6C810191"/>
    <w:rsid w:val="6DB34B65"/>
    <w:rsid w:val="6DEF891F"/>
    <w:rsid w:val="705542A8"/>
    <w:rsid w:val="721102BC"/>
    <w:rsid w:val="73ACD31D"/>
    <w:rsid w:val="74682135"/>
    <w:rsid w:val="74EF2F39"/>
    <w:rsid w:val="759B1E68"/>
    <w:rsid w:val="779E6663"/>
    <w:rsid w:val="79D17BBC"/>
    <w:rsid w:val="79E3BBE9"/>
    <w:rsid w:val="7D8475E2"/>
    <w:rsid w:val="7DFA5192"/>
    <w:rsid w:val="7E8BFB2B"/>
    <w:rsid w:val="7EE451BB"/>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21C3C"/>
  <w15:chartTrackingRefBased/>
  <w15:docId w15:val="{B840D97A-F078-44E8-AD2F-51BBD59E6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B3A69"/>
    <w:pPr>
      <w:spacing w:after="0" w:line="240" w:lineRule="auto"/>
    </w:pPr>
    <w:rPr>
      <w:rFonts w:ascii="Arial" w:eastAsia="Times New Roman" w:hAnsi="Arial" w:cs="Times New Roman"/>
      <w:szCs w:val="20"/>
    </w:rPr>
  </w:style>
  <w:style w:type="paragraph" w:styleId="berschrift1">
    <w:name w:val="heading 1"/>
    <w:basedOn w:val="Standard"/>
    <w:next w:val="Standard"/>
    <w:link w:val="berschrift1Zchn"/>
    <w:qFormat/>
    <w:rsid w:val="008B3A6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berschrift2">
    <w:name w:val="heading 2"/>
    <w:basedOn w:val="Standard"/>
    <w:link w:val="berschrift2Zchn"/>
    <w:qFormat/>
    <w:rsid w:val="008B3A69"/>
    <w:pPr>
      <w:spacing w:line="240" w:lineRule="atLeast"/>
      <w:outlineLvl w:val="1"/>
    </w:pPr>
    <w:rPr>
      <w:rFonts w:ascii="Verdana" w:eastAsia="Batang" w:hAnsi="Verdana"/>
      <w:b/>
      <w:bCs/>
      <w:color w:val="444444"/>
      <w:sz w:val="17"/>
      <w:szCs w:val="1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8B3A69"/>
    <w:rPr>
      <w:rFonts w:asciiTheme="majorHAnsi" w:eastAsiaTheme="majorEastAsia" w:hAnsiTheme="majorHAnsi" w:cstheme="majorBidi"/>
      <w:b/>
      <w:bCs/>
      <w:color w:val="2F5496" w:themeColor="accent1" w:themeShade="BF"/>
      <w:sz w:val="28"/>
      <w:szCs w:val="28"/>
      <w:lang w:val="en-GB"/>
    </w:rPr>
  </w:style>
  <w:style w:type="character" w:customStyle="1" w:styleId="berschrift2Zchn">
    <w:name w:val="Überschrift 2 Zchn"/>
    <w:basedOn w:val="Absatz-Standardschriftart"/>
    <w:link w:val="berschrift2"/>
    <w:rsid w:val="008B3A69"/>
    <w:rPr>
      <w:rFonts w:ascii="Verdana" w:eastAsia="Batang" w:hAnsi="Verdana" w:cs="Times New Roman"/>
      <w:b/>
      <w:bCs/>
      <w:color w:val="444444"/>
      <w:sz w:val="17"/>
      <w:szCs w:val="17"/>
      <w:lang w:val="en-GB"/>
    </w:rPr>
  </w:style>
  <w:style w:type="paragraph" w:styleId="Dokumentstruktur">
    <w:name w:val="Document Map"/>
    <w:basedOn w:val="Standard"/>
    <w:link w:val="DokumentstrukturZchn"/>
    <w:semiHidden/>
    <w:rsid w:val="008B3A69"/>
    <w:pPr>
      <w:shd w:val="clear" w:color="auto" w:fill="000080"/>
    </w:pPr>
    <w:rPr>
      <w:rFonts w:ascii="Tahoma" w:hAnsi="Tahoma" w:cs="Tahoma"/>
    </w:rPr>
  </w:style>
  <w:style w:type="character" w:customStyle="1" w:styleId="DokumentstrukturZchn">
    <w:name w:val="Dokumentstruktur Zchn"/>
    <w:basedOn w:val="Absatz-Standardschriftart"/>
    <w:link w:val="Dokumentstruktur"/>
    <w:semiHidden/>
    <w:rsid w:val="008B3A69"/>
    <w:rPr>
      <w:rFonts w:ascii="Tahoma" w:eastAsia="Times New Roman" w:hAnsi="Tahoma" w:cs="Tahoma"/>
      <w:szCs w:val="20"/>
      <w:shd w:val="clear" w:color="auto" w:fill="000080"/>
      <w:lang w:val="en-GB"/>
    </w:rPr>
  </w:style>
  <w:style w:type="paragraph" w:styleId="Sprechblasentext">
    <w:name w:val="Balloon Text"/>
    <w:basedOn w:val="Standard"/>
    <w:link w:val="SprechblasentextZchn"/>
    <w:semiHidden/>
    <w:rsid w:val="008B3A69"/>
    <w:rPr>
      <w:rFonts w:ascii="Tahoma" w:hAnsi="Tahoma" w:cs="Tahoma"/>
      <w:sz w:val="16"/>
      <w:szCs w:val="16"/>
    </w:rPr>
  </w:style>
  <w:style w:type="character" w:customStyle="1" w:styleId="SprechblasentextZchn">
    <w:name w:val="Sprechblasentext Zchn"/>
    <w:basedOn w:val="Absatz-Standardschriftart"/>
    <w:link w:val="Sprechblasentext"/>
    <w:semiHidden/>
    <w:rsid w:val="008B3A69"/>
    <w:rPr>
      <w:rFonts w:ascii="Tahoma" w:eastAsia="Times New Roman" w:hAnsi="Tahoma" w:cs="Tahoma"/>
      <w:sz w:val="16"/>
      <w:szCs w:val="16"/>
      <w:lang w:val="en-GB"/>
    </w:rPr>
  </w:style>
  <w:style w:type="character" w:styleId="Hyperlink">
    <w:name w:val="Hyperlink"/>
    <w:basedOn w:val="Absatz-Standardschriftart"/>
    <w:rsid w:val="008B3A69"/>
    <w:rPr>
      <w:strike w:val="0"/>
      <w:dstrike w:val="0"/>
      <w:color w:val="0000FF"/>
      <w:u w:val="none"/>
      <w:effect w:val="none"/>
    </w:rPr>
  </w:style>
  <w:style w:type="paragraph" w:styleId="Kopfzeile">
    <w:name w:val="header"/>
    <w:basedOn w:val="Standard"/>
    <w:link w:val="KopfzeileZchn"/>
    <w:rsid w:val="008B3A69"/>
    <w:pPr>
      <w:tabs>
        <w:tab w:val="center" w:pos="4536"/>
        <w:tab w:val="right" w:pos="9072"/>
      </w:tabs>
    </w:pPr>
  </w:style>
  <w:style w:type="character" w:customStyle="1" w:styleId="KopfzeileZchn">
    <w:name w:val="Kopfzeile Zchn"/>
    <w:basedOn w:val="Absatz-Standardschriftart"/>
    <w:link w:val="Kopfzeile"/>
    <w:rsid w:val="008B3A69"/>
    <w:rPr>
      <w:rFonts w:ascii="Arial" w:eastAsia="Times New Roman" w:hAnsi="Arial" w:cs="Times New Roman"/>
      <w:szCs w:val="20"/>
      <w:lang w:val="en-GB"/>
    </w:rPr>
  </w:style>
  <w:style w:type="paragraph" w:styleId="Fuzeile">
    <w:name w:val="footer"/>
    <w:basedOn w:val="Standard"/>
    <w:link w:val="FuzeileZchn"/>
    <w:uiPriority w:val="99"/>
    <w:rsid w:val="008B3A69"/>
    <w:pPr>
      <w:tabs>
        <w:tab w:val="center" w:pos="4536"/>
        <w:tab w:val="right" w:pos="9072"/>
      </w:tabs>
    </w:pPr>
  </w:style>
  <w:style w:type="character" w:customStyle="1" w:styleId="FuzeileZchn">
    <w:name w:val="Fußzeile Zchn"/>
    <w:basedOn w:val="Absatz-Standardschriftart"/>
    <w:link w:val="Fuzeile"/>
    <w:uiPriority w:val="99"/>
    <w:rsid w:val="008B3A69"/>
    <w:rPr>
      <w:rFonts w:ascii="Arial" w:eastAsia="Times New Roman" w:hAnsi="Arial" w:cs="Times New Roman"/>
      <w:szCs w:val="20"/>
      <w:lang w:val="en-GB"/>
    </w:rPr>
  </w:style>
  <w:style w:type="paragraph" w:customStyle="1" w:styleId="StandardAH">
    <w:name w:val="Standard_AH"/>
    <w:basedOn w:val="Standard"/>
    <w:rsid w:val="008B3A69"/>
    <w:pPr>
      <w:spacing w:line="360" w:lineRule="auto"/>
      <w:jc w:val="both"/>
    </w:pPr>
    <w:rPr>
      <w:rFonts w:ascii="Verdana" w:hAnsi="Verdana"/>
      <w:sz w:val="24"/>
      <w:szCs w:val="24"/>
    </w:rPr>
  </w:style>
  <w:style w:type="paragraph" w:styleId="StandardWeb">
    <w:name w:val="Normal (Web)"/>
    <w:basedOn w:val="Standard"/>
    <w:uiPriority w:val="99"/>
    <w:rsid w:val="008B3A69"/>
    <w:rPr>
      <w:rFonts w:ascii="Times New Roman" w:eastAsia="Batang" w:hAnsi="Times New Roman"/>
      <w:sz w:val="24"/>
      <w:szCs w:val="24"/>
    </w:rPr>
  </w:style>
  <w:style w:type="paragraph" w:styleId="Listenabsatz">
    <w:name w:val="List Paragraph"/>
    <w:basedOn w:val="Standard"/>
    <w:uiPriority w:val="34"/>
    <w:qFormat/>
    <w:rsid w:val="008B3A69"/>
    <w:pPr>
      <w:ind w:left="720"/>
      <w:contextualSpacing/>
    </w:pPr>
  </w:style>
  <w:style w:type="character" w:styleId="BesuchterLink">
    <w:name w:val="FollowedHyperlink"/>
    <w:basedOn w:val="Absatz-Standardschriftart"/>
    <w:rsid w:val="008B3A69"/>
    <w:rPr>
      <w:color w:val="954F72" w:themeColor="followedHyperlink"/>
      <w:u w:val="single"/>
    </w:rPr>
  </w:style>
  <w:style w:type="character" w:styleId="Kommentarzeichen">
    <w:name w:val="annotation reference"/>
    <w:basedOn w:val="Absatz-Standardschriftart"/>
    <w:semiHidden/>
    <w:unhideWhenUsed/>
    <w:rsid w:val="008B3A69"/>
    <w:rPr>
      <w:sz w:val="16"/>
      <w:szCs w:val="16"/>
    </w:rPr>
  </w:style>
  <w:style w:type="paragraph" w:styleId="Kommentartext">
    <w:name w:val="annotation text"/>
    <w:basedOn w:val="Standard"/>
    <w:link w:val="KommentartextZchn"/>
    <w:semiHidden/>
    <w:unhideWhenUsed/>
    <w:rsid w:val="008B3A69"/>
    <w:rPr>
      <w:sz w:val="20"/>
    </w:rPr>
  </w:style>
  <w:style w:type="character" w:customStyle="1" w:styleId="KommentartextZchn">
    <w:name w:val="Kommentartext Zchn"/>
    <w:basedOn w:val="Absatz-Standardschriftart"/>
    <w:link w:val="Kommentartext"/>
    <w:semiHidden/>
    <w:rsid w:val="008B3A69"/>
    <w:rPr>
      <w:rFonts w:ascii="Arial" w:eastAsia="Times New Roman" w:hAnsi="Arial" w:cs="Times New Roman"/>
      <w:sz w:val="20"/>
      <w:szCs w:val="20"/>
      <w:lang w:val="en-GB"/>
    </w:rPr>
  </w:style>
  <w:style w:type="paragraph" w:styleId="Kommentarthema">
    <w:name w:val="annotation subject"/>
    <w:basedOn w:val="Kommentartext"/>
    <w:next w:val="Kommentartext"/>
    <w:link w:val="KommentarthemaZchn"/>
    <w:semiHidden/>
    <w:unhideWhenUsed/>
    <w:rsid w:val="008B3A69"/>
    <w:rPr>
      <w:b/>
      <w:bCs/>
    </w:rPr>
  </w:style>
  <w:style w:type="character" w:customStyle="1" w:styleId="KommentarthemaZchn">
    <w:name w:val="Kommentarthema Zchn"/>
    <w:basedOn w:val="KommentartextZchn"/>
    <w:link w:val="Kommentarthema"/>
    <w:semiHidden/>
    <w:rsid w:val="008B3A69"/>
    <w:rPr>
      <w:rFonts w:ascii="Arial" w:eastAsia="Times New Roman" w:hAnsi="Arial" w:cs="Times New Roman"/>
      <w:b/>
      <w:bCs/>
      <w:sz w:val="20"/>
      <w:szCs w:val="20"/>
      <w:lang w:val="en-GB"/>
    </w:rPr>
  </w:style>
  <w:style w:type="character" w:styleId="Fett">
    <w:name w:val="Strong"/>
    <w:basedOn w:val="Absatz-Standardschriftart"/>
    <w:uiPriority w:val="22"/>
    <w:qFormat/>
    <w:rsid w:val="008B3A69"/>
    <w:rPr>
      <w:b/>
      <w:bCs/>
    </w:rPr>
  </w:style>
  <w:style w:type="paragraph" w:customStyle="1" w:styleId="Default">
    <w:name w:val="Default"/>
    <w:rsid w:val="008B3A69"/>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hps">
    <w:name w:val="hps"/>
    <w:basedOn w:val="Absatz-Standardschriftart"/>
    <w:rsid w:val="008B3A69"/>
  </w:style>
  <w:style w:type="character" w:customStyle="1" w:styleId="textblack">
    <w:name w:val="textblack"/>
    <w:basedOn w:val="Absatz-Standardschriftart"/>
    <w:rsid w:val="008B3A69"/>
  </w:style>
  <w:style w:type="character" w:customStyle="1" w:styleId="apple-converted-space">
    <w:name w:val="apple-converted-space"/>
    <w:basedOn w:val="Absatz-Standardschriftart"/>
    <w:rsid w:val="008B3A69"/>
  </w:style>
  <w:style w:type="character" w:styleId="Hervorhebung">
    <w:name w:val="Emphasis"/>
    <w:basedOn w:val="Absatz-Standardschriftart"/>
    <w:uiPriority w:val="20"/>
    <w:qFormat/>
    <w:rsid w:val="008B3A69"/>
    <w:rPr>
      <w:i/>
      <w:iCs/>
    </w:rPr>
  </w:style>
  <w:style w:type="paragraph" w:styleId="berarbeitung">
    <w:name w:val="Revision"/>
    <w:hidden/>
    <w:uiPriority w:val="99"/>
    <w:semiHidden/>
    <w:rsid w:val="008B3A69"/>
    <w:pPr>
      <w:spacing w:after="0" w:line="240" w:lineRule="auto"/>
    </w:pPr>
    <w:rPr>
      <w:rFonts w:ascii="Arial" w:eastAsia="Times New Roman" w:hAnsi="Arial" w:cs="Times New Roman"/>
      <w:szCs w:val="20"/>
    </w:rPr>
  </w:style>
  <w:style w:type="paragraph" w:styleId="Titel">
    <w:name w:val="Title"/>
    <w:basedOn w:val="Standard"/>
    <w:next w:val="Standard"/>
    <w:link w:val="TitelZchn"/>
    <w:qFormat/>
    <w:rsid w:val="008B3A6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Zchn">
    <w:name w:val="Titel Zchn"/>
    <w:basedOn w:val="Absatz-Standardschriftart"/>
    <w:link w:val="Titel"/>
    <w:rsid w:val="008B3A69"/>
    <w:rPr>
      <w:rFonts w:asciiTheme="majorHAnsi" w:eastAsiaTheme="majorEastAsia" w:hAnsiTheme="majorHAnsi" w:cstheme="majorBidi"/>
      <w:color w:val="323E4F" w:themeColor="text2" w:themeShade="BF"/>
      <w:spacing w:val="5"/>
      <w:kern w:val="28"/>
      <w:sz w:val="52"/>
      <w:szCs w:val="52"/>
      <w:lang w:val="en-GB"/>
    </w:rPr>
  </w:style>
  <w:style w:type="character" w:customStyle="1" w:styleId="NichtaufgelsteErwhnung1">
    <w:name w:val="Nicht aufgelöste Erwähnung1"/>
    <w:basedOn w:val="Absatz-Standardschriftart"/>
    <w:uiPriority w:val="99"/>
    <w:semiHidden/>
    <w:unhideWhenUsed/>
    <w:rsid w:val="008B3A69"/>
    <w:rPr>
      <w:color w:val="808080"/>
      <w:shd w:val="clear" w:color="auto" w:fill="E6E6E6"/>
    </w:rPr>
  </w:style>
  <w:style w:type="character" w:customStyle="1" w:styleId="normaltextrun">
    <w:name w:val="normaltextrun"/>
    <w:basedOn w:val="Absatz-Standardschriftart"/>
    <w:rsid w:val="008B3A69"/>
  </w:style>
  <w:style w:type="character" w:customStyle="1" w:styleId="eop">
    <w:name w:val="eop"/>
    <w:basedOn w:val="Absatz-Standardschriftart"/>
    <w:rsid w:val="008B3A69"/>
  </w:style>
  <w:style w:type="character" w:customStyle="1" w:styleId="normaltextrun1">
    <w:name w:val="normaltextrun1"/>
    <w:basedOn w:val="Absatz-Standardschriftart"/>
    <w:rsid w:val="008B3A69"/>
  </w:style>
  <w:style w:type="paragraph" w:customStyle="1" w:styleId="paragraph">
    <w:name w:val="paragraph"/>
    <w:basedOn w:val="Standard"/>
    <w:rsid w:val="008B3A69"/>
    <w:pPr>
      <w:spacing w:before="100" w:beforeAutospacing="1" w:after="100" w:afterAutospacing="1"/>
    </w:pPr>
    <w:rPr>
      <w:rFonts w:ascii="Times New Roman" w:hAnsi="Times New Roman"/>
      <w:sz w:val="24"/>
      <w:szCs w:val="24"/>
      <w:lang w:eastAsia="de-DE"/>
    </w:rPr>
  </w:style>
  <w:style w:type="character" w:customStyle="1" w:styleId="spellingerror">
    <w:name w:val="spellingerror"/>
    <w:basedOn w:val="Absatz-Standardschriftart"/>
    <w:rsid w:val="008B3A69"/>
  </w:style>
  <w:style w:type="paragraph" w:customStyle="1" w:styleId="bodytext">
    <w:name w:val="bodytext"/>
    <w:basedOn w:val="Standard"/>
    <w:rsid w:val="008B3A69"/>
    <w:pPr>
      <w:spacing w:before="100" w:beforeAutospacing="1" w:after="100" w:afterAutospacing="1"/>
    </w:pPr>
    <w:rPr>
      <w:rFonts w:ascii="Times New Roman" w:hAnsi="Times New Roman"/>
      <w:sz w:val="24"/>
      <w:szCs w:val="24"/>
      <w:lang w:eastAsia="de-DE"/>
    </w:rPr>
  </w:style>
  <w:style w:type="character" w:customStyle="1" w:styleId="tabchar">
    <w:name w:val="tabchar"/>
    <w:basedOn w:val="Absatz-Standardschriftart"/>
    <w:rsid w:val="00CC18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838395">
      <w:bodyDiv w:val="1"/>
      <w:marLeft w:val="0"/>
      <w:marRight w:val="0"/>
      <w:marTop w:val="0"/>
      <w:marBottom w:val="0"/>
      <w:divBdr>
        <w:top w:val="none" w:sz="0" w:space="0" w:color="auto"/>
        <w:left w:val="none" w:sz="0" w:space="0" w:color="auto"/>
        <w:bottom w:val="none" w:sz="0" w:space="0" w:color="auto"/>
        <w:right w:val="none" w:sz="0" w:space="0" w:color="auto"/>
      </w:divBdr>
    </w:div>
    <w:div w:id="475487152">
      <w:bodyDiv w:val="1"/>
      <w:marLeft w:val="0"/>
      <w:marRight w:val="0"/>
      <w:marTop w:val="0"/>
      <w:marBottom w:val="0"/>
      <w:divBdr>
        <w:top w:val="none" w:sz="0" w:space="0" w:color="auto"/>
        <w:left w:val="none" w:sz="0" w:space="0" w:color="auto"/>
        <w:bottom w:val="none" w:sz="0" w:space="0" w:color="auto"/>
        <w:right w:val="none" w:sz="0" w:space="0" w:color="auto"/>
      </w:divBdr>
    </w:div>
    <w:div w:id="870725189">
      <w:bodyDiv w:val="1"/>
      <w:marLeft w:val="0"/>
      <w:marRight w:val="0"/>
      <w:marTop w:val="0"/>
      <w:marBottom w:val="0"/>
      <w:divBdr>
        <w:top w:val="none" w:sz="0" w:space="0" w:color="auto"/>
        <w:left w:val="none" w:sz="0" w:space="0" w:color="auto"/>
        <w:bottom w:val="none" w:sz="0" w:space="0" w:color="auto"/>
        <w:right w:val="none" w:sz="0" w:space="0" w:color="auto"/>
      </w:divBdr>
    </w:div>
    <w:div w:id="932513957">
      <w:bodyDiv w:val="1"/>
      <w:marLeft w:val="0"/>
      <w:marRight w:val="0"/>
      <w:marTop w:val="0"/>
      <w:marBottom w:val="0"/>
      <w:divBdr>
        <w:top w:val="none" w:sz="0" w:space="0" w:color="auto"/>
        <w:left w:val="none" w:sz="0" w:space="0" w:color="auto"/>
        <w:bottom w:val="none" w:sz="0" w:space="0" w:color="auto"/>
        <w:right w:val="none" w:sz="0" w:space="0" w:color="auto"/>
      </w:divBdr>
      <w:divsChild>
        <w:div w:id="49233706">
          <w:marLeft w:val="0"/>
          <w:marRight w:val="0"/>
          <w:marTop w:val="0"/>
          <w:marBottom w:val="0"/>
          <w:divBdr>
            <w:top w:val="none" w:sz="0" w:space="0" w:color="auto"/>
            <w:left w:val="none" w:sz="0" w:space="0" w:color="auto"/>
            <w:bottom w:val="none" w:sz="0" w:space="0" w:color="auto"/>
            <w:right w:val="none" w:sz="0" w:space="0" w:color="auto"/>
          </w:divBdr>
        </w:div>
        <w:div w:id="243682804">
          <w:marLeft w:val="0"/>
          <w:marRight w:val="0"/>
          <w:marTop w:val="0"/>
          <w:marBottom w:val="0"/>
          <w:divBdr>
            <w:top w:val="none" w:sz="0" w:space="0" w:color="auto"/>
            <w:left w:val="none" w:sz="0" w:space="0" w:color="auto"/>
            <w:bottom w:val="none" w:sz="0" w:space="0" w:color="auto"/>
            <w:right w:val="none" w:sz="0" w:space="0" w:color="auto"/>
          </w:divBdr>
        </w:div>
        <w:div w:id="583271273">
          <w:marLeft w:val="0"/>
          <w:marRight w:val="0"/>
          <w:marTop w:val="0"/>
          <w:marBottom w:val="0"/>
          <w:divBdr>
            <w:top w:val="none" w:sz="0" w:space="0" w:color="auto"/>
            <w:left w:val="none" w:sz="0" w:space="0" w:color="auto"/>
            <w:bottom w:val="none" w:sz="0" w:space="0" w:color="auto"/>
            <w:right w:val="none" w:sz="0" w:space="0" w:color="auto"/>
          </w:divBdr>
        </w:div>
        <w:div w:id="1145781946">
          <w:marLeft w:val="0"/>
          <w:marRight w:val="0"/>
          <w:marTop w:val="0"/>
          <w:marBottom w:val="0"/>
          <w:divBdr>
            <w:top w:val="none" w:sz="0" w:space="0" w:color="auto"/>
            <w:left w:val="none" w:sz="0" w:space="0" w:color="auto"/>
            <w:bottom w:val="none" w:sz="0" w:space="0" w:color="auto"/>
            <w:right w:val="none" w:sz="0" w:space="0" w:color="auto"/>
          </w:divBdr>
        </w:div>
        <w:div w:id="1269043379">
          <w:marLeft w:val="0"/>
          <w:marRight w:val="0"/>
          <w:marTop w:val="0"/>
          <w:marBottom w:val="0"/>
          <w:divBdr>
            <w:top w:val="none" w:sz="0" w:space="0" w:color="auto"/>
            <w:left w:val="none" w:sz="0" w:space="0" w:color="auto"/>
            <w:bottom w:val="none" w:sz="0" w:space="0" w:color="auto"/>
            <w:right w:val="none" w:sz="0" w:space="0" w:color="auto"/>
          </w:divBdr>
        </w:div>
        <w:div w:id="1409111011">
          <w:marLeft w:val="0"/>
          <w:marRight w:val="0"/>
          <w:marTop w:val="0"/>
          <w:marBottom w:val="0"/>
          <w:divBdr>
            <w:top w:val="none" w:sz="0" w:space="0" w:color="auto"/>
            <w:left w:val="none" w:sz="0" w:space="0" w:color="auto"/>
            <w:bottom w:val="none" w:sz="0" w:space="0" w:color="auto"/>
            <w:right w:val="none" w:sz="0" w:space="0" w:color="auto"/>
          </w:divBdr>
        </w:div>
        <w:div w:id="1708409326">
          <w:marLeft w:val="0"/>
          <w:marRight w:val="0"/>
          <w:marTop w:val="0"/>
          <w:marBottom w:val="0"/>
          <w:divBdr>
            <w:top w:val="none" w:sz="0" w:space="0" w:color="auto"/>
            <w:left w:val="none" w:sz="0" w:space="0" w:color="auto"/>
            <w:bottom w:val="none" w:sz="0" w:space="0" w:color="auto"/>
            <w:right w:val="none" w:sz="0" w:space="0" w:color="auto"/>
          </w:divBdr>
        </w:div>
      </w:divsChild>
    </w:div>
    <w:div w:id="1520974106">
      <w:bodyDiv w:val="1"/>
      <w:marLeft w:val="0"/>
      <w:marRight w:val="0"/>
      <w:marTop w:val="0"/>
      <w:marBottom w:val="0"/>
      <w:divBdr>
        <w:top w:val="none" w:sz="0" w:space="0" w:color="auto"/>
        <w:left w:val="none" w:sz="0" w:space="0" w:color="auto"/>
        <w:bottom w:val="none" w:sz="0" w:space="0" w:color="auto"/>
        <w:right w:val="none" w:sz="0" w:space="0" w:color="auto"/>
      </w:divBdr>
    </w:div>
    <w:div w:id="1712462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esse@weidmueller.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ef0bd676-2fa1-4f90-9075-fcc9bbed01ad">
      <UserInfo>
        <DisplayName>Pape, Markus</DisplayName>
        <AccountId>40</AccountId>
        <AccountType/>
      </UserInfo>
      <UserInfo>
        <DisplayName>Hilker, Sybille</DisplayName>
        <AccountId>17</AccountId>
        <AccountType/>
      </UserInfo>
      <UserInfo>
        <DisplayName>Landermann, Marc</DisplayName>
        <AccountId>16</AccountId>
        <AccountType/>
      </UserInfo>
      <UserInfo>
        <DisplayName>Bibelhausen, Volker</DisplayName>
        <AccountId>62</AccountId>
        <AccountType/>
      </UserInfo>
      <UserInfo>
        <DisplayName>Berger Dr., Timo</DisplayName>
        <AccountId>176</AccountId>
        <AccountType/>
      </UserInfo>
      <UserInfo>
        <DisplayName>Sombecki, André</DisplayName>
        <AccountId>63</AccountId>
        <AccountType/>
      </UserInfo>
      <UserInfo>
        <DisplayName>Lödige, Silke</DisplayName>
        <AccountId>9</AccountId>
        <AccountType/>
      </UserInfo>
    </SharedWithUsers>
    <lcf76f155ced4ddcb4097134ff3c332f xmlns="dde8b94e-0d97-4c33-9139-0fa9dfaadaee">
      <Terms xmlns="http://schemas.microsoft.com/office/infopath/2007/PartnerControls"/>
    </lcf76f155ced4ddcb4097134ff3c332f>
    <TaxCatchAll xmlns="ef0bd676-2fa1-4f90-9075-fcc9bbed01a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7ED80A8DCE954F49979EC30AE011DA79" ma:contentTypeVersion="18" ma:contentTypeDescription="Ein neues Dokument erstellen." ma:contentTypeScope="" ma:versionID="0f13aea249eef3589f621377c75abf11">
  <xsd:schema xmlns:xsd="http://www.w3.org/2001/XMLSchema" xmlns:xs="http://www.w3.org/2001/XMLSchema" xmlns:p="http://schemas.microsoft.com/office/2006/metadata/properties" xmlns:ns2="dde8b94e-0d97-4c33-9139-0fa9dfaadaee" xmlns:ns3="ef0bd676-2fa1-4f90-9075-fcc9bbed01ad" targetNamespace="http://schemas.microsoft.com/office/2006/metadata/properties" ma:root="true" ma:fieldsID="8c890ddb41994572dbcceb8ee2c3d9a4" ns2:_="" ns3:_="">
    <xsd:import namespace="dde8b94e-0d97-4c33-9139-0fa9dfaadaee"/>
    <xsd:import namespace="ef0bd676-2fa1-4f90-9075-fcc9bbed01a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e8b94e-0d97-4c33-9139-0fa9dfaada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7d8ac53-89e9-4345-86e3-d26e55befc9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0bd676-2fa1-4f90-9075-fcc9bbed01ad" elementFormDefault="qualified">
    <xsd:import namespace="http://schemas.microsoft.com/office/2006/documentManagement/types"/>
    <xsd:import namespace="http://schemas.microsoft.com/office/infopath/2007/PartnerControls"/>
    <xsd:element name="SharedWithUsers" ma:index="1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87798700-3cb1-4761-bf3d-c70519876de0}" ma:internalName="TaxCatchAll" ma:showField="CatchAllData" ma:web="ef0bd676-2fa1-4f90-9075-fcc9bbed01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5FB056-BB97-4AEF-ACF3-7922B486C4D5}">
  <ds:schemaRefs>
    <ds:schemaRef ds:uri="http://schemas.microsoft.com/sharepoint/v3/contenttype/forms"/>
  </ds:schemaRefs>
</ds:datastoreItem>
</file>

<file path=customXml/itemProps2.xml><?xml version="1.0" encoding="utf-8"?>
<ds:datastoreItem xmlns:ds="http://schemas.openxmlformats.org/officeDocument/2006/customXml" ds:itemID="{53F4305B-5333-4B2D-AC3F-28E159E76020}">
  <ds:schemaRefs>
    <ds:schemaRef ds:uri="http://schemas.microsoft.com/office/2006/metadata/properties"/>
    <ds:schemaRef ds:uri="http://schemas.microsoft.com/office/infopath/2007/PartnerControls"/>
    <ds:schemaRef ds:uri="ef0bd676-2fa1-4f90-9075-fcc9bbed01ad"/>
    <ds:schemaRef ds:uri="dde8b94e-0d97-4c33-9139-0fa9dfaadaee"/>
  </ds:schemaRefs>
</ds:datastoreItem>
</file>

<file path=customXml/itemProps3.xml><?xml version="1.0" encoding="utf-8"?>
<ds:datastoreItem xmlns:ds="http://schemas.openxmlformats.org/officeDocument/2006/customXml" ds:itemID="{071EDABA-D43E-4202-B3E8-BB79D50FD9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e8b94e-0d97-4c33-9139-0fa9dfaadaee"/>
    <ds:schemaRef ds:uri="ef0bd676-2fa1-4f90-9075-fcc9bbed01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890CD50-BFBE-473D-A07B-90B5FEA734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641</Words>
  <Characters>3525</Characters>
  <Application>Microsoft Office Word</Application>
  <DocSecurity>0</DocSecurity>
  <Lines>77</Lines>
  <Paragraphs>22</Paragraphs>
  <ScaleCrop>false</ScaleCrop>
  <Company/>
  <LinksUpToDate>false</LinksUpToDate>
  <CharactersWithSpaces>4170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Lödige, Silke</dc:creator>
  <cp:keywords/>
  <dc:description/>
  <cp:lastModifiedBy>Bayer, Katharina</cp:lastModifiedBy>
  <cp:revision>21</cp:revision>
  <dcterms:created xsi:type="dcterms:W3CDTF">2024-07-08T05:00:00Z</dcterms:created>
  <dcterms:modified xsi:type="dcterms:W3CDTF">2024-07-08T12:24:00Z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0x0101007ED80A8DCE954F49979EC30AE011DA79</vt:lpwstr>
  </property>
  <property fmtid="{D5CDD505-2E9C-101B-9397-08002B2CF9AE}" pid="3" name="MediaServiceImageTags">
    <vt:lpwstr/>
  </property>
</Properties>
</file>