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F11AC1" w14:textId="58896A97" w:rsidR="000505F3" w:rsidRPr="00782D19" w:rsidRDefault="46FD28A4" w:rsidP="4FC37D0E">
      <w:pPr>
        <w:spacing w:line="360" w:lineRule="auto"/>
        <w:jc w:val="both"/>
        <w:rPr>
          <w:rFonts w:asciiTheme="minorHAnsi" w:hAnsiTheme="minorHAnsi"/>
        </w:rPr>
      </w:pPr>
      <w:r w:rsidRPr="4FC37D0E">
        <w:rPr>
          <w:b/>
          <w:bCs/>
          <w:color w:val="000000" w:themeColor="text1"/>
          <w:sz w:val="24"/>
          <w:szCs w:val="24"/>
        </w:rPr>
        <w:t>About</w:t>
      </w:r>
      <w:r w:rsidR="000505F3" w:rsidRPr="4FC37D0E">
        <w:rPr>
          <w:b/>
          <w:bCs/>
          <w:color w:val="000000" w:themeColor="text1"/>
          <w:sz w:val="24"/>
          <w:szCs w:val="24"/>
        </w:rPr>
        <w:t xml:space="preserve"> Sacher</w:t>
      </w:r>
      <w:r w:rsidR="423CDEB9" w:rsidRPr="4FC37D0E">
        <w:rPr>
          <w:b/>
          <w:bCs/>
          <w:color w:val="000000" w:themeColor="text1"/>
          <w:sz w:val="24"/>
          <w:szCs w:val="24"/>
        </w:rPr>
        <w:t xml:space="preserve"> cake</w:t>
      </w:r>
      <w:r w:rsidR="000505F3" w:rsidRPr="4FC37D0E">
        <w:rPr>
          <w:b/>
          <w:bCs/>
          <w:color w:val="000000" w:themeColor="text1"/>
          <w:sz w:val="24"/>
          <w:szCs w:val="24"/>
        </w:rPr>
        <w:t>, strudel and software</w:t>
      </w:r>
    </w:p>
    <w:p w14:paraId="05325A11" w14:textId="77777777" w:rsidR="008941C4" w:rsidRPr="00782D19" w:rsidRDefault="008941C4" w:rsidP="00397ED7">
      <w:pPr>
        <w:spacing w:line="360" w:lineRule="auto"/>
        <w:jc w:val="both"/>
      </w:pPr>
    </w:p>
    <w:p w14:paraId="19D8070B" w14:textId="0BA92CC8" w:rsidR="008941C4" w:rsidRPr="00782D19" w:rsidRDefault="008941C4" w:rsidP="00397ED7">
      <w:pPr>
        <w:spacing w:line="360" w:lineRule="auto"/>
        <w:jc w:val="both"/>
        <w:rPr>
          <w:rFonts w:eastAsia="Arial" w:cs="Arial"/>
          <w:color w:val="000000" w:themeColor="text1"/>
          <w:sz w:val="24"/>
          <w:szCs w:val="24"/>
        </w:rPr>
      </w:pPr>
      <w:r>
        <w:rPr>
          <w:color w:val="000000" w:themeColor="text1"/>
          <w:sz w:val="24"/>
        </w:rPr>
        <w:t>Conditorei Coppenrath &amp; Wiese KG (Coppenrath &amp; Wiese) relies on Weidmüller’s ResMa</w:t>
      </w:r>
      <w:r>
        <w:rPr>
          <w:color w:val="000000" w:themeColor="text1"/>
          <w:sz w:val="24"/>
          <w:vertAlign w:val="superscript"/>
        </w:rPr>
        <w:t>®</w:t>
      </w:r>
      <w:r>
        <w:rPr>
          <w:color w:val="000000" w:themeColor="text1"/>
          <w:sz w:val="24"/>
        </w:rPr>
        <w:t xml:space="preserve"> software for its energy management needs </w:t>
      </w:r>
    </w:p>
    <w:p w14:paraId="5F9CF71F" w14:textId="77777777" w:rsidR="008C6CE7" w:rsidRPr="00782D19" w:rsidRDefault="008C6CE7" w:rsidP="00397ED7">
      <w:pPr>
        <w:spacing w:line="360" w:lineRule="auto"/>
        <w:jc w:val="both"/>
        <w:rPr>
          <w:rFonts w:eastAsia="Arial" w:cs="Arial"/>
          <w:b/>
          <w:bCs/>
          <w:color w:val="000000" w:themeColor="text1"/>
          <w:sz w:val="24"/>
          <w:szCs w:val="24"/>
        </w:rPr>
      </w:pPr>
    </w:p>
    <w:p w14:paraId="68583171" w14:textId="7A672ECA" w:rsidR="008C6CE7" w:rsidRPr="00782D19" w:rsidRDefault="008C6CE7" w:rsidP="00397ED7">
      <w:pPr>
        <w:spacing w:line="360" w:lineRule="auto"/>
        <w:jc w:val="both"/>
        <w:rPr>
          <w:rFonts w:eastAsia="Arial" w:cs="Arial"/>
          <w:i/>
          <w:iCs/>
          <w:color w:val="000000" w:themeColor="text1"/>
          <w:sz w:val="24"/>
          <w:szCs w:val="24"/>
        </w:rPr>
      </w:pPr>
      <w:r>
        <w:rPr>
          <w:i/>
          <w:color w:val="000000" w:themeColor="text1"/>
          <w:sz w:val="24"/>
        </w:rPr>
        <w:t>Weidmüller GTI Software is equipping Coppenrath &amp; Wiese with the ResMa</w:t>
      </w:r>
      <w:r>
        <w:rPr>
          <w:i/>
          <w:color w:val="000000" w:themeColor="text1"/>
          <w:sz w:val="24"/>
          <w:vertAlign w:val="superscript"/>
        </w:rPr>
        <w:t>®</w:t>
      </w:r>
      <w:r>
        <w:rPr>
          <w:i/>
          <w:color w:val="000000" w:themeColor="text1"/>
          <w:sz w:val="24"/>
        </w:rPr>
        <w:t xml:space="preserve"> energy management system. This system enables the baked goods manufacturer to generate an exact, site-wide overview of its energy consumption. It uses data obtained from production and management to rapidly identify irregular consumption levels and potential areas for reducing energy consumption. Moreover, the ResMa</w:t>
      </w:r>
      <w:r>
        <w:rPr>
          <w:i/>
          <w:color w:val="000000" w:themeColor="text1"/>
          <w:sz w:val="24"/>
          <w:vertAlign w:val="superscript"/>
        </w:rPr>
        <w:t>®</w:t>
      </w:r>
      <w:r>
        <w:rPr>
          <w:i/>
          <w:color w:val="000000" w:themeColor="text1"/>
          <w:sz w:val="24"/>
        </w:rPr>
        <w:t xml:space="preserve"> software for process and energy optimisation also allows the direct evaluation of the effectiveness of measures taken.</w:t>
      </w:r>
    </w:p>
    <w:p w14:paraId="6DB4CF34" w14:textId="77777777" w:rsidR="00D0131B" w:rsidRPr="00782D19" w:rsidRDefault="00D0131B" w:rsidP="00397ED7">
      <w:pPr>
        <w:spacing w:line="360" w:lineRule="auto"/>
        <w:jc w:val="both"/>
        <w:rPr>
          <w:rFonts w:eastAsia="Arial" w:cs="Arial"/>
          <w:color w:val="000000" w:themeColor="text1"/>
          <w:sz w:val="24"/>
          <w:szCs w:val="24"/>
        </w:rPr>
      </w:pPr>
    </w:p>
    <w:p w14:paraId="254454B4" w14:textId="391B0B49" w:rsidR="008123EF" w:rsidRPr="00782D19" w:rsidRDefault="008123EF" w:rsidP="00397ED7">
      <w:pPr>
        <w:spacing w:line="360" w:lineRule="auto"/>
        <w:jc w:val="both"/>
        <w:rPr>
          <w:rFonts w:eastAsia="Arial" w:cs="Arial"/>
          <w:color w:val="000000" w:themeColor="text1"/>
          <w:sz w:val="24"/>
          <w:szCs w:val="24"/>
        </w:rPr>
      </w:pPr>
      <w:r>
        <w:rPr>
          <w:color w:val="000000" w:themeColor="text1"/>
          <w:sz w:val="24"/>
        </w:rPr>
        <w:t xml:space="preserve">Conditorei Coppenrath &amp; Wiese also places great value in reducing its own energy consumption in order to fulfil climate protection as well as to reduce costs. In addition to its use of regional ingredients, the company also gears all its processes and systems towards high energy efficiency. Heat recovery, heat pumps and high-efficiency drives have been employed as standard for years and are improved continuously. </w:t>
      </w:r>
    </w:p>
    <w:p w14:paraId="497242ED" w14:textId="1B6AACF0" w:rsidR="008123EF" w:rsidRPr="00782D19" w:rsidRDefault="008123EF" w:rsidP="00397ED7">
      <w:pPr>
        <w:spacing w:line="360" w:lineRule="auto"/>
        <w:jc w:val="both"/>
        <w:rPr>
          <w:rFonts w:eastAsia="Arial" w:cs="Arial"/>
          <w:color w:val="000000" w:themeColor="text1"/>
          <w:sz w:val="24"/>
          <w:szCs w:val="24"/>
        </w:rPr>
      </w:pPr>
      <w:r>
        <w:rPr>
          <w:color w:val="000000" w:themeColor="text1"/>
          <w:sz w:val="24"/>
        </w:rPr>
        <w:t xml:space="preserve">Coppenrath &amp; Wiese has found the right partner in Weidmüller GTI Software. The Weidmüller subsidiary specialises in industrial software solutions. Weidmüller GTI Software offers software services that are highly intuitive to use as well as customisable. “Our previous system did not meet our requirements for user-friendliness. We couldn’t adapt it to our parameters on our own”, explains Jürgen Siegbert, Head of Visualisation, adding: “Then we became aware of the resource management tool from Weidmüller GTI Software. We can work easily with this software, even without a service technician. That’s what won us over.” Furthermore, the functions of the resource management tool go </w:t>
      </w:r>
      <w:r>
        <w:rPr>
          <w:color w:val="000000" w:themeColor="text1"/>
          <w:sz w:val="24"/>
        </w:rPr>
        <w:lastRenderedPageBreak/>
        <w:t xml:space="preserve">beyond mere energy management. This creates even more added value for Coppenrath &amp; Wiese. </w:t>
      </w:r>
    </w:p>
    <w:p w14:paraId="1A11E98A" w14:textId="77777777" w:rsidR="001A2EF8" w:rsidRPr="00782D19" w:rsidRDefault="001A2EF8" w:rsidP="00397ED7">
      <w:pPr>
        <w:spacing w:line="360" w:lineRule="auto"/>
        <w:jc w:val="both"/>
        <w:rPr>
          <w:rFonts w:eastAsia="Arial" w:cs="Arial"/>
          <w:color w:val="000000" w:themeColor="text1"/>
          <w:sz w:val="24"/>
          <w:szCs w:val="24"/>
        </w:rPr>
      </w:pPr>
    </w:p>
    <w:p w14:paraId="6D5002D0" w14:textId="77777777" w:rsidR="001A2EF8" w:rsidRPr="00782D19" w:rsidRDefault="001A2EF8" w:rsidP="00397ED7">
      <w:pPr>
        <w:spacing w:line="360" w:lineRule="auto"/>
        <w:jc w:val="both"/>
        <w:rPr>
          <w:rFonts w:eastAsia="Arial" w:cs="Arial"/>
          <w:b/>
          <w:bCs/>
          <w:color w:val="000000" w:themeColor="text1"/>
          <w:sz w:val="24"/>
          <w:szCs w:val="24"/>
        </w:rPr>
      </w:pPr>
      <w:r>
        <w:rPr>
          <w:b/>
          <w:color w:val="000000" w:themeColor="text1"/>
          <w:sz w:val="24"/>
        </w:rPr>
        <w:t>Versatile uses of ResMa</w:t>
      </w:r>
      <w:r>
        <w:rPr>
          <w:b/>
          <w:color w:val="000000" w:themeColor="text1"/>
          <w:sz w:val="24"/>
          <w:vertAlign w:val="superscript"/>
        </w:rPr>
        <w:t>®</w:t>
      </w:r>
    </w:p>
    <w:p w14:paraId="23A50DBE" w14:textId="50AA9AFB" w:rsidR="00BA22AE" w:rsidRPr="00782D19" w:rsidRDefault="00D02F2F" w:rsidP="00397ED7">
      <w:pPr>
        <w:spacing w:line="360" w:lineRule="auto"/>
        <w:jc w:val="both"/>
        <w:rPr>
          <w:rFonts w:eastAsia="Arial" w:cs="Arial"/>
          <w:color w:val="000000" w:themeColor="text1"/>
          <w:sz w:val="24"/>
          <w:szCs w:val="24"/>
        </w:rPr>
      </w:pPr>
      <w:r>
        <w:rPr>
          <w:color w:val="000000" w:themeColor="text1"/>
          <w:sz w:val="24"/>
        </w:rPr>
        <w:br/>
        <w:t>In addition to its standard use as an energy management system in accordance with DIN EN ISO 50001, the tool can also be used for process optimisation based on production data. A Human Machine Interface (HMI) can also be integrated. ResMa</w:t>
      </w:r>
      <w:r>
        <w:rPr>
          <w:color w:val="000000" w:themeColor="text1"/>
          <w:sz w:val="24"/>
          <w:vertAlign w:val="superscript"/>
        </w:rPr>
        <w:t>®</w:t>
      </w:r>
      <w:r>
        <w:rPr>
          <w:color w:val="000000" w:themeColor="text1"/>
          <w:sz w:val="24"/>
        </w:rPr>
        <w:t xml:space="preserve"> prepares the data for external evaluation options, allowing AI tools to access it and create smart models.</w:t>
      </w:r>
    </w:p>
    <w:p w14:paraId="0E0CE521" w14:textId="756E1351" w:rsidR="00BA22AE" w:rsidRPr="00782D19" w:rsidRDefault="00FC4924" w:rsidP="00397ED7">
      <w:pPr>
        <w:spacing w:line="360" w:lineRule="auto"/>
        <w:jc w:val="both"/>
        <w:rPr>
          <w:rFonts w:eastAsia="Arial" w:cs="Arial"/>
          <w:color w:val="000000" w:themeColor="text1"/>
          <w:sz w:val="24"/>
          <w:szCs w:val="24"/>
        </w:rPr>
      </w:pPr>
      <w:r>
        <w:rPr>
          <w:color w:val="000000" w:themeColor="text1"/>
          <w:sz w:val="24"/>
        </w:rPr>
        <w:t>At Coppenrath &amp; Wiese, more than 680 measuring devices from its production site in Mettingen and logistics centre in Osnabrück send data to the ResMa</w:t>
      </w:r>
      <w:r>
        <w:rPr>
          <w:color w:val="000000" w:themeColor="text1"/>
          <w:sz w:val="24"/>
          <w:vertAlign w:val="superscript"/>
        </w:rPr>
        <w:t>®</w:t>
      </w:r>
      <w:r>
        <w:rPr>
          <w:color w:val="000000" w:themeColor="text1"/>
          <w:sz w:val="24"/>
        </w:rPr>
        <w:t xml:space="preserve"> energy management system every 15 minutes. This data is transmitted either directly from the meter via the Modbus communication protocol or via various database server systems as a secondary option. ResMa</w:t>
      </w:r>
      <w:r>
        <w:rPr>
          <w:color w:val="000000" w:themeColor="text1"/>
          <w:sz w:val="24"/>
          <w:vertAlign w:val="superscript"/>
        </w:rPr>
        <w:t>®</w:t>
      </w:r>
      <w:r>
        <w:rPr>
          <w:color w:val="000000" w:themeColor="text1"/>
          <w:sz w:val="24"/>
        </w:rPr>
        <w:t xml:space="preserve"> can provide a customised display of the data collected. The experts at Conditorei Coppenrath &amp; Wiese decide whether values should be read out and displayed for each measuring station or summarised for an entire production line based on the individual circumstances. The software also allows users to flexibly adjust the time interval for regular energy consumption checks. Critical consumption values that must be recorded at shorter intervals are defined in the energy management system. The period for data collection can also be adjusted individually. The data is displayed in tabular form can be transferred to other software, where it can be used for other purposes. This energy management tool gives Coppenrath &amp; Wiese a flexible, demand-based means of evaluating the measured values obtained from production, logistics and administrative processes. The company also uses the visualisation options offered by ResMa</w:t>
      </w:r>
      <w:r>
        <w:rPr>
          <w:color w:val="000000" w:themeColor="text1"/>
          <w:sz w:val="24"/>
          <w:vertAlign w:val="superscript"/>
        </w:rPr>
        <w:t>®</w:t>
      </w:r>
      <w:r>
        <w:rPr>
          <w:color w:val="000000" w:themeColor="text1"/>
          <w:sz w:val="24"/>
        </w:rPr>
        <w:t xml:space="preserve">: the reports are </w:t>
      </w:r>
      <w:r>
        <w:rPr>
          <w:color w:val="000000" w:themeColor="text1"/>
          <w:sz w:val="24"/>
        </w:rPr>
        <w:lastRenderedPageBreak/>
        <w:t>summarised in chart form, offering a quick, global overview of the data. This makes it easier for them to identify weak points. A bitmap of the Mettingen site also shows the local position of the meters in the various buildings. This makes it easy to determine where the measuring points are installed.</w:t>
      </w:r>
    </w:p>
    <w:p w14:paraId="1FBED1D2" w14:textId="766A6634" w:rsidR="00BA22AE" w:rsidRPr="00782D19" w:rsidRDefault="00BA22AE" w:rsidP="00397ED7">
      <w:pPr>
        <w:spacing w:line="360" w:lineRule="auto"/>
        <w:jc w:val="both"/>
        <w:rPr>
          <w:rFonts w:eastAsia="Arial" w:cs="Arial"/>
          <w:color w:val="000000" w:themeColor="text1"/>
          <w:sz w:val="24"/>
          <w:szCs w:val="24"/>
        </w:rPr>
      </w:pPr>
      <w:r>
        <w:rPr>
          <w:color w:val="000000" w:themeColor="text1"/>
          <w:sz w:val="24"/>
        </w:rPr>
        <w:t>In addition to this basic function, Conditorei Coppenrath &amp; Wiese uses ResMa</w:t>
      </w:r>
      <w:r>
        <w:rPr>
          <w:color w:val="000000" w:themeColor="text1"/>
          <w:sz w:val="24"/>
          <w:vertAlign w:val="superscript"/>
        </w:rPr>
        <w:t>®</w:t>
      </w:r>
      <w:r>
        <w:rPr>
          <w:color w:val="000000" w:themeColor="text1"/>
          <w:sz w:val="24"/>
        </w:rPr>
        <w:t xml:space="preserve"> as a process optimisation tool. Energy managers evaluate the reports generated by the software, which allows them to filter out energy-intensive processes in a targeted way. Based on this evaluation, they develop energy-saving strategies. The company’s objective is to reduce energy consumption by 2% annually. ResMa</w:t>
      </w:r>
      <w:r>
        <w:rPr>
          <w:color w:val="000000" w:themeColor="text1"/>
          <w:sz w:val="24"/>
          <w:vertAlign w:val="superscript"/>
        </w:rPr>
        <w:t>®</w:t>
      </w:r>
      <w:r>
        <w:rPr>
          <w:color w:val="000000" w:themeColor="text1"/>
          <w:sz w:val="24"/>
        </w:rPr>
        <w:t xml:space="preserve"> is an important stepping stone both in achieving this goal and in documenting the progress made towards it.</w:t>
      </w:r>
    </w:p>
    <w:p w14:paraId="76842CEB" w14:textId="682A34BD" w:rsidR="00BA22AE" w:rsidRPr="00782D19" w:rsidRDefault="00530C69" w:rsidP="00397ED7">
      <w:pPr>
        <w:spacing w:line="360" w:lineRule="auto"/>
        <w:jc w:val="both"/>
        <w:rPr>
          <w:rFonts w:eastAsia="Arial" w:cs="Arial"/>
          <w:color w:val="000000" w:themeColor="text1"/>
          <w:sz w:val="24"/>
          <w:szCs w:val="24"/>
        </w:rPr>
      </w:pPr>
      <w:r>
        <w:rPr>
          <w:color w:val="000000" w:themeColor="text1"/>
          <w:sz w:val="24"/>
        </w:rPr>
        <w:t>In addition to the energy management system, Germany’s market leader for frozen tarts, cakes and rolls uses yet another Weidmüller solution: the visualisation tool PROCON-WEB. This software reads control data via protocols such as OPC UA and forwards it to ResMa</w:t>
      </w:r>
      <w:r>
        <w:rPr>
          <w:color w:val="000000" w:themeColor="text1"/>
          <w:sz w:val="24"/>
          <w:vertAlign w:val="superscript"/>
        </w:rPr>
        <w:t>®</w:t>
      </w:r>
      <w:r>
        <w:rPr>
          <w:color w:val="000000" w:themeColor="text1"/>
          <w:sz w:val="24"/>
        </w:rPr>
        <w:t>. There, the data is automatically integrated into the reports. The result is a full overview of energy consumption in production.</w:t>
      </w:r>
    </w:p>
    <w:p w14:paraId="4484DAA6" w14:textId="77777777" w:rsidR="00507BA9" w:rsidRPr="00782D19" w:rsidRDefault="00507BA9" w:rsidP="00397ED7">
      <w:pPr>
        <w:spacing w:line="360" w:lineRule="auto"/>
        <w:jc w:val="both"/>
        <w:rPr>
          <w:b/>
          <w:bCs/>
        </w:rPr>
      </w:pPr>
    </w:p>
    <w:p w14:paraId="411AD642" w14:textId="20FDD298" w:rsidR="00507BA9" w:rsidRPr="00782D19" w:rsidRDefault="00507BA9" w:rsidP="00397ED7">
      <w:pPr>
        <w:spacing w:line="360" w:lineRule="auto"/>
        <w:jc w:val="both"/>
        <w:rPr>
          <w:rFonts w:eastAsia="Arial" w:cs="Arial"/>
          <w:b/>
          <w:bCs/>
          <w:color w:val="000000" w:themeColor="text1"/>
          <w:sz w:val="24"/>
          <w:szCs w:val="24"/>
        </w:rPr>
      </w:pPr>
      <w:r>
        <w:rPr>
          <w:b/>
          <w:color w:val="000000" w:themeColor="text1"/>
          <w:sz w:val="24"/>
        </w:rPr>
        <w:t>Intuitive, easy-to-install resource management software</w:t>
      </w:r>
    </w:p>
    <w:p w14:paraId="35952475" w14:textId="47BC2616" w:rsidR="00BA22AE" w:rsidRPr="00782D19" w:rsidRDefault="00BA22AE" w:rsidP="00397ED7">
      <w:pPr>
        <w:spacing w:line="360" w:lineRule="auto"/>
        <w:jc w:val="both"/>
        <w:rPr>
          <w:rFonts w:eastAsia="Arial" w:cs="Arial"/>
          <w:color w:val="000000" w:themeColor="text1"/>
          <w:sz w:val="24"/>
          <w:szCs w:val="24"/>
        </w:rPr>
      </w:pPr>
    </w:p>
    <w:p w14:paraId="04768AA5" w14:textId="2CF960BF" w:rsidR="00D0131B" w:rsidRPr="00782D19" w:rsidRDefault="00D0131B" w:rsidP="00397ED7">
      <w:pPr>
        <w:spacing w:line="360" w:lineRule="auto"/>
        <w:jc w:val="both"/>
        <w:rPr>
          <w:rFonts w:eastAsia="Arial" w:cs="Arial"/>
          <w:color w:val="000000" w:themeColor="text1"/>
          <w:sz w:val="24"/>
          <w:szCs w:val="24"/>
        </w:rPr>
      </w:pPr>
      <w:r>
        <w:rPr>
          <w:color w:val="000000" w:themeColor="text1"/>
          <w:sz w:val="24"/>
        </w:rPr>
        <w:t>Following the successful implementation of ResMa</w:t>
      </w:r>
      <w:r>
        <w:rPr>
          <w:color w:val="000000" w:themeColor="text1"/>
          <w:sz w:val="24"/>
          <w:vertAlign w:val="superscript"/>
        </w:rPr>
        <w:t>®</w:t>
      </w:r>
      <w:r>
        <w:rPr>
          <w:color w:val="000000" w:themeColor="text1"/>
          <w:sz w:val="24"/>
        </w:rPr>
        <w:t>, the experts at Weidmüller GTI Software offer comprehensive training courses. In these trainings, they offer instruction on all the tool’s functions, enabling their customers to work with the solution on their own. They also provide training in compatible software solutions, such as PROCON-WEB.</w:t>
      </w:r>
    </w:p>
    <w:p w14:paraId="52B17CE9" w14:textId="368BC377" w:rsidR="00D0131B" w:rsidRPr="00782D19" w:rsidRDefault="00D0131B" w:rsidP="00397ED7">
      <w:pPr>
        <w:spacing w:line="360" w:lineRule="auto"/>
        <w:jc w:val="both"/>
        <w:rPr>
          <w:rFonts w:eastAsia="Arial" w:cs="Arial"/>
          <w:color w:val="000000" w:themeColor="text1"/>
          <w:sz w:val="24"/>
          <w:szCs w:val="24"/>
        </w:rPr>
      </w:pPr>
      <w:r>
        <w:rPr>
          <w:color w:val="000000" w:themeColor="text1"/>
          <w:sz w:val="24"/>
        </w:rPr>
        <w:t>The ResMa</w:t>
      </w:r>
      <w:r>
        <w:rPr>
          <w:color w:val="000000" w:themeColor="text1"/>
          <w:sz w:val="24"/>
          <w:vertAlign w:val="superscript"/>
        </w:rPr>
        <w:t>®</w:t>
      </w:r>
      <w:r>
        <w:rPr>
          <w:color w:val="000000" w:themeColor="text1"/>
          <w:sz w:val="24"/>
        </w:rPr>
        <w:t xml:space="preserve"> resource management software is one of the products recognised by the Federal Office for Economic Affairs and Export Control (BAFA). Companies can receive state funding to purchase the system. </w:t>
      </w:r>
    </w:p>
    <w:p w14:paraId="0AEA2643" w14:textId="77777777" w:rsidR="005174FE" w:rsidRDefault="00D0131B" w:rsidP="005174FE">
      <w:pPr>
        <w:pStyle w:val="paragraph"/>
        <w:spacing w:before="0" w:beforeAutospacing="0" w:after="0" w:afterAutospacing="0" w:line="360" w:lineRule="auto"/>
        <w:jc w:val="both"/>
        <w:textAlignment w:val="baseline"/>
        <w:rPr>
          <w:rFonts w:eastAsia="Arial" w:cs="Arial"/>
          <w:sz w:val="18"/>
          <w:szCs w:val="18"/>
        </w:rPr>
      </w:pPr>
      <w:r>
        <w:rPr>
          <w:rFonts w:ascii="Arial" w:hAnsi="Arial"/>
          <w:color w:val="000000" w:themeColor="text1"/>
        </w:rPr>
        <w:lastRenderedPageBreak/>
        <w:t>ResMa</w:t>
      </w:r>
      <w:r>
        <w:rPr>
          <w:color w:val="000000" w:themeColor="text1"/>
          <w:vertAlign w:val="superscript"/>
        </w:rPr>
        <w:t>®</w:t>
      </w:r>
      <w:r>
        <w:rPr>
          <w:rFonts w:ascii="Arial" w:hAnsi="Arial"/>
          <w:color w:val="000000" w:themeColor="text1"/>
        </w:rPr>
        <w:t xml:space="preserve"> is one of numerous solutions and products that Weidmüller offers in the areas of Industrial IoT and automation. The company provides innovative concepts for data acquisition, pre-processing and control, data communication, as well as data visualisation and analysis. “As an ‘enabler from data to value’, we empower our customers to easily digitalise their systems and thus maximise the value they can generate from their data”, explains Dr Thomas Bürger, Head of the Automation Products and Solutions Division at Weidmüller. “Our goal is to offer our customers solutions for the seamless integration of data, thus giving them a competitive advantage in the era of Industry 4.0.” </w:t>
      </w:r>
      <w:bookmarkStart w:id="0" w:name="_Hlk146273260"/>
      <w:bookmarkEnd w:id="0"/>
    </w:p>
    <w:p w14:paraId="1B1DD137" w14:textId="77777777" w:rsidR="005174FE" w:rsidRDefault="005174FE" w:rsidP="005174FE">
      <w:pPr>
        <w:pStyle w:val="paragraph"/>
        <w:spacing w:before="0" w:beforeAutospacing="0" w:after="0" w:afterAutospacing="0" w:line="360" w:lineRule="auto"/>
        <w:jc w:val="both"/>
        <w:textAlignment w:val="baseline"/>
        <w:rPr>
          <w:rFonts w:eastAsia="Arial" w:cs="Arial"/>
          <w:sz w:val="18"/>
          <w:szCs w:val="18"/>
        </w:rPr>
      </w:pPr>
    </w:p>
    <w:p w14:paraId="69924255" w14:textId="18538B62" w:rsidR="001E1EE3" w:rsidRPr="001E1EE3" w:rsidRDefault="001E1EE3">
      <w:pPr>
        <w:rPr>
          <w:rStyle w:val="eop"/>
          <w:rFonts w:cs="Arial"/>
          <w:color w:val="000000" w:themeColor="text1"/>
          <w:sz w:val="20"/>
        </w:rPr>
      </w:pPr>
      <w:r w:rsidRPr="001E1EE3">
        <w:rPr>
          <w:rStyle w:val="eop"/>
          <w:rFonts w:cs="Arial"/>
          <w:color w:val="000000" w:themeColor="text1"/>
          <w:sz w:val="20"/>
        </w:rPr>
        <w:t>601</w:t>
      </w:r>
      <w:r w:rsidR="00A608DB">
        <w:rPr>
          <w:rStyle w:val="eop"/>
          <w:rFonts w:cs="Arial"/>
          <w:color w:val="000000" w:themeColor="text1"/>
          <w:sz w:val="20"/>
        </w:rPr>
        <w:t>7</w:t>
      </w:r>
      <w:r w:rsidRPr="001E1EE3">
        <w:rPr>
          <w:rStyle w:val="eop"/>
          <w:rFonts w:cs="Arial"/>
          <w:color w:val="000000" w:themeColor="text1"/>
          <w:sz w:val="20"/>
        </w:rPr>
        <w:t xml:space="preserve"> characters including spaces</w:t>
      </w:r>
    </w:p>
    <w:p w14:paraId="43EFDF8D" w14:textId="77777777" w:rsidR="001E1EE3" w:rsidRDefault="001E1EE3">
      <w:pPr>
        <w:rPr>
          <w:rStyle w:val="eop"/>
          <w:color w:val="000000" w:themeColor="text1"/>
          <w:sz w:val="20"/>
          <w:szCs w:val="24"/>
          <w:lang w:eastAsia="de-DE"/>
        </w:rPr>
      </w:pPr>
    </w:p>
    <w:p w14:paraId="4EE51D0A" w14:textId="77777777" w:rsidR="001E1EE3" w:rsidRDefault="001E1EE3">
      <w:pPr>
        <w:rPr>
          <w:rStyle w:val="eop"/>
          <w:color w:val="000000" w:themeColor="text1"/>
          <w:sz w:val="20"/>
          <w:szCs w:val="24"/>
          <w:lang w:eastAsia="de-DE"/>
        </w:rPr>
      </w:pPr>
      <w:r>
        <w:rPr>
          <w:rStyle w:val="eop"/>
          <w:color w:val="000000" w:themeColor="text1"/>
          <w:sz w:val="20"/>
        </w:rPr>
        <w:br w:type="page"/>
      </w:r>
    </w:p>
    <w:p w14:paraId="35F41C8A" w14:textId="645FEBC7" w:rsidR="0048456F" w:rsidRDefault="00461AE6" w:rsidP="005174FE">
      <w:pPr>
        <w:pStyle w:val="paragraph"/>
        <w:spacing w:before="0" w:beforeAutospacing="0" w:after="0" w:afterAutospacing="0" w:line="360" w:lineRule="auto"/>
        <w:jc w:val="both"/>
        <w:textAlignment w:val="baseline"/>
        <w:rPr>
          <w:rStyle w:val="eop"/>
          <w:rFonts w:ascii="Arial" w:hAnsi="Arial"/>
          <w:color w:val="000000" w:themeColor="text1"/>
          <w:sz w:val="20"/>
        </w:rPr>
      </w:pPr>
      <w:r>
        <w:rPr>
          <w:b/>
          <w:noProof/>
          <w:color w:val="000000" w:themeColor="text1"/>
        </w:rPr>
        <w:lastRenderedPageBreak/>
        <w:drawing>
          <wp:inline distT="0" distB="0" distL="0" distR="0" wp14:anchorId="1EE8E8D6" wp14:editId="6839141C">
            <wp:extent cx="4857750" cy="3238500"/>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857750" cy="3238500"/>
                    </a:xfrm>
                    <a:prstGeom prst="rect">
                      <a:avLst/>
                    </a:prstGeom>
                    <a:noFill/>
                    <a:ln>
                      <a:noFill/>
                    </a:ln>
                  </pic:spPr>
                </pic:pic>
              </a:graphicData>
            </a:graphic>
          </wp:inline>
        </w:drawing>
      </w:r>
      <w:r w:rsidR="00466CB0">
        <w:rPr>
          <w:rStyle w:val="eop"/>
          <w:rFonts w:ascii="Arial" w:hAnsi="Arial"/>
          <w:color w:val="000000" w:themeColor="text1"/>
          <w:sz w:val="20"/>
        </w:rPr>
        <w:t xml:space="preserve">Image caption: </w:t>
      </w:r>
      <w:r w:rsidR="00EA7B3D">
        <w:rPr>
          <w:rStyle w:val="eop"/>
          <w:rFonts w:ascii="Arial" w:hAnsi="Arial"/>
          <w:color w:val="000000" w:themeColor="text1"/>
          <w:sz w:val="20"/>
        </w:rPr>
        <w:t>Baking and refrigerating baked goods requires a great deal of energy – this is where the ResMa</w:t>
      </w:r>
      <w:r w:rsidR="00EA7B3D">
        <w:rPr>
          <w:rStyle w:val="eop"/>
          <w:rFonts w:ascii="Arial" w:hAnsi="Arial"/>
          <w:color w:val="000000" w:themeColor="text1"/>
          <w:sz w:val="20"/>
          <w:vertAlign w:val="superscript"/>
        </w:rPr>
        <w:t>®</w:t>
      </w:r>
      <w:r w:rsidR="00EA7B3D">
        <w:rPr>
          <w:rStyle w:val="eop"/>
          <w:rFonts w:ascii="Arial" w:hAnsi="Arial"/>
          <w:color w:val="000000" w:themeColor="text1"/>
          <w:sz w:val="20"/>
        </w:rPr>
        <w:t xml:space="preserve"> energy management system comes into play</w:t>
      </w:r>
    </w:p>
    <w:p w14:paraId="18C345B9" w14:textId="77777777" w:rsidR="004142D8" w:rsidRDefault="004142D8" w:rsidP="005174FE">
      <w:pPr>
        <w:pStyle w:val="paragraph"/>
        <w:spacing w:before="0" w:beforeAutospacing="0" w:after="0" w:afterAutospacing="0" w:line="360" w:lineRule="auto"/>
        <w:jc w:val="both"/>
        <w:textAlignment w:val="baseline"/>
        <w:rPr>
          <w:rStyle w:val="normaltextrun"/>
          <w:rFonts w:ascii="Arial" w:hAnsi="Arial" w:cs="Arial"/>
          <w:b/>
          <w:bCs/>
          <w:color w:val="000000"/>
          <w:sz w:val="20"/>
          <w:szCs w:val="20"/>
          <w:shd w:val="clear" w:color="auto" w:fill="FFFFFF"/>
          <w:lang w:val="en-US"/>
        </w:rPr>
      </w:pPr>
    </w:p>
    <w:p w14:paraId="7CB14DFC" w14:textId="511818DF" w:rsidR="009C0A79" w:rsidRDefault="00853C31" w:rsidP="005174FE">
      <w:pPr>
        <w:pStyle w:val="paragraph"/>
        <w:spacing w:before="0" w:beforeAutospacing="0" w:after="0" w:afterAutospacing="0" w:line="360" w:lineRule="auto"/>
        <w:jc w:val="both"/>
        <w:textAlignment w:val="baseline"/>
        <w:rPr>
          <w:rStyle w:val="eop"/>
          <w:rFonts w:ascii="Arial" w:hAnsi="Arial" w:cs="Arial"/>
          <w:color w:val="000000"/>
          <w:sz w:val="20"/>
          <w:szCs w:val="20"/>
          <w:shd w:val="clear" w:color="auto" w:fill="FFFFFF"/>
        </w:rPr>
      </w:pPr>
      <w:r>
        <w:rPr>
          <w:rStyle w:val="normaltextrun"/>
          <w:rFonts w:ascii="Arial" w:hAnsi="Arial" w:cs="Arial"/>
          <w:b/>
          <w:bCs/>
          <w:color w:val="000000"/>
          <w:sz w:val="20"/>
          <w:szCs w:val="20"/>
          <w:shd w:val="clear" w:color="auto" w:fill="FFFFFF"/>
          <w:lang w:val="en-US"/>
        </w:rPr>
        <w:t xml:space="preserve">Image </w:t>
      </w:r>
      <w:r w:rsidR="004142D8">
        <w:rPr>
          <w:rStyle w:val="normaltextrun"/>
          <w:rFonts w:ascii="Arial" w:hAnsi="Arial" w:cs="Arial"/>
          <w:b/>
          <w:bCs/>
          <w:color w:val="000000"/>
          <w:sz w:val="20"/>
          <w:szCs w:val="20"/>
          <w:shd w:val="clear" w:color="auto" w:fill="FFFFFF"/>
          <w:lang w:val="en-US"/>
        </w:rPr>
        <w:t>rights</w:t>
      </w:r>
      <w:r w:rsidR="009C0A79">
        <w:rPr>
          <w:rStyle w:val="normaltextrun"/>
          <w:rFonts w:ascii="Arial" w:hAnsi="Arial" w:cs="Arial"/>
          <w:b/>
          <w:bCs/>
          <w:color w:val="000000"/>
          <w:sz w:val="20"/>
          <w:szCs w:val="20"/>
          <w:shd w:val="clear" w:color="auto" w:fill="FFFFFF"/>
          <w:lang w:val="en-US"/>
        </w:rPr>
        <w:t>:</w:t>
      </w:r>
      <w:r w:rsidR="009C0A79">
        <w:rPr>
          <w:rStyle w:val="normaltextrun"/>
          <w:rFonts w:ascii="Arial" w:hAnsi="Arial" w:cs="Arial"/>
          <w:color w:val="000000"/>
          <w:sz w:val="20"/>
          <w:szCs w:val="20"/>
          <w:shd w:val="clear" w:color="auto" w:fill="FFFFFF"/>
          <w:lang w:val="en-US"/>
        </w:rPr>
        <w:t xml:space="preserve"> Timo Lutz</w:t>
      </w:r>
      <w:r w:rsidR="009C0A79">
        <w:rPr>
          <w:rStyle w:val="eop"/>
          <w:rFonts w:ascii="Arial" w:hAnsi="Arial" w:cs="Arial"/>
          <w:color w:val="000000"/>
          <w:sz w:val="20"/>
          <w:szCs w:val="20"/>
          <w:shd w:val="clear" w:color="auto" w:fill="FFFFFF"/>
        </w:rPr>
        <w:t> </w:t>
      </w:r>
    </w:p>
    <w:p w14:paraId="01CC1EA5" w14:textId="77777777" w:rsidR="001E1EE3" w:rsidRPr="005174FE" w:rsidRDefault="001E1EE3" w:rsidP="005174FE">
      <w:pPr>
        <w:pStyle w:val="paragraph"/>
        <w:spacing w:before="0" w:beforeAutospacing="0" w:after="0" w:afterAutospacing="0" w:line="360" w:lineRule="auto"/>
        <w:jc w:val="both"/>
        <w:textAlignment w:val="baseline"/>
        <w:rPr>
          <w:rStyle w:val="eop"/>
          <w:rFonts w:ascii="Arial" w:eastAsia="Arial" w:hAnsi="Arial" w:cs="Arial"/>
          <w:color w:val="000000" w:themeColor="text1"/>
        </w:rPr>
      </w:pPr>
    </w:p>
    <w:p w14:paraId="70F79D44" w14:textId="5E86F373" w:rsidR="0048456F" w:rsidRDefault="009C0A79" w:rsidP="0048456F">
      <w:pPr>
        <w:pStyle w:val="paragraph"/>
        <w:spacing w:before="0" w:beforeAutospacing="0" w:after="0" w:afterAutospacing="0"/>
        <w:ind w:right="-855"/>
        <w:textAlignment w:val="baseline"/>
        <w:rPr>
          <w:rFonts w:ascii="Segoe UI" w:hAnsi="Segoe UI" w:cs="Segoe UI"/>
          <w:sz w:val="18"/>
          <w:szCs w:val="18"/>
        </w:rPr>
      </w:pPr>
      <w:r>
        <w:rPr>
          <w:rStyle w:val="eop"/>
          <w:rFonts w:ascii="Arial" w:hAnsi="Arial" w:cs="Arial"/>
          <w:noProof/>
          <w:color w:val="000000"/>
          <w:sz w:val="20"/>
          <w:szCs w:val="20"/>
          <w:shd w:val="clear" w:color="auto" w:fill="FFFFFF"/>
        </w:rPr>
        <w:drawing>
          <wp:inline distT="0" distB="0" distL="0" distR="0" wp14:anchorId="7A36732B" wp14:editId="5A761F1C">
            <wp:extent cx="4743450" cy="3162300"/>
            <wp:effectExtent l="0" t="0" r="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744082" cy="3162721"/>
                    </a:xfrm>
                    <a:prstGeom prst="rect">
                      <a:avLst/>
                    </a:prstGeom>
                    <a:noFill/>
                    <a:ln>
                      <a:noFill/>
                    </a:ln>
                  </pic:spPr>
                </pic:pic>
              </a:graphicData>
            </a:graphic>
          </wp:inline>
        </w:drawing>
      </w:r>
      <w:r w:rsidR="0048456F">
        <w:rPr>
          <w:rStyle w:val="eop"/>
          <w:rFonts w:ascii="Arial" w:hAnsi="Arial"/>
          <w:color w:val="000000"/>
        </w:rPr>
        <w:t> </w:t>
      </w:r>
    </w:p>
    <w:p w14:paraId="65F92D45" w14:textId="69BD3104" w:rsidR="002C7E86" w:rsidRPr="008E5521" w:rsidRDefault="00B72C50" w:rsidP="005174FE">
      <w:pPr>
        <w:spacing w:line="360" w:lineRule="auto"/>
        <w:jc w:val="both"/>
        <w:rPr>
          <w:rStyle w:val="normaltextrun"/>
          <w:color w:val="000000" w:themeColor="text1"/>
          <w:sz w:val="20"/>
        </w:rPr>
      </w:pPr>
      <w:r w:rsidRPr="008E5521">
        <w:rPr>
          <w:rStyle w:val="normaltextrun"/>
          <w:rFonts w:cs="Arial"/>
          <w:color w:val="000000" w:themeColor="text1"/>
          <w:sz w:val="20"/>
        </w:rPr>
        <w:lastRenderedPageBreak/>
        <w:t xml:space="preserve">Image caption: </w:t>
      </w:r>
      <w:r w:rsidR="00684CDD" w:rsidRPr="008E5521">
        <w:rPr>
          <w:rStyle w:val="normaltextrun"/>
          <w:rFonts w:cs="Arial"/>
          <w:color w:val="000000" w:themeColor="text1"/>
          <w:sz w:val="20"/>
        </w:rPr>
        <w:t>Data is also generated during fruit washing operations, and Conditorei Coppenrath &amp; Wiese can also put this data to good use thanks to ResMa</w:t>
      </w:r>
      <w:r w:rsidR="00684CDD" w:rsidRPr="008E5521">
        <w:rPr>
          <w:rStyle w:val="normaltextrun"/>
          <w:color w:val="000000" w:themeColor="text1"/>
          <w:sz w:val="20"/>
          <w:vertAlign w:val="superscript"/>
        </w:rPr>
        <w:t>®</w:t>
      </w:r>
    </w:p>
    <w:p w14:paraId="43F632FB" w14:textId="77777777" w:rsidR="005174FE" w:rsidRPr="008E5521" w:rsidRDefault="005174FE" w:rsidP="005174FE">
      <w:pPr>
        <w:spacing w:line="360" w:lineRule="auto"/>
        <w:jc w:val="both"/>
        <w:rPr>
          <w:rStyle w:val="normaltextrun"/>
          <w:color w:val="000000"/>
          <w:sz w:val="20"/>
          <w:lang w:eastAsia="de-DE"/>
        </w:rPr>
      </w:pPr>
    </w:p>
    <w:p w14:paraId="2F52BD83" w14:textId="29AC4677" w:rsidR="004142D8" w:rsidRPr="008E5521" w:rsidRDefault="004142D8" w:rsidP="004142D8">
      <w:pPr>
        <w:pStyle w:val="paragraph"/>
        <w:spacing w:before="0" w:beforeAutospacing="0" w:after="0" w:afterAutospacing="0" w:line="360" w:lineRule="auto"/>
        <w:jc w:val="both"/>
        <w:textAlignment w:val="baseline"/>
        <w:rPr>
          <w:rStyle w:val="eop"/>
          <w:rFonts w:ascii="Arial" w:eastAsia="Arial" w:hAnsi="Arial" w:cs="Arial"/>
          <w:color w:val="000000" w:themeColor="text1"/>
          <w:sz w:val="20"/>
          <w:szCs w:val="20"/>
        </w:rPr>
      </w:pPr>
      <w:r w:rsidRPr="008E5521">
        <w:rPr>
          <w:rStyle w:val="normaltextrun"/>
          <w:rFonts w:ascii="Arial" w:hAnsi="Arial" w:cs="Arial"/>
          <w:b/>
          <w:bCs/>
          <w:color w:val="000000"/>
          <w:sz w:val="20"/>
          <w:szCs w:val="20"/>
          <w:shd w:val="clear" w:color="auto" w:fill="FFFFFF"/>
          <w:lang w:val="en-US"/>
        </w:rPr>
        <w:t>Image rights:</w:t>
      </w:r>
      <w:r w:rsidRPr="008E5521">
        <w:rPr>
          <w:rStyle w:val="normaltextrun"/>
          <w:rFonts w:ascii="Arial" w:hAnsi="Arial" w:cs="Arial"/>
          <w:color w:val="000000"/>
          <w:sz w:val="20"/>
          <w:szCs w:val="20"/>
          <w:shd w:val="clear" w:color="auto" w:fill="FFFFFF"/>
          <w:lang w:val="en-US"/>
        </w:rPr>
        <w:t xml:space="preserve"> Timo Lutz</w:t>
      </w:r>
      <w:r w:rsidRPr="008E5521">
        <w:rPr>
          <w:rStyle w:val="eop"/>
          <w:rFonts w:ascii="Arial" w:hAnsi="Arial" w:cs="Arial"/>
          <w:color w:val="000000"/>
          <w:sz w:val="20"/>
          <w:szCs w:val="20"/>
          <w:shd w:val="clear" w:color="auto" w:fill="FFFFFF"/>
        </w:rPr>
        <w:t> </w:t>
      </w:r>
    </w:p>
    <w:p w14:paraId="030343F5" w14:textId="77777777" w:rsidR="004142D8" w:rsidRPr="008E5521" w:rsidRDefault="004142D8" w:rsidP="005174FE">
      <w:pPr>
        <w:spacing w:line="360" w:lineRule="auto"/>
        <w:jc w:val="both"/>
        <w:rPr>
          <w:rStyle w:val="normaltextrun"/>
          <w:color w:val="000000"/>
          <w:sz w:val="20"/>
          <w:lang w:eastAsia="de-DE"/>
        </w:rPr>
      </w:pPr>
    </w:p>
    <w:p w14:paraId="36DC23A9" w14:textId="77777777" w:rsidR="00511D4A" w:rsidRPr="008E5521" w:rsidRDefault="00E37EED" w:rsidP="005174FE">
      <w:pPr>
        <w:pStyle w:val="paragraph"/>
        <w:spacing w:before="120" w:beforeAutospacing="0" w:after="0" w:afterAutospacing="0" w:line="360" w:lineRule="auto"/>
        <w:ind w:right="-851"/>
        <w:jc w:val="both"/>
        <w:textAlignment w:val="baseline"/>
        <w:rPr>
          <w:rStyle w:val="normaltextrun"/>
          <w:rFonts w:ascii="Arial" w:hAnsi="Arial"/>
          <w:color w:val="000000" w:themeColor="text1"/>
          <w:sz w:val="20"/>
          <w:szCs w:val="20"/>
        </w:rPr>
      </w:pPr>
      <w:r w:rsidRPr="008E5521">
        <w:rPr>
          <w:noProof/>
          <w:sz w:val="20"/>
          <w:szCs w:val="20"/>
        </w:rPr>
        <w:drawing>
          <wp:inline distT="0" distB="0" distL="0" distR="0" wp14:anchorId="27675767" wp14:editId="29735198">
            <wp:extent cx="4725150" cy="3152775"/>
            <wp:effectExtent l="0" t="0" r="0" b="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725864" cy="3153251"/>
                    </a:xfrm>
                    <a:prstGeom prst="rect">
                      <a:avLst/>
                    </a:prstGeom>
                    <a:noFill/>
                    <a:ln>
                      <a:noFill/>
                    </a:ln>
                  </pic:spPr>
                </pic:pic>
              </a:graphicData>
            </a:graphic>
          </wp:inline>
        </w:drawing>
      </w:r>
    </w:p>
    <w:p w14:paraId="6C629728" w14:textId="785C5C53" w:rsidR="00410888" w:rsidRPr="008E5521" w:rsidRDefault="00B72C50" w:rsidP="005174FE">
      <w:pPr>
        <w:pStyle w:val="paragraph"/>
        <w:spacing w:before="120" w:beforeAutospacing="0" w:after="0" w:afterAutospacing="0" w:line="360" w:lineRule="auto"/>
        <w:ind w:right="-851"/>
        <w:jc w:val="both"/>
        <w:textAlignment w:val="baseline"/>
        <w:rPr>
          <w:rStyle w:val="eop"/>
          <w:sz w:val="20"/>
          <w:szCs w:val="20"/>
        </w:rPr>
      </w:pPr>
      <w:r w:rsidRPr="008E5521">
        <w:rPr>
          <w:rStyle w:val="normaltextrun"/>
          <w:rFonts w:ascii="Arial" w:hAnsi="Arial"/>
          <w:color w:val="000000" w:themeColor="text1"/>
          <w:sz w:val="20"/>
          <w:szCs w:val="20"/>
        </w:rPr>
        <w:t xml:space="preserve">Image caption: </w:t>
      </w:r>
      <w:r w:rsidR="7E024F4E" w:rsidRPr="008E5521">
        <w:rPr>
          <w:rStyle w:val="normaltextrun"/>
          <w:rFonts w:ascii="Arial" w:hAnsi="Arial"/>
          <w:color w:val="000000" w:themeColor="text1"/>
          <w:sz w:val="20"/>
          <w:szCs w:val="20"/>
        </w:rPr>
        <w:t>At Coppenrath &amp; Wiese, ResMa</w:t>
      </w:r>
      <w:r w:rsidR="7E024F4E" w:rsidRPr="008E5521">
        <w:rPr>
          <w:rStyle w:val="normaltextrun"/>
          <w:rFonts w:ascii="Arial" w:hAnsi="Arial"/>
          <w:color w:val="000000" w:themeColor="text1"/>
          <w:sz w:val="20"/>
          <w:szCs w:val="20"/>
          <w:vertAlign w:val="superscript"/>
        </w:rPr>
        <w:t>®</w:t>
      </w:r>
      <w:r w:rsidR="7E024F4E" w:rsidRPr="008E5521">
        <w:rPr>
          <w:rStyle w:val="normaltextrun"/>
          <w:rFonts w:ascii="Arial" w:hAnsi="Arial"/>
          <w:color w:val="000000" w:themeColor="text1"/>
          <w:sz w:val="20"/>
          <w:szCs w:val="20"/>
        </w:rPr>
        <w:t xml:space="preserve"> is used in conjunction with the PROCON-WEB visualisation tool from Weidmüller – together, the two tools give a full overview of energy consumption in production  </w:t>
      </w:r>
      <w:r w:rsidR="7E024F4E" w:rsidRPr="008E5521">
        <w:rPr>
          <w:rStyle w:val="eop"/>
          <w:sz w:val="20"/>
          <w:szCs w:val="20"/>
        </w:rPr>
        <w:t xml:space="preserve"> </w:t>
      </w:r>
    </w:p>
    <w:p w14:paraId="19B653A7" w14:textId="77777777" w:rsidR="004142D8" w:rsidRPr="008E5521" w:rsidRDefault="004142D8" w:rsidP="004142D8">
      <w:pPr>
        <w:pStyle w:val="paragraph"/>
        <w:spacing w:before="0" w:beforeAutospacing="0" w:after="0" w:afterAutospacing="0" w:line="360" w:lineRule="auto"/>
        <w:jc w:val="both"/>
        <w:textAlignment w:val="baseline"/>
        <w:rPr>
          <w:rStyle w:val="normaltextrun"/>
          <w:rFonts w:ascii="Arial" w:hAnsi="Arial" w:cs="Arial"/>
          <w:b/>
          <w:bCs/>
          <w:color w:val="000000"/>
          <w:sz w:val="20"/>
          <w:szCs w:val="20"/>
          <w:shd w:val="clear" w:color="auto" w:fill="FFFFFF"/>
          <w:lang w:val="en-US"/>
        </w:rPr>
      </w:pPr>
    </w:p>
    <w:p w14:paraId="62C126FE" w14:textId="795414BB" w:rsidR="004142D8" w:rsidRPr="005174FE" w:rsidRDefault="004142D8" w:rsidP="004142D8">
      <w:pPr>
        <w:pStyle w:val="paragraph"/>
        <w:spacing w:before="0" w:beforeAutospacing="0" w:after="0" w:afterAutospacing="0" w:line="360" w:lineRule="auto"/>
        <w:jc w:val="both"/>
        <w:textAlignment w:val="baseline"/>
        <w:rPr>
          <w:rStyle w:val="eop"/>
          <w:rFonts w:ascii="Arial" w:eastAsia="Arial" w:hAnsi="Arial" w:cs="Arial"/>
          <w:color w:val="000000" w:themeColor="text1"/>
        </w:rPr>
      </w:pPr>
      <w:r w:rsidRPr="008E5521">
        <w:rPr>
          <w:rStyle w:val="normaltextrun"/>
          <w:rFonts w:ascii="Arial" w:hAnsi="Arial" w:cs="Arial"/>
          <w:b/>
          <w:bCs/>
          <w:color w:val="000000"/>
          <w:sz w:val="20"/>
          <w:szCs w:val="20"/>
          <w:shd w:val="clear" w:color="auto" w:fill="FFFFFF"/>
          <w:lang w:val="en-US"/>
        </w:rPr>
        <w:t>Image rights:</w:t>
      </w:r>
      <w:r w:rsidRPr="008E5521">
        <w:rPr>
          <w:rStyle w:val="normaltextrun"/>
          <w:rFonts w:ascii="Arial" w:hAnsi="Arial" w:cs="Arial"/>
          <w:color w:val="000000"/>
          <w:sz w:val="20"/>
          <w:szCs w:val="20"/>
          <w:shd w:val="clear" w:color="auto" w:fill="FFFFFF"/>
          <w:lang w:val="en-US"/>
        </w:rPr>
        <w:t xml:space="preserve"> Timo Lutz</w:t>
      </w:r>
      <w:r>
        <w:rPr>
          <w:rStyle w:val="eop"/>
          <w:rFonts w:ascii="Arial" w:hAnsi="Arial" w:cs="Arial"/>
          <w:color w:val="000000"/>
          <w:sz w:val="20"/>
          <w:szCs w:val="20"/>
          <w:shd w:val="clear" w:color="auto" w:fill="FFFFFF"/>
        </w:rPr>
        <w:t> </w:t>
      </w:r>
    </w:p>
    <w:p w14:paraId="5F6FF692" w14:textId="77777777" w:rsidR="005174FE" w:rsidRPr="005174FE" w:rsidRDefault="005174FE" w:rsidP="005174FE">
      <w:pPr>
        <w:pStyle w:val="paragraph"/>
        <w:spacing w:before="120" w:beforeAutospacing="0" w:after="0" w:afterAutospacing="0" w:line="360" w:lineRule="auto"/>
        <w:ind w:right="-851"/>
        <w:jc w:val="both"/>
        <w:textAlignment w:val="baseline"/>
        <w:rPr>
          <w:rStyle w:val="normaltextrun"/>
          <w:color w:val="000000" w:themeColor="text1"/>
        </w:rPr>
      </w:pPr>
    </w:p>
    <w:p w14:paraId="2F483798" w14:textId="77777777" w:rsidR="00511D4A" w:rsidRDefault="00511D4A" w:rsidP="00C67F3B">
      <w:pPr>
        <w:pStyle w:val="paragraph"/>
        <w:spacing w:before="0" w:beforeAutospacing="0" w:after="0" w:afterAutospacing="0" w:line="360" w:lineRule="auto"/>
        <w:ind w:right="-855"/>
        <w:jc w:val="both"/>
        <w:textAlignment w:val="baseline"/>
        <w:rPr>
          <w:rStyle w:val="normaltextrun"/>
          <w:rFonts w:ascii="Arial" w:hAnsi="Arial"/>
          <w:color w:val="000000" w:themeColor="text1"/>
          <w:sz w:val="20"/>
        </w:rPr>
      </w:pPr>
      <w:r>
        <w:rPr>
          <w:noProof/>
        </w:rPr>
        <w:lastRenderedPageBreak/>
        <w:drawing>
          <wp:inline distT="0" distB="0" distL="0" distR="0" wp14:anchorId="49B5FFE9" wp14:editId="13D68725">
            <wp:extent cx="4860290" cy="2491105"/>
            <wp:effectExtent l="0" t="0" r="0" b="4445"/>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860290" cy="2491105"/>
                    </a:xfrm>
                    <a:prstGeom prst="rect">
                      <a:avLst/>
                    </a:prstGeom>
                    <a:noFill/>
                    <a:ln>
                      <a:noFill/>
                    </a:ln>
                  </pic:spPr>
                </pic:pic>
              </a:graphicData>
            </a:graphic>
          </wp:inline>
        </w:drawing>
      </w:r>
    </w:p>
    <w:p w14:paraId="0A2B2093" w14:textId="55E28259" w:rsidR="0080458C" w:rsidRPr="005760D7" w:rsidRDefault="00B72C50" w:rsidP="00C67F3B">
      <w:pPr>
        <w:pStyle w:val="paragraph"/>
        <w:spacing w:before="0" w:beforeAutospacing="0" w:after="0" w:afterAutospacing="0" w:line="360" w:lineRule="auto"/>
        <w:ind w:right="-855"/>
        <w:jc w:val="both"/>
        <w:textAlignment w:val="baseline"/>
        <w:rPr>
          <w:rStyle w:val="normaltextrun"/>
          <w:rFonts w:ascii="Arial" w:hAnsi="Arial" w:cs="Arial"/>
          <w:color w:val="000000" w:themeColor="text1"/>
          <w:sz w:val="20"/>
          <w:szCs w:val="20"/>
        </w:rPr>
      </w:pPr>
      <w:r w:rsidRPr="005760D7">
        <w:rPr>
          <w:rStyle w:val="normaltextrun"/>
          <w:rFonts w:ascii="Arial" w:hAnsi="Arial"/>
          <w:color w:val="000000" w:themeColor="text1"/>
          <w:sz w:val="20"/>
          <w:szCs w:val="20"/>
        </w:rPr>
        <w:t xml:space="preserve">Image caption: </w:t>
      </w:r>
      <w:r w:rsidR="007B499A" w:rsidRPr="005760D7">
        <w:rPr>
          <w:rStyle w:val="normaltextrun"/>
          <w:rFonts w:ascii="Arial" w:hAnsi="Arial"/>
          <w:color w:val="000000" w:themeColor="text1"/>
          <w:sz w:val="20"/>
          <w:szCs w:val="20"/>
        </w:rPr>
        <w:t>Over 680 measuring devices are distributed across five plants at the Mettingen site</w:t>
      </w:r>
    </w:p>
    <w:p w14:paraId="6E93309C" w14:textId="77777777" w:rsidR="0080458C" w:rsidRDefault="0080458C" w:rsidP="0080458C">
      <w:pPr>
        <w:spacing w:line="360" w:lineRule="auto"/>
        <w:rPr>
          <w:rStyle w:val="normaltextrun"/>
          <w:b/>
          <w:bCs/>
          <w:color w:val="000000" w:themeColor="text1"/>
          <w:sz w:val="20"/>
          <w:lang w:eastAsia="de-DE"/>
        </w:rPr>
      </w:pPr>
    </w:p>
    <w:p w14:paraId="4358EEC9" w14:textId="4E13890E" w:rsidR="0D2465AE" w:rsidRDefault="00097D8D" w:rsidP="00397ED7">
      <w:pPr>
        <w:spacing w:line="360" w:lineRule="auto"/>
        <w:ind w:right="-851"/>
        <w:jc w:val="both"/>
        <w:rPr>
          <w:rFonts w:eastAsia="Arial" w:cs="Arial"/>
          <w:color w:val="000000" w:themeColor="text1"/>
          <w:sz w:val="20"/>
        </w:rPr>
      </w:pPr>
      <w:r w:rsidRPr="008E5521">
        <w:rPr>
          <w:rFonts w:eastAsia="Arial" w:cs="Arial"/>
          <w:b/>
          <w:bCs/>
          <w:color w:val="000000" w:themeColor="text1"/>
          <w:sz w:val="20"/>
        </w:rPr>
        <w:t xml:space="preserve">Image </w:t>
      </w:r>
      <w:r w:rsidR="00993555" w:rsidRPr="008E5521">
        <w:rPr>
          <w:rFonts w:eastAsia="Arial" w:cs="Arial"/>
          <w:b/>
          <w:bCs/>
          <w:color w:val="000000" w:themeColor="text1"/>
          <w:sz w:val="20"/>
        </w:rPr>
        <w:t>rights:</w:t>
      </w:r>
      <w:r w:rsidR="00993555" w:rsidRPr="008E5521">
        <w:rPr>
          <w:rFonts w:eastAsia="Arial" w:cs="Arial"/>
          <w:color w:val="000000" w:themeColor="text1"/>
          <w:sz w:val="20"/>
        </w:rPr>
        <w:t xml:space="preserve"> Conditorei Coppenrath &amp; Wiese</w:t>
      </w:r>
    </w:p>
    <w:p w14:paraId="4AA8AF2D" w14:textId="77777777" w:rsidR="003642A4" w:rsidRDefault="003642A4" w:rsidP="00397ED7">
      <w:pPr>
        <w:spacing w:line="360" w:lineRule="auto"/>
        <w:ind w:right="-851"/>
        <w:jc w:val="both"/>
        <w:rPr>
          <w:rFonts w:eastAsia="Arial" w:cs="Arial"/>
          <w:color w:val="000000" w:themeColor="text1"/>
          <w:sz w:val="20"/>
        </w:rPr>
      </w:pPr>
    </w:p>
    <w:p w14:paraId="63B98025" w14:textId="79D07349" w:rsidR="003642A4" w:rsidRDefault="003642A4" w:rsidP="00397ED7">
      <w:pPr>
        <w:spacing w:line="360" w:lineRule="auto"/>
        <w:ind w:right="-851"/>
        <w:jc w:val="both"/>
        <w:rPr>
          <w:rFonts w:eastAsia="Arial" w:cs="Arial"/>
          <w:noProof/>
          <w:color w:val="000000" w:themeColor="text1"/>
          <w:sz w:val="20"/>
        </w:rPr>
      </w:pPr>
      <w:r>
        <w:rPr>
          <w:b/>
          <w:bCs/>
          <w:noProof/>
          <w:color w:val="000000" w:themeColor="text1"/>
          <w:sz w:val="24"/>
          <w:szCs w:val="24"/>
        </w:rPr>
        <w:drawing>
          <wp:inline distT="0" distB="0" distL="0" distR="0" wp14:anchorId="6E6DAFDB" wp14:editId="642AD76C">
            <wp:extent cx="4857750" cy="3238500"/>
            <wp:effectExtent l="0" t="0" r="0" b="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857750" cy="3238500"/>
                    </a:xfrm>
                    <a:prstGeom prst="rect">
                      <a:avLst/>
                    </a:prstGeom>
                    <a:noFill/>
                    <a:ln>
                      <a:noFill/>
                    </a:ln>
                  </pic:spPr>
                </pic:pic>
              </a:graphicData>
            </a:graphic>
          </wp:inline>
        </w:drawing>
      </w:r>
    </w:p>
    <w:p w14:paraId="5794899C" w14:textId="5828A3FE" w:rsidR="002C4E5A" w:rsidRPr="005760D7" w:rsidRDefault="002C4E5A" w:rsidP="002C4E5A">
      <w:pPr>
        <w:pStyle w:val="paragraph"/>
        <w:spacing w:before="0" w:beforeAutospacing="0" w:after="0" w:afterAutospacing="0" w:line="360" w:lineRule="auto"/>
        <w:ind w:right="-855"/>
        <w:jc w:val="both"/>
        <w:textAlignment w:val="baseline"/>
        <w:rPr>
          <w:rStyle w:val="normaltextrun"/>
          <w:rFonts w:ascii="Arial" w:hAnsi="Arial" w:cs="Arial"/>
          <w:color w:val="000000" w:themeColor="text1"/>
          <w:sz w:val="20"/>
          <w:szCs w:val="20"/>
        </w:rPr>
      </w:pPr>
      <w:r w:rsidRPr="005760D7">
        <w:rPr>
          <w:rStyle w:val="normaltextrun"/>
          <w:rFonts w:ascii="Arial" w:hAnsi="Arial"/>
          <w:color w:val="000000" w:themeColor="text1"/>
          <w:sz w:val="20"/>
          <w:szCs w:val="20"/>
        </w:rPr>
        <w:t xml:space="preserve">Image caption: </w:t>
      </w:r>
      <w:r w:rsidR="00D70483" w:rsidRPr="00D70483">
        <w:rPr>
          <w:rStyle w:val="normaltextrun"/>
          <w:rFonts w:ascii="Arial" w:hAnsi="Arial"/>
          <w:color w:val="000000" w:themeColor="text1"/>
          <w:sz w:val="20"/>
          <w:szCs w:val="20"/>
        </w:rPr>
        <w:t>ResMa</w:t>
      </w:r>
      <w:r w:rsidR="00D70483" w:rsidRPr="00844251">
        <w:rPr>
          <w:rStyle w:val="normaltextrun"/>
          <w:rFonts w:ascii="Arial" w:hAnsi="Arial"/>
          <w:color w:val="000000" w:themeColor="text1"/>
          <w:sz w:val="20"/>
          <w:szCs w:val="20"/>
          <w:vertAlign w:val="superscript"/>
        </w:rPr>
        <w:t>®</w:t>
      </w:r>
      <w:r w:rsidR="00844251">
        <w:rPr>
          <w:rStyle w:val="normaltextrun"/>
          <w:rFonts w:ascii="Arial" w:hAnsi="Arial"/>
          <w:color w:val="000000" w:themeColor="text1"/>
          <w:sz w:val="20"/>
          <w:szCs w:val="20"/>
        </w:rPr>
        <w:t xml:space="preserve"> </w:t>
      </w:r>
      <w:r w:rsidR="00D70483" w:rsidRPr="00D70483">
        <w:rPr>
          <w:rStyle w:val="normaltextrun"/>
          <w:rFonts w:ascii="Arial" w:hAnsi="Arial"/>
          <w:color w:val="000000" w:themeColor="text1"/>
          <w:sz w:val="20"/>
          <w:szCs w:val="20"/>
        </w:rPr>
        <w:t>monitors values from numerous measuring stations and offers visualisation options</w:t>
      </w:r>
    </w:p>
    <w:p w14:paraId="78701CE1" w14:textId="77777777" w:rsidR="002C4E5A" w:rsidRDefault="002C4E5A" w:rsidP="002C4E5A">
      <w:pPr>
        <w:spacing w:line="360" w:lineRule="auto"/>
        <w:rPr>
          <w:rStyle w:val="normaltextrun"/>
          <w:b/>
          <w:bCs/>
          <w:color w:val="000000" w:themeColor="text1"/>
          <w:sz w:val="20"/>
          <w:lang w:eastAsia="de-DE"/>
        </w:rPr>
      </w:pPr>
    </w:p>
    <w:p w14:paraId="0010E392" w14:textId="2B22C353" w:rsidR="002C4E5A" w:rsidRDefault="002C4E5A" w:rsidP="002C4E5A">
      <w:pPr>
        <w:spacing w:line="360" w:lineRule="auto"/>
        <w:ind w:right="-851"/>
        <w:jc w:val="both"/>
        <w:rPr>
          <w:rFonts w:eastAsia="Arial" w:cs="Arial"/>
          <w:color w:val="000000" w:themeColor="text1"/>
          <w:sz w:val="20"/>
        </w:rPr>
      </w:pPr>
      <w:r w:rsidRPr="008E5521">
        <w:rPr>
          <w:rFonts w:eastAsia="Arial" w:cs="Arial"/>
          <w:b/>
          <w:bCs/>
          <w:color w:val="000000" w:themeColor="text1"/>
          <w:sz w:val="20"/>
        </w:rPr>
        <w:t>Image rights:</w:t>
      </w:r>
      <w:r w:rsidRPr="008E5521">
        <w:rPr>
          <w:rFonts w:eastAsia="Arial" w:cs="Arial"/>
          <w:color w:val="000000" w:themeColor="text1"/>
          <w:sz w:val="20"/>
        </w:rPr>
        <w:t xml:space="preserve"> </w:t>
      </w:r>
      <w:r>
        <w:rPr>
          <w:rFonts w:eastAsia="Arial" w:cs="Arial"/>
          <w:color w:val="000000" w:themeColor="text1"/>
          <w:sz w:val="20"/>
        </w:rPr>
        <w:t>Weidmüller</w:t>
      </w:r>
    </w:p>
    <w:p w14:paraId="767DEA5B" w14:textId="77777777" w:rsidR="002C4E5A" w:rsidRDefault="002C4E5A" w:rsidP="00397ED7">
      <w:pPr>
        <w:spacing w:line="360" w:lineRule="auto"/>
        <w:ind w:right="-851"/>
        <w:jc w:val="both"/>
        <w:rPr>
          <w:rFonts w:eastAsia="Arial" w:cs="Arial"/>
          <w:noProof/>
          <w:color w:val="000000" w:themeColor="text1"/>
          <w:sz w:val="20"/>
        </w:rPr>
      </w:pPr>
    </w:p>
    <w:p w14:paraId="585F36B1" w14:textId="71731E4F" w:rsidR="002C4E5A" w:rsidRDefault="00FE59EF" w:rsidP="00397ED7">
      <w:pPr>
        <w:spacing w:line="360" w:lineRule="auto"/>
        <w:ind w:right="-851"/>
        <w:jc w:val="both"/>
        <w:rPr>
          <w:rFonts w:eastAsia="Arial" w:cs="Arial"/>
          <w:color w:val="000000" w:themeColor="text1"/>
          <w:sz w:val="20"/>
        </w:rPr>
      </w:pPr>
      <w:r>
        <w:rPr>
          <w:rFonts w:eastAsia="Arial" w:cs="Arial"/>
          <w:noProof/>
          <w:color w:val="000000" w:themeColor="text1"/>
          <w:sz w:val="20"/>
        </w:rPr>
        <w:drawing>
          <wp:inline distT="0" distB="0" distL="0" distR="0" wp14:anchorId="2FDF8D86" wp14:editId="3763554D">
            <wp:extent cx="2203450" cy="3305175"/>
            <wp:effectExtent l="0" t="0" r="6350" b="9525"/>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203450" cy="3305175"/>
                    </a:xfrm>
                    <a:prstGeom prst="rect">
                      <a:avLst/>
                    </a:prstGeom>
                    <a:noFill/>
                    <a:ln>
                      <a:noFill/>
                    </a:ln>
                  </pic:spPr>
                </pic:pic>
              </a:graphicData>
            </a:graphic>
          </wp:inline>
        </w:drawing>
      </w:r>
    </w:p>
    <w:p w14:paraId="4ECE5D00" w14:textId="5042471D" w:rsidR="002C4E5A" w:rsidRPr="005760D7" w:rsidRDefault="002C4E5A" w:rsidP="002C4E5A">
      <w:pPr>
        <w:pStyle w:val="paragraph"/>
        <w:spacing w:before="0" w:beforeAutospacing="0" w:after="0" w:afterAutospacing="0" w:line="360" w:lineRule="auto"/>
        <w:ind w:right="-855"/>
        <w:jc w:val="both"/>
        <w:textAlignment w:val="baseline"/>
        <w:rPr>
          <w:rStyle w:val="normaltextrun"/>
          <w:rFonts w:ascii="Arial" w:hAnsi="Arial" w:cs="Arial"/>
          <w:color w:val="000000" w:themeColor="text1"/>
          <w:sz w:val="20"/>
          <w:szCs w:val="20"/>
        </w:rPr>
      </w:pPr>
      <w:r w:rsidRPr="005760D7">
        <w:rPr>
          <w:rStyle w:val="normaltextrun"/>
          <w:rFonts w:ascii="Arial" w:hAnsi="Arial"/>
          <w:color w:val="000000" w:themeColor="text1"/>
          <w:sz w:val="20"/>
          <w:szCs w:val="20"/>
        </w:rPr>
        <w:t xml:space="preserve">Image caption: </w:t>
      </w:r>
      <w:r w:rsidR="00FE59EF" w:rsidRPr="00FE59EF">
        <w:rPr>
          <w:rStyle w:val="normaltextrun"/>
          <w:rFonts w:ascii="Arial" w:hAnsi="Arial"/>
          <w:color w:val="000000" w:themeColor="text1"/>
          <w:sz w:val="20"/>
          <w:szCs w:val="20"/>
        </w:rPr>
        <w:t>Dr Thomas Bürger, Head of the Automation Products and Solutions Division at Weidmüller</w:t>
      </w:r>
    </w:p>
    <w:p w14:paraId="5DD2B379" w14:textId="77777777" w:rsidR="002C4E5A" w:rsidRDefault="002C4E5A" w:rsidP="002C4E5A">
      <w:pPr>
        <w:spacing w:line="360" w:lineRule="auto"/>
        <w:rPr>
          <w:rStyle w:val="normaltextrun"/>
          <w:b/>
          <w:bCs/>
          <w:color w:val="000000" w:themeColor="text1"/>
          <w:sz w:val="20"/>
          <w:lang w:eastAsia="de-DE"/>
        </w:rPr>
      </w:pPr>
    </w:p>
    <w:p w14:paraId="773C0710" w14:textId="619A1C9D" w:rsidR="002C4E5A" w:rsidRDefault="002C4E5A" w:rsidP="002C4E5A">
      <w:pPr>
        <w:spacing w:line="360" w:lineRule="auto"/>
        <w:ind w:right="-851"/>
        <w:jc w:val="both"/>
        <w:rPr>
          <w:rFonts w:eastAsia="Arial" w:cs="Arial"/>
          <w:color w:val="000000" w:themeColor="text1"/>
          <w:sz w:val="20"/>
        </w:rPr>
      </w:pPr>
      <w:r w:rsidRPr="008E5521">
        <w:rPr>
          <w:rFonts w:eastAsia="Arial" w:cs="Arial"/>
          <w:b/>
          <w:bCs/>
          <w:color w:val="000000" w:themeColor="text1"/>
          <w:sz w:val="20"/>
        </w:rPr>
        <w:t>Image rights:</w:t>
      </w:r>
      <w:r w:rsidRPr="008E5521">
        <w:rPr>
          <w:rFonts w:eastAsia="Arial" w:cs="Arial"/>
          <w:color w:val="000000" w:themeColor="text1"/>
          <w:sz w:val="20"/>
        </w:rPr>
        <w:t xml:space="preserve"> </w:t>
      </w:r>
      <w:r>
        <w:rPr>
          <w:rFonts w:eastAsia="Arial" w:cs="Arial"/>
          <w:color w:val="000000" w:themeColor="text1"/>
          <w:sz w:val="20"/>
        </w:rPr>
        <w:t>Weidmüller</w:t>
      </w:r>
    </w:p>
    <w:p w14:paraId="1656BC1E" w14:textId="321B9685" w:rsidR="001E1EE3" w:rsidRPr="001E1EE3" w:rsidRDefault="001E1EE3" w:rsidP="001E1EE3">
      <w:pPr>
        <w:pStyle w:val="paragraph"/>
        <w:spacing w:before="0" w:beforeAutospacing="0" w:after="0" w:afterAutospacing="0" w:line="360" w:lineRule="auto"/>
        <w:jc w:val="both"/>
        <w:textAlignment w:val="baseline"/>
        <w:rPr>
          <w:rFonts w:ascii="Arial" w:hAnsi="Arial" w:cs="Arial"/>
          <w:sz w:val="18"/>
          <w:szCs w:val="18"/>
        </w:rPr>
      </w:pPr>
    </w:p>
    <w:p w14:paraId="530A4E29" w14:textId="77777777" w:rsidR="00E76CF1" w:rsidRPr="00E76CF1" w:rsidRDefault="00E76CF1" w:rsidP="00C4252A">
      <w:pPr>
        <w:pStyle w:val="paragraph"/>
        <w:spacing w:before="0" w:beforeAutospacing="0" w:after="0" w:afterAutospacing="0" w:line="360" w:lineRule="auto"/>
        <w:jc w:val="both"/>
        <w:textAlignment w:val="baseline"/>
        <w:rPr>
          <w:rStyle w:val="normaltextrun"/>
          <w:rFonts w:ascii="Arial" w:hAnsi="Arial" w:cs="Arial"/>
          <w:b/>
          <w:bCs/>
          <w:sz w:val="18"/>
          <w:szCs w:val="18"/>
          <w:lang w:val="en-US"/>
        </w:rPr>
      </w:pPr>
      <w:r w:rsidRPr="00E76CF1">
        <w:rPr>
          <w:rStyle w:val="normaltextrun"/>
          <w:rFonts w:ascii="Arial" w:hAnsi="Arial" w:cs="Arial"/>
          <w:b/>
          <w:bCs/>
          <w:sz w:val="18"/>
          <w:szCs w:val="18"/>
          <w:lang w:val="en-US"/>
        </w:rPr>
        <w:t>The Weidmüller Group</w:t>
      </w:r>
    </w:p>
    <w:p w14:paraId="46918709" w14:textId="40D861C4" w:rsidR="008801CA" w:rsidRPr="008801CA" w:rsidRDefault="00E76CF1" w:rsidP="00C4252A">
      <w:pPr>
        <w:pStyle w:val="StandardWeb"/>
        <w:shd w:val="clear" w:color="auto" w:fill="FFFFFF"/>
        <w:spacing w:after="336" w:line="360" w:lineRule="auto"/>
        <w:rPr>
          <w:rFonts w:ascii="Arial" w:eastAsia="Times New Roman" w:hAnsi="Arial" w:cs="Arial"/>
          <w:color w:val="000000"/>
          <w:sz w:val="18"/>
          <w:szCs w:val="18"/>
          <w:lang w:val="en-US" w:eastAsia="de-DE"/>
        </w:rPr>
      </w:pPr>
      <w:r w:rsidRPr="00E76CF1">
        <w:rPr>
          <w:rStyle w:val="normaltextrun"/>
          <w:rFonts w:ascii="Arial" w:eastAsia="Times New Roman" w:hAnsi="Arial" w:cs="Arial"/>
          <w:color w:val="000000"/>
          <w:sz w:val="18"/>
          <w:szCs w:val="18"/>
          <w:lang w:val="en-US" w:eastAsia="de-DE"/>
        </w:rPr>
        <w:t>Smart Industrial Connectivity: Electrification, automation, digitalisation, electrical connectivity, electromobility and renewable energies – markets in which Weidmüller feels right at home. The family-owned company established in 1850 has production facilities and sales companies in over 80 countries. As a global player in electric connection technology, Weidmüller achieved a turnover of more than one billion euros in the 2023 financial year with around 6,000 employees worldwide - around 2,000 of whom work at the company's headquarters in Detmold, in the heart of East Westphalia-Lippe, Germany. What Weidmüller lives by: </w:t>
      </w:r>
      <w:hyperlink r:id="rId17" w:anchor="wm-1246253" w:history="1">
        <w:r w:rsidRPr="008C789D">
          <w:rPr>
            <w:rStyle w:val="Hyperlink"/>
            <w:rFonts w:ascii="Arial" w:hAnsi="Arial" w:cs="Arial"/>
            <w:sz w:val="18"/>
            <w:szCs w:val="18"/>
            <w:lang w:val="en-US" w:eastAsia="de-DE"/>
          </w:rPr>
          <w:t>Diversity with respect</w:t>
        </w:r>
      </w:hyperlink>
    </w:p>
    <w:p w14:paraId="47365684" w14:textId="77777777" w:rsidR="00E76CF1" w:rsidRDefault="00E76CF1" w:rsidP="00C4252A">
      <w:pPr>
        <w:pStyle w:val="StandardWeb"/>
        <w:shd w:val="clear" w:color="auto" w:fill="FFFFFF"/>
        <w:spacing w:line="360" w:lineRule="auto"/>
        <w:rPr>
          <w:rStyle w:val="normaltextrun"/>
          <w:rFonts w:ascii="Arial" w:eastAsia="Times New Roman" w:hAnsi="Arial" w:cs="Arial"/>
          <w:color w:val="000000"/>
          <w:sz w:val="18"/>
          <w:szCs w:val="18"/>
          <w:lang w:val="en-US" w:eastAsia="de-DE"/>
        </w:rPr>
      </w:pPr>
      <w:r w:rsidRPr="00E76CF1">
        <w:rPr>
          <w:rStyle w:val="normaltextrun"/>
          <w:rFonts w:ascii="Arial" w:eastAsia="Times New Roman" w:hAnsi="Arial" w:cs="Arial"/>
          <w:color w:val="000000"/>
          <w:sz w:val="18"/>
          <w:szCs w:val="18"/>
          <w:lang w:val="en-US" w:eastAsia="de-DE"/>
        </w:rPr>
        <w:t>Technologies and engagement for a liveable future - Weidmüller demonstrates how it approaches the topic of sustainability in its interactive</w:t>
      </w:r>
      <w:r>
        <w:rPr>
          <w:color w:val="323130"/>
          <w:sz w:val="27"/>
          <w:szCs w:val="27"/>
        </w:rPr>
        <w:t> </w:t>
      </w:r>
      <w:hyperlink r:id="rId18" w:history="1">
        <w:r w:rsidRPr="00A77260">
          <w:rPr>
            <w:rStyle w:val="Hyperlink"/>
            <w:rFonts w:ascii="Arial" w:hAnsi="Arial" w:cs="Arial"/>
            <w:sz w:val="18"/>
            <w:szCs w:val="18"/>
            <w:lang w:val="en-US" w:eastAsia="de-DE"/>
          </w:rPr>
          <w:t>sustainability brochure</w:t>
        </w:r>
      </w:hyperlink>
      <w:r w:rsidRPr="00C4252A">
        <w:rPr>
          <w:rStyle w:val="normaltextrun"/>
          <w:rFonts w:ascii="Arial" w:eastAsia="Times New Roman" w:hAnsi="Arial" w:cs="Arial"/>
          <w:color w:val="000000"/>
          <w:sz w:val="18"/>
          <w:szCs w:val="18"/>
          <w:lang w:val="en-US" w:eastAsia="de-DE"/>
        </w:rPr>
        <w:t>.</w:t>
      </w:r>
    </w:p>
    <w:p w14:paraId="6B78CE4A" w14:textId="77777777" w:rsidR="002B4C2D" w:rsidRDefault="002B4C2D" w:rsidP="00C4252A">
      <w:pPr>
        <w:pStyle w:val="StandardWeb"/>
        <w:shd w:val="clear" w:color="auto" w:fill="FFFFFF"/>
        <w:spacing w:line="360" w:lineRule="auto"/>
        <w:rPr>
          <w:rStyle w:val="normaltextrun"/>
          <w:rFonts w:ascii="Arial" w:eastAsia="Times New Roman" w:hAnsi="Arial" w:cs="Arial"/>
          <w:color w:val="000000"/>
          <w:sz w:val="18"/>
          <w:szCs w:val="18"/>
          <w:lang w:val="en-US" w:eastAsia="de-DE"/>
        </w:rPr>
      </w:pPr>
    </w:p>
    <w:p w14:paraId="654CED41" w14:textId="77777777" w:rsidR="002B4C2D" w:rsidRPr="001E1EE3" w:rsidRDefault="002B4C2D" w:rsidP="002B4C2D">
      <w:pPr>
        <w:pStyle w:val="paragraph"/>
        <w:spacing w:before="0" w:beforeAutospacing="0" w:after="0" w:afterAutospacing="0" w:line="360" w:lineRule="auto"/>
        <w:jc w:val="both"/>
        <w:textAlignment w:val="baseline"/>
        <w:rPr>
          <w:rFonts w:ascii="Arial" w:hAnsi="Arial" w:cs="Arial"/>
          <w:sz w:val="18"/>
          <w:szCs w:val="18"/>
        </w:rPr>
      </w:pPr>
      <w:r w:rsidRPr="001E1EE3">
        <w:rPr>
          <w:rStyle w:val="normaltextrun"/>
          <w:rFonts w:ascii="Arial" w:hAnsi="Arial" w:cs="Arial"/>
          <w:b/>
          <w:bCs/>
          <w:sz w:val="18"/>
          <w:szCs w:val="18"/>
          <w:lang w:val="en-US"/>
        </w:rPr>
        <w:t>Your contact person:</w:t>
      </w:r>
      <w:r w:rsidRPr="001E1EE3">
        <w:rPr>
          <w:rStyle w:val="normaltextrun"/>
          <w:rFonts w:ascii="Arial" w:hAnsi="Arial" w:cs="Arial"/>
          <w:sz w:val="18"/>
          <w:szCs w:val="18"/>
          <w:lang w:val="en-US"/>
        </w:rPr>
        <w:t xml:space="preserve"> </w:t>
      </w:r>
      <w:r w:rsidRPr="001E1EE3">
        <w:rPr>
          <w:rStyle w:val="tabchar"/>
          <w:rFonts w:ascii="Arial" w:hAnsi="Arial" w:cs="Arial"/>
          <w:sz w:val="18"/>
          <w:szCs w:val="18"/>
        </w:rPr>
        <w:tab/>
      </w:r>
      <w:r w:rsidRPr="001E1EE3">
        <w:rPr>
          <w:rStyle w:val="tabchar"/>
          <w:rFonts w:ascii="Arial" w:hAnsi="Arial" w:cs="Arial"/>
          <w:sz w:val="22"/>
          <w:szCs w:val="22"/>
        </w:rPr>
        <w:tab/>
      </w:r>
      <w:r w:rsidRPr="001E1EE3">
        <w:rPr>
          <w:rStyle w:val="normaltextrun"/>
          <w:rFonts w:ascii="Arial" w:hAnsi="Arial" w:cs="Arial"/>
          <w:sz w:val="18"/>
          <w:szCs w:val="18"/>
          <w:lang w:val="en-US"/>
        </w:rPr>
        <w:t>Weidmüller Corporate Communications </w:t>
      </w:r>
      <w:r w:rsidRPr="001E1EE3">
        <w:rPr>
          <w:rStyle w:val="eop"/>
          <w:rFonts w:ascii="Arial" w:hAnsi="Arial" w:cs="Arial"/>
          <w:sz w:val="18"/>
          <w:szCs w:val="18"/>
        </w:rPr>
        <w:t> </w:t>
      </w:r>
    </w:p>
    <w:p w14:paraId="5336C43C" w14:textId="77777777" w:rsidR="002B4C2D" w:rsidRPr="001E1EE3" w:rsidRDefault="002B4C2D" w:rsidP="002B4C2D">
      <w:pPr>
        <w:pStyle w:val="paragraph"/>
        <w:spacing w:before="0" w:beforeAutospacing="0" w:after="0" w:afterAutospacing="0" w:line="360" w:lineRule="auto"/>
        <w:jc w:val="both"/>
        <w:textAlignment w:val="baseline"/>
        <w:rPr>
          <w:rFonts w:ascii="Arial" w:hAnsi="Arial" w:cs="Arial"/>
          <w:sz w:val="18"/>
          <w:szCs w:val="18"/>
        </w:rPr>
      </w:pPr>
      <w:r w:rsidRPr="001E1EE3">
        <w:rPr>
          <w:rStyle w:val="normaltextrun"/>
          <w:rFonts w:ascii="Arial" w:hAnsi="Arial" w:cs="Arial"/>
          <w:sz w:val="18"/>
          <w:szCs w:val="18"/>
          <w:lang w:val="en-US"/>
        </w:rPr>
        <w:t xml:space="preserve">   </w:t>
      </w:r>
      <w:r w:rsidRPr="001E1EE3">
        <w:rPr>
          <w:rStyle w:val="tabchar"/>
          <w:rFonts w:ascii="Arial" w:hAnsi="Arial" w:cs="Arial"/>
          <w:sz w:val="18"/>
          <w:szCs w:val="18"/>
        </w:rPr>
        <w:tab/>
      </w:r>
      <w:r w:rsidRPr="001E1EE3">
        <w:rPr>
          <w:rStyle w:val="tabchar"/>
          <w:rFonts w:ascii="Arial" w:hAnsi="Arial" w:cs="Arial"/>
          <w:sz w:val="22"/>
          <w:szCs w:val="22"/>
        </w:rPr>
        <w:tab/>
      </w:r>
      <w:r w:rsidRPr="001E1EE3">
        <w:rPr>
          <w:rStyle w:val="tabchar"/>
          <w:rFonts w:ascii="Arial" w:hAnsi="Arial" w:cs="Arial"/>
          <w:sz w:val="22"/>
          <w:szCs w:val="22"/>
        </w:rPr>
        <w:tab/>
      </w:r>
      <w:r w:rsidRPr="001E1EE3">
        <w:rPr>
          <w:rStyle w:val="tabchar"/>
          <w:rFonts w:ascii="Arial" w:hAnsi="Arial" w:cs="Arial"/>
          <w:sz w:val="22"/>
          <w:szCs w:val="22"/>
        </w:rPr>
        <w:tab/>
      </w:r>
      <w:r w:rsidRPr="001E1EE3">
        <w:rPr>
          <w:rStyle w:val="normaltextrun"/>
          <w:rFonts w:ascii="Arial" w:hAnsi="Arial" w:cs="Arial"/>
          <w:sz w:val="18"/>
          <w:szCs w:val="18"/>
          <w:lang w:val="en-US"/>
        </w:rPr>
        <w:t>Tel.: +49 5231 14-292322</w:t>
      </w:r>
      <w:r w:rsidRPr="001E1EE3">
        <w:rPr>
          <w:rStyle w:val="eop"/>
          <w:rFonts w:ascii="Arial" w:hAnsi="Arial" w:cs="Arial"/>
          <w:sz w:val="18"/>
          <w:szCs w:val="18"/>
        </w:rPr>
        <w:t> </w:t>
      </w:r>
    </w:p>
    <w:p w14:paraId="0ACE9336" w14:textId="4F04C54F" w:rsidR="001E1EE3" w:rsidRPr="002B4C2D" w:rsidRDefault="002B4C2D" w:rsidP="002B4C2D">
      <w:pPr>
        <w:pStyle w:val="paragraph"/>
        <w:spacing w:before="0" w:beforeAutospacing="0" w:after="0" w:afterAutospacing="0" w:line="360" w:lineRule="auto"/>
        <w:ind w:left="2115" w:firstLine="705"/>
        <w:jc w:val="both"/>
        <w:textAlignment w:val="baseline"/>
        <w:rPr>
          <w:rFonts w:ascii="Arial" w:hAnsi="Arial" w:cs="Arial"/>
          <w:sz w:val="18"/>
          <w:szCs w:val="18"/>
        </w:rPr>
      </w:pPr>
      <w:r w:rsidRPr="001E1EE3">
        <w:rPr>
          <w:rStyle w:val="normaltextrun"/>
          <w:rFonts w:ascii="Arial" w:hAnsi="Arial" w:cs="Arial"/>
          <w:sz w:val="18"/>
          <w:szCs w:val="18"/>
          <w:lang w:val="en-US"/>
        </w:rPr>
        <w:t xml:space="preserve">Email: </w:t>
      </w:r>
      <w:hyperlink r:id="rId19" w:tgtFrame="_blank" w:history="1">
        <w:r w:rsidRPr="001E1EE3">
          <w:rPr>
            <w:rStyle w:val="normaltextrun"/>
            <w:rFonts w:ascii="Arial" w:hAnsi="Arial" w:cs="Arial"/>
            <w:color w:val="0000FF"/>
            <w:sz w:val="18"/>
            <w:szCs w:val="18"/>
            <w:lang w:val="en-US"/>
          </w:rPr>
          <w:t>presse@weidmueller.com</w:t>
        </w:r>
      </w:hyperlink>
      <w:r w:rsidRPr="001E1EE3">
        <w:rPr>
          <w:rStyle w:val="eop"/>
          <w:rFonts w:ascii="Arial" w:hAnsi="Arial" w:cs="Arial"/>
          <w:sz w:val="22"/>
          <w:szCs w:val="22"/>
        </w:rPr>
        <w:t> </w:t>
      </w:r>
      <w:r w:rsidR="001E1EE3">
        <w:rPr>
          <w:rStyle w:val="eop"/>
          <w:rFonts w:ascii="Arial" w:hAnsi="Arial" w:cs="Arial"/>
          <w:sz w:val="18"/>
          <w:szCs w:val="18"/>
        </w:rPr>
        <w:t> </w:t>
      </w:r>
    </w:p>
    <w:p w14:paraId="51B6DAC2" w14:textId="77777777" w:rsidR="001E1EE3" w:rsidRPr="008E5521" w:rsidRDefault="001E1EE3" w:rsidP="00397ED7">
      <w:pPr>
        <w:spacing w:line="360" w:lineRule="auto"/>
        <w:ind w:right="-851"/>
        <w:jc w:val="both"/>
        <w:rPr>
          <w:rFonts w:eastAsia="Arial" w:cs="Arial"/>
          <w:color w:val="000000" w:themeColor="text1"/>
          <w:sz w:val="20"/>
        </w:rPr>
      </w:pPr>
    </w:p>
    <w:sectPr w:rsidR="001E1EE3" w:rsidRPr="008E5521" w:rsidSect="002D1AF5">
      <w:headerReference w:type="default" r:id="rId20"/>
      <w:footerReference w:type="default" r:id="rId21"/>
      <w:pgSz w:w="11906" w:h="16838"/>
      <w:pgMar w:top="2552" w:right="2834" w:bottom="1134"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121F52" w14:textId="77777777" w:rsidR="00D03A22" w:rsidRDefault="00D03A22">
      <w:r>
        <w:separator/>
      </w:r>
    </w:p>
  </w:endnote>
  <w:endnote w:type="continuationSeparator" w:id="0">
    <w:p w14:paraId="015F371D" w14:textId="77777777" w:rsidR="00D03A22" w:rsidRDefault="00D03A22">
      <w:r>
        <w:continuationSeparator/>
      </w:r>
    </w:p>
  </w:endnote>
  <w:endnote w:type="continuationNotice" w:id="1">
    <w:p w14:paraId="5D55F2F0" w14:textId="77777777" w:rsidR="00D03A22" w:rsidRDefault="00D03A2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879635"/>
      <w:docPartObj>
        <w:docPartGallery w:val="Page Numbers (Bottom of Page)"/>
        <w:docPartUnique/>
      </w:docPartObj>
    </w:sdtPr>
    <w:sdtContent>
      <w:p w14:paraId="42012685" w14:textId="55A34611" w:rsidR="00CE7D1C" w:rsidRDefault="00CE7D1C" w:rsidP="00CE7D1C">
        <w:pPr>
          <w:tabs>
            <w:tab w:val="left" w:pos="1701"/>
          </w:tabs>
          <w:spacing w:line="360" w:lineRule="auto"/>
          <w:jc w:val="both"/>
          <w:rPr>
            <w:rFonts w:eastAsia="Arial" w:cs="Arial"/>
            <w:sz w:val="18"/>
            <w:szCs w:val="18"/>
          </w:rPr>
        </w:pPr>
      </w:p>
      <w:p w14:paraId="23A84D42" w14:textId="30AF5E0C" w:rsidR="00C55D49" w:rsidRDefault="00C55D49" w:rsidP="00C55D49">
        <w:pPr>
          <w:tabs>
            <w:tab w:val="left" w:pos="1701"/>
          </w:tabs>
          <w:spacing w:line="360" w:lineRule="auto"/>
          <w:rPr>
            <w:rFonts w:eastAsia="Arial" w:cs="Arial"/>
            <w:sz w:val="18"/>
            <w:szCs w:val="18"/>
          </w:rPr>
        </w:pPr>
        <w:r>
          <w:rPr>
            <w:sz w:val="18"/>
          </w:rPr>
          <w:t xml:space="preserve"> </w:t>
        </w:r>
      </w:p>
      <w:p w14:paraId="3C802467" w14:textId="2DB14DBD" w:rsidR="00F829AE" w:rsidRDefault="00000000" w:rsidP="00CE7D1C">
        <w:pPr>
          <w:tabs>
            <w:tab w:val="left" w:pos="1701"/>
          </w:tabs>
          <w:spacing w:line="360" w:lineRule="auto"/>
          <w:jc w:val="both"/>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3A945E" w14:textId="77777777" w:rsidR="00D03A22" w:rsidRDefault="00D03A22">
      <w:r>
        <w:separator/>
      </w:r>
    </w:p>
  </w:footnote>
  <w:footnote w:type="continuationSeparator" w:id="0">
    <w:p w14:paraId="2CB4E2B6" w14:textId="77777777" w:rsidR="00D03A22" w:rsidRDefault="00D03A22">
      <w:r>
        <w:continuationSeparator/>
      </w:r>
    </w:p>
  </w:footnote>
  <w:footnote w:type="continuationNotice" w:id="1">
    <w:p w14:paraId="30CB1757" w14:textId="77777777" w:rsidR="00D03A22" w:rsidRDefault="00D03A2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3A640F" w14:textId="788EB13A" w:rsidR="00F829AE" w:rsidRPr="00A76EBC" w:rsidRDefault="6D676724">
    <w:pPr>
      <w:pStyle w:val="Kopfzeile"/>
    </w:pPr>
    <w:r>
      <w:rPr>
        <w:sz w:val="32"/>
      </w:rPr>
      <w:t>Press Release</w:t>
    </w:r>
    <w:r>
      <w:rPr>
        <w:b/>
        <w:sz w:val="32"/>
      </w:rPr>
      <w:tab/>
    </w:r>
    <w:r>
      <w:rPr>
        <w:b/>
        <w:sz w:val="32"/>
      </w:rPr>
      <w:tab/>
    </w:r>
    <w:r>
      <w:rPr>
        <w:noProof/>
      </w:rPr>
      <w:drawing>
        <wp:anchor distT="0" distB="0" distL="114300" distR="114300" simplePos="0" relativeHeight="251658240" behindDoc="1" locked="0" layoutInCell="1" allowOverlap="1" wp14:anchorId="38DDBFB5" wp14:editId="2E1062BD">
          <wp:simplePos x="0" y="0"/>
          <wp:positionH relativeFrom="column">
            <wp:posOffset>3328670</wp:posOffset>
          </wp:positionH>
          <wp:positionV relativeFrom="paragraph">
            <wp:posOffset>-71755</wp:posOffset>
          </wp:positionV>
          <wp:extent cx="1657350" cy="333375"/>
          <wp:effectExtent l="0" t="0" r="0" b="0"/>
          <wp:wrapTight wrapText="bothSides">
            <wp:wrapPolygon edited="0">
              <wp:start x="16883" y="3703"/>
              <wp:lineTo x="1241" y="6171"/>
              <wp:lineTo x="1490" y="17280"/>
              <wp:lineTo x="20110" y="17280"/>
              <wp:lineTo x="20110" y="3703"/>
              <wp:lineTo x="16883" y="3703"/>
            </wp:wrapPolygon>
          </wp:wrapTight>
          <wp:docPr id="6" name="Grafik 6" descr="\\srvde068\Desktop\w010711\03_WM_OB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rvde068\Desktop\w010711\03_WM_OB_RGB.png"/>
                  <pic:cNvPicPr>
                    <a:picLocks noChangeAspect="1" noChangeArrowheads="1"/>
                  </pic:cNvPicPr>
                </pic:nvPicPr>
                <pic:blipFill>
                  <a:blip r:embed="rId1"/>
                  <a:srcRect/>
                  <a:stretch>
                    <a:fillRect/>
                  </a:stretch>
                </pic:blipFill>
                <pic:spPr bwMode="auto">
                  <a:xfrm>
                    <a:off x="0" y="0"/>
                    <a:ext cx="1657350" cy="333375"/>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183618"/>
    <w:multiLevelType w:val="hybridMultilevel"/>
    <w:tmpl w:val="3AEE4D4E"/>
    <w:lvl w:ilvl="0" w:tplc="C46CE9E2">
      <w:numFmt w:val="bullet"/>
      <w:lvlText w:val=""/>
      <w:lvlJc w:val="left"/>
      <w:pPr>
        <w:ind w:left="720" w:hanging="360"/>
      </w:pPr>
      <w:rPr>
        <w:rFonts w:ascii="Wingdings" w:eastAsia="Times New Roman"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18E2E59"/>
    <w:multiLevelType w:val="multilevel"/>
    <w:tmpl w:val="A24A5D8A"/>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1F775B9"/>
    <w:multiLevelType w:val="hybridMultilevel"/>
    <w:tmpl w:val="F364065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8AE7157"/>
    <w:multiLevelType w:val="hybridMultilevel"/>
    <w:tmpl w:val="C98CBD6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4B03A89"/>
    <w:multiLevelType w:val="hybridMultilevel"/>
    <w:tmpl w:val="D458E24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29BE15F4"/>
    <w:multiLevelType w:val="hybridMultilevel"/>
    <w:tmpl w:val="753A9FE6"/>
    <w:lvl w:ilvl="0" w:tplc="04070005">
      <w:start w:val="1"/>
      <w:numFmt w:val="bullet"/>
      <w:lvlText w:val=""/>
      <w:lvlJc w:val="left"/>
      <w:pPr>
        <w:ind w:left="720" w:hanging="360"/>
      </w:pPr>
      <w:rPr>
        <w:rFonts w:ascii="Wingdings" w:hAnsi="Wingdings"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376F6B0E"/>
    <w:multiLevelType w:val="hybridMultilevel"/>
    <w:tmpl w:val="7E5054C4"/>
    <w:lvl w:ilvl="0" w:tplc="9BD22CA8">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5866FF8"/>
    <w:multiLevelType w:val="hybridMultilevel"/>
    <w:tmpl w:val="4B4AA610"/>
    <w:lvl w:ilvl="0" w:tplc="9BD22CA8">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D2A6B36"/>
    <w:multiLevelType w:val="hybridMultilevel"/>
    <w:tmpl w:val="97E846B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5E290A0D"/>
    <w:multiLevelType w:val="hybridMultilevel"/>
    <w:tmpl w:val="87426F7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5FC31754"/>
    <w:multiLevelType w:val="hybridMultilevel"/>
    <w:tmpl w:val="C2E46060"/>
    <w:lvl w:ilvl="0" w:tplc="0407000F">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627C76A1"/>
    <w:multiLevelType w:val="hybridMultilevel"/>
    <w:tmpl w:val="9E744918"/>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658D0E73"/>
    <w:multiLevelType w:val="multilevel"/>
    <w:tmpl w:val="0BD2C8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C6E7911"/>
    <w:multiLevelType w:val="hybridMultilevel"/>
    <w:tmpl w:val="A24A5D8A"/>
    <w:lvl w:ilvl="0" w:tplc="04070005">
      <w:start w:val="1"/>
      <w:numFmt w:val="bullet"/>
      <w:lvlText w:val=""/>
      <w:lvlJc w:val="left"/>
      <w:pPr>
        <w:tabs>
          <w:tab w:val="num" w:pos="720"/>
        </w:tabs>
        <w:ind w:left="72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16cid:durableId="924801214">
    <w:abstractNumId w:val="6"/>
  </w:num>
  <w:num w:numId="2" w16cid:durableId="1416321439">
    <w:abstractNumId w:val="13"/>
  </w:num>
  <w:num w:numId="3" w16cid:durableId="301622804">
    <w:abstractNumId w:val="1"/>
  </w:num>
  <w:num w:numId="4" w16cid:durableId="551311798">
    <w:abstractNumId w:val="7"/>
  </w:num>
  <w:num w:numId="5" w16cid:durableId="310981707">
    <w:abstractNumId w:val="10"/>
  </w:num>
  <w:num w:numId="6" w16cid:durableId="1784030166">
    <w:abstractNumId w:val="5"/>
  </w:num>
  <w:num w:numId="7" w16cid:durableId="76102200">
    <w:abstractNumId w:val="9"/>
  </w:num>
  <w:num w:numId="8" w16cid:durableId="1100763751">
    <w:abstractNumId w:val="12"/>
  </w:num>
  <w:num w:numId="9" w16cid:durableId="645162434">
    <w:abstractNumId w:val="8"/>
  </w:num>
  <w:num w:numId="10" w16cid:durableId="1041520560">
    <w:abstractNumId w:val="4"/>
  </w:num>
  <w:num w:numId="11" w16cid:durableId="2010667663">
    <w:abstractNumId w:val="0"/>
  </w:num>
  <w:num w:numId="12" w16cid:durableId="497506094">
    <w:abstractNumId w:val="3"/>
  </w:num>
  <w:num w:numId="13" w16cid:durableId="1526596521">
    <w:abstractNumId w:val="2"/>
  </w:num>
  <w:num w:numId="14" w16cid:durableId="128642127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GB"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2430"/>
    <w:rsid w:val="0000074C"/>
    <w:rsid w:val="00000B7D"/>
    <w:rsid w:val="0000158F"/>
    <w:rsid w:val="00003371"/>
    <w:rsid w:val="00004CCF"/>
    <w:rsid w:val="000057CE"/>
    <w:rsid w:val="00006101"/>
    <w:rsid w:val="0000701B"/>
    <w:rsid w:val="000103CB"/>
    <w:rsid w:val="00011117"/>
    <w:rsid w:val="00012B40"/>
    <w:rsid w:val="00013A10"/>
    <w:rsid w:val="00013CB8"/>
    <w:rsid w:val="00014ACF"/>
    <w:rsid w:val="00014EA7"/>
    <w:rsid w:val="0001518B"/>
    <w:rsid w:val="00017273"/>
    <w:rsid w:val="000179EB"/>
    <w:rsid w:val="00021549"/>
    <w:rsid w:val="000227E9"/>
    <w:rsid w:val="00023F8B"/>
    <w:rsid w:val="0002545F"/>
    <w:rsid w:val="00026E27"/>
    <w:rsid w:val="00027A70"/>
    <w:rsid w:val="00030EA7"/>
    <w:rsid w:val="000314DF"/>
    <w:rsid w:val="000334C6"/>
    <w:rsid w:val="00033A07"/>
    <w:rsid w:val="00033C5B"/>
    <w:rsid w:val="00035232"/>
    <w:rsid w:val="000355B2"/>
    <w:rsid w:val="00035764"/>
    <w:rsid w:val="00035822"/>
    <w:rsid w:val="00035A2D"/>
    <w:rsid w:val="00037548"/>
    <w:rsid w:val="0004543D"/>
    <w:rsid w:val="000468A4"/>
    <w:rsid w:val="00050088"/>
    <w:rsid w:val="000505F3"/>
    <w:rsid w:val="00051261"/>
    <w:rsid w:val="00051A23"/>
    <w:rsid w:val="00051A40"/>
    <w:rsid w:val="00051ED1"/>
    <w:rsid w:val="00053602"/>
    <w:rsid w:val="000539F0"/>
    <w:rsid w:val="00053BE1"/>
    <w:rsid w:val="00054991"/>
    <w:rsid w:val="00054C30"/>
    <w:rsid w:val="00056862"/>
    <w:rsid w:val="00060341"/>
    <w:rsid w:val="00061AF9"/>
    <w:rsid w:val="0006341C"/>
    <w:rsid w:val="000658EF"/>
    <w:rsid w:val="00065E3E"/>
    <w:rsid w:val="00067C16"/>
    <w:rsid w:val="00070E79"/>
    <w:rsid w:val="00072519"/>
    <w:rsid w:val="0007277F"/>
    <w:rsid w:val="00072C4E"/>
    <w:rsid w:val="00073340"/>
    <w:rsid w:val="0007478F"/>
    <w:rsid w:val="00074E7E"/>
    <w:rsid w:val="0007794C"/>
    <w:rsid w:val="00081ADC"/>
    <w:rsid w:val="00081EA9"/>
    <w:rsid w:val="0008226D"/>
    <w:rsid w:val="000837EA"/>
    <w:rsid w:val="00083F1F"/>
    <w:rsid w:val="00084951"/>
    <w:rsid w:val="00084E00"/>
    <w:rsid w:val="000855D6"/>
    <w:rsid w:val="00086747"/>
    <w:rsid w:val="00086AB7"/>
    <w:rsid w:val="000876CA"/>
    <w:rsid w:val="00087CD8"/>
    <w:rsid w:val="00090604"/>
    <w:rsid w:val="00090F51"/>
    <w:rsid w:val="000924AC"/>
    <w:rsid w:val="0009352C"/>
    <w:rsid w:val="000957BD"/>
    <w:rsid w:val="00096A36"/>
    <w:rsid w:val="00096CB5"/>
    <w:rsid w:val="00096D1E"/>
    <w:rsid w:val="00097D8D"/>
    <w:rsid w:val="000A07AF"/>
    <w:rsid w:val="000A0897"/>
    <w:rsid w:val="000A0F0B"/>
    <w:rsid w:val="000A35AB"/>
    <w:rsid w:val="000A3D49"/>
    <w:rsid w:val="000A5160"/>
    <w:rsid w:val="000A5A6A"/>
    <w:rsid w:val="000A6046"/>
    <w:rsid w:val="000A6F88"/>
    <w:rsid w:val="000A78B1"/>
    <w:rsid w:val="000A7CD8"/>
    <w:rsid w:val="000A7E05"/>
    <w:rsid w:val="000B0451"/>
    <w:rsid w:val="000B0F8B"/>
    <w:rsid w:val="000B2916"/>
    <w:rsid w:val="000B4AAD"/>
    <w:rsid w:val="000B4FA4"/>
    <w:rsid w:val="000B5D25"/>
    <w:rsid w:val="000B5E6F"/>
    <w:rsid w:val="000B6A55"/>
    <w:rsid w:val="000B7FA8"/>
    <w:rsid w:val="000C0DCC"/>
    <w:rsid w:val="000C0DD0"/>
    <w:rsid w:val="000C497A"/>
    <w:rsid w:val="000C54B0"/>
    <w:rsid w:val="000C71A6"/>
    <w:rsid w:val="000D19EB"/>
    <w:rsid w:val="000D3E66"/>
    <w:rsid w:val="000D4164"/>
    <w:rsid w:val="000D5761"/>
    <w:rsid w:val="000D580F"/>
    <w:rsid w:val="000D5B72"/>
    <w:rsid w:val="000D74E4"/>
    <w:rsid w:val="000D7CCB"/>
    <w:rsid w:val="000E0642"/>
    <w:rsid w:val="000E1F7F"/>
    <w:rsid w:val="000E268F"/>
    <w:rsid w:val="000E3118"/>
    <w:rsid w:val="000E5580"/>
    <w:rsid w:val="000F0163"/>
    <w:rsid w:val="000F09CB"/>
    <w:rsid w:val="000F126B"/>
    <w:rsid w:val="000F1327"/>
    <w:rsid w:val="000F1869"/>
    <w:rsid w:val="000F23E2"/>
    <w:rsid w:val="000F2430"/>
    <w:rsid w:val="000F3208"/>
    <w:rsid w:val="000F4D52"/>
    <w:rsid w:val="000F5C76"/>
    <w:rsid w:val="000F7AE2"/>
    <w:rsid w:val="00101BE7"/>
    <w:rsid w:val="00102309"/>
    <w:rsid w:val="00102448"/>
    <w:rsid w:val="00103384"/>
    <w:rsid w:val="001039AC"/>
    <w:rsid w:val="0010439A"/>
    <w:rsid w:val="00104B0B"/>
    <w:rsid w:val="001105F1"/>
    <w:rsid w:val="00116463"/>
    <w:rsid w:val="00117EAA"/>
    <w:rsid w:val="00120244"/>
    <w:rsid w:val="001217C0"/>
    <w:rsid w:val="00122555"/>
    <w:rsid w:val="00123CD3"/>
    <w:rsid w:val="0012567B"/>
    <w:rsid w:val="0012591B"/>
    <w:rsid w:val="00127C56"/>
    <w:rsid w:val="001304E4"/>
    <w:rsid w:val="0013062C"/>
    <w:rsid w:val="00131517"/>
    <w:rsid w:val="00132236"/>
    <w:rsid w:val="00132890"/>
    <w:rsid w:val="00133D69"/>
    <w:rsid w:val="00135698"/>
    <w:rsid w:val="00136AF4"/>
    <w:rsid w:val="00137D2B"/>
    <w:rsid w:val="00141F67"/>
    <w:rsid w:val="001426F9"/>
    <w:rsid w:val="00143E53"/>
    <w:rsid w:val="001456A7"/>
    <w:rsid w:val="00150C8E"/>
    <w:rsid w:val="00150D42"/>
    <w:rsid w:val="0015121D"/>
    <w:rsid w:val="0015146E"/>
    <w:rsid w:val="001522F3"/>
    <w:rsid w:val="00152C62"/>
    <w:rsid w:val="0015362B"/>
    <w:rsid w:val="0015406B"/>
    <w:rsid w:val="00154863"/>
    <w:rsid w:val="00155711"/>
    <w:rsid w:val="00156105"/>
    <w:rsid w:val="00156969"/>
    <w:rsid w:val="0016038F"/>
    <w:rsid w:val="001610C4"/>
    <w:rsid w:val="0016159A"/>
    <w:rsid w:val="00162EBF"/>
    <w:rsid w:val="00164D21"/>
    <w:rsid w:val="00166177"/>
    <w:rsid w:val="001669DE"/>
    <w:rsid w:val="001672BB"/>
    <w:rsid w:val="00167FC6"/>
    <w:rsid w:val="0017106D"/>
    <w:rsid w:val="001716DA"/>
    <w:rsid w:val="00171EAD"/>
    <w:rsid w:val="00173115"/>
    <w:rsid w:val="00173A6E"/>
    <w:rsid w:val="00174884"/>
    <w:rsid w:val="00174F44"/>
    <w:rsid w:val="001775EB"/>
    <w:rsid w:val="00177CCD"/>
    <w:rsid w:val="0018130D"/>
    <w:rsid w:val="00181AC0"/>
    <w:rsid w:val="001821AA"/>
    <w:rsid w:val="00182C65"/>
    <w:rsid w:val="00183774"/>
    <w:rsid w:val="0018459C"/>
    <w:rsid w:val="00184B33"/>
    <w:rsid w:val="0018718A"/>
    <w:rsid w:val="0018777D"/>
    <w:rsid w:val="00187D86"/>
    <w:rsid w:val="00190C40"/>
    <w:rsid w:val="00191EDA"/>
    <w:rsid w:val="0019319D"/>
    <w:rsid w:val="001951A3"/>
    <w:rsid w:val="001953CA"/>
    <w:rsid w:val="00195798"/>
    <w:rsid w:val="00197E3A"/>
    <w:rsid w:val="001A1A69"/>
    <w:rsid w:val="001A1D11"/>
    <w:rsid w:val="001A1FB4"/>
    <w:rsid w:val="001A258A"/>
    <w:rsid w:val="001A2EF8"/>
    <w:rsid w:val="001A5B09"/>
    <w:rsid w:val="001A5B43"/>
    <w:rsid w:val="001A743C"/>
    <w:rsid w:val="001B3572"/>
    <w:rsid w:val="001B4C08"/>
    <w:rsid w:val="001B77A6"/>
    <w:rsid w:val="001B7BED"/>
    <w:rsid w:val="001C1A9F"/>
    <w:rsid w:val="001C45E2"/>
    <w:rsid w:val="001C71CC"/>
    <w:rsid w:val="001C7D0B"/>
    <w:rsid w:val="001D0459"/>
    <w:rsid w:val="001D278A"/>
    <w:rsid w:val="001D3784"/>
    <w:rsid w:val="001D4767"/>
    <w:rsid w:val="001D603A"/>
    <w:rsid w:val="001D651F"/>
    <w:rsid w:val="001D76DD"/>
    <w:rsid w:val="001D7BB2"/>
    <w:rsid w:val="001E0517"/>
    <w:rsid w:val="001E0CEC"/>
    <w:rsid w:val="001E109E"/>
    <w:rsid w:val="001E16A0"/>
    <w:rsid w:val="001E1EE3"/>
    <w:rsid w:val="001E491B"/>
    <w:rsid w:val="001E4C4F"/>
    <w:rsid w:val="001E5F09"/>
    <w:rsid w:val="001E6352"/>
    <w:rsid w:val="001E6DCE"/>
    <w:rsid w:val="001E7782"/>
    <w:rsid w:val="001E7D6A"/>
    <w:rsid w:val="001F0092"/>
    <w:rsid w:val="001F1008"/>
    <w:rsid w:val="001F152E"/>
    <w:rsid w:val="001F2275"/>
    <w:rsid w:val="001F40C7"/>
    <w:rsid w:val="001F4166"/>
    <w:rsid w:val="001F4D47"/>
    <w:rsid w:val="001F5C15"/>
    <w:rsid w:val="001F7EAF"/>
    <w:rsid w:val="002008E9"/>
    <w:rsid w:val="00200B3A"/>
    <w:rsid w:val="002016B5"/>
    <w:rsid w:val="0020183D"/>
    <w:rsid w:val="00201E47"/>
    <w:rsid w:val="0020285C"/>
    <w:rsid w:val="002034F3"/>
    <w:rsid w:val="002040A5"/>
    <w:rsid w:val="00204E8C"/>
    <w:rsid w:val="00204F16"/>
    <w:rsid w:val="00206AD9"/>
    <w:rsid w:val="00207A89"/>
    <w:rsid w:val="002113BF"/>
    <w:rsid w:val="00212017"/>
    <w:rsid w:val="00212FB5"/>
    <w:rsid w:val="002167BB"/>
    <w:rsid w:val="0021680B"/>
    <w:rsid w:val="002169C7"/>
    <w:rsid w:val="00217127"/>
    <w:rsid w:val="002175A6"/>
    <w:rsid w:val="00217764"/>
    <w:rsid w:val="002177F5"/>
    <w:rsid w:val="00221D0D"/>
    <w:rsid w:val="002220DD"/>
    <w:rsid w:val="00222F14"/>
    <w:rsid w:val="002233B2"/>
    <w:rsid w:val="00224245"/>
    <w:rsid w:val="0022437B"/>
    <w:rsid w:val="00227154"/>
    <w:rsid w:val="0023146C"/>
    <w:rsid w:val="00233EC5"/>
    <w:rsid w:val="00234808"/>
    <w:rsid w:val="00234C2F"/>
    <w:rsid w:val="00234DA7"/>
    <w:rsid w:val="00235688"/>
    <w:rsid w:val="002356DB"/>
    <w:rsid w:val="002358FD"/>
    <w:rsid w:val="00235AED"/>
    <w:rsid w:val="00235B09"/>
    <w:rsid w:val="00237138"/>
    <w:rsid w:val="002379E5"/>
    <w:rsid w:val="00237A46"/>
    <w:rsid w:val="00240D17"/>
    <w:rsid w:val="002420B1"/>
    <w:rsid w:val="002449F0"/>
    <w:rsid w:val="00244E2D"/>
    <w:rsid w:val="00245583"/>
    <w:rsid w:val="00246D25"/>
    <w:rsid w:val="00247301"/>
    <w:rsid w:val="002511BA"/>
    <w:rsid w:val="00252BD9"/>
    <w:rsid w:val="00252D03"/>
    <w:rsid w:val="00252E12"/>
    <w:rsid w:val="002610C0"/>
    <w:rsid w:val="00261C8A"/>
    <w:rsid w:val="002650A0"/>
    <w:rsid w:val="00265119"/>
    <w:rsid w:val="00265609"/>
    <w:rsid w:val="00270A9B"/>
    <w:rsid w:val="00272BA2"/>
    <w:rsid w:val="00274954"/>
    <w:rsid w:val="00274D6C"/>
    <w:rsid w:val="00275EB6"/>
    <w:rsid w:val="00276004"/>
    <w:rsid w:val="00276069"/>
    <w:rsid w:val="002766F3"/>
    <w:rsid w:val="00276D38"/>
    <w:rsid w:val="00276DC9"/>
    <w:rsid w:val="00277F47"/>
    <w:rsid w:val="00281F5C"/>
    <w:rsid w:val="00282079"/>
    <w:rsid w:val="002827F6"/>
    <w:rsid w:val="002828F1"/>
    <w:rsid w:val="00282E3B"/>
    <w:rsid w:val="00283B5C"/>
    <w:rsid w:val="0028742B"/>
    <w:rsid w:val="00287EAC"/>
    <w:rsid w:val="0029023D"/>
    <w:rsid w:val="00290480"/>
    <w:rsid w:val="00291550"/>
    <w:rsid w:val="00293F75"/>
    <w:rsid w:val="00295838"/>
    <w:rsid w:val="00295C07"/>
    <w:rsid w:val="00296365"/>
    <w:rsid w:val="00296D1B"/>
    <w:rsid w:val="00296D66"/>
    <w:rsid w:val="002A1149"/>
    <w:rsid w:val="002A268F"/>
    <w:rsid w:val="002A2862"/>
    <w:rsid w:val="002A434B"/>
    <w:rsid w:val="002A6251"/>
    <w:rsid w:val="002A6B83"/>
    <w:rsid w:val="002A7950"/>
    <w:rsid w:val="002B18E0"/>
    <w:rsid w:val="002B3D50"/>
    <w:rsid w:val="002B40A2"/>
    <w:rsid w:val="002B449F"/>
    <w:rsid w:val="002B4B4F"/>
    <w:rsid w:val="002B4C2D"/>
    <w:rsid w:val="002B51EB"/>
    <w:rsid w:val="002B5E35"/>
    <w:rsid w:val="002B705B"/>
    <w:rsid w:val="002B780F"/>
    <w:rsid w:val="002B78B0"/>
    <w:rsid w:val="002C0A1C"/>
    <w:rsid w:val="002C0F7C"/>
    <w:rsid w:val="002C103C"/>
    <w:rsid w:val="002C3EC9"/>
    <w:rsid w:val="002C4E5A"/>
    <w:rsid w:val="002C4EF8"/>
    <w:rsid w:val="002C6487"/>
    <w:rsid w:val="002C7179"/>
    <w:rsid w:val="002C745C"/>
    <w:rsid w:val="002C7E11"/>
    <w:rsid w:val="002C7E86"/>
    <w:rsid w:val="002D17EF"/>
    <w:rsid w:val="002D1AF5"/>
    <w:rsid w:val="002D2AD9"/>
    <w:rsid w:val="002D3E4C"/>
    <w:rsid w:val="002D42ED"/>
    <w:rsid w:val="002D460B"/>
    <w:rsid w:val="002D71AF"/>
    <w:rsid w:val="002E07F4"/>
    <w:rsid w:val="002E0F74"/>
    <w:rsid w:val="002E11B2"/>
    <w:rsid w:val="002E24C7"/>
    <w:rsid w:val="002E275B"/>
    <w:rsid w:val="002E3BD6"/>
    <w:rsid w:val="002E5A4A"/>
    <w:rsid w:val="002E5D8F"/>
    <w:rsid w:val="002E61A4"/>
    <w:rsid w:val="002E6D3A"/>
    <w:rsid w:val="002E7BDE"/>
    <w:rsid w:val="002F1407"/>
    <w:rsid w:val="002F17C8"/>
    <w:rsid w:val="002F1A55"/>
    <w:rsid w:val="002F3A0C"/>
    <w:rsid w:val="002F4871"/>
    <w:rsid w:val="002F757A"/>
    <w:rsid w:val="002F7CD5"/>
    <w:rsid w:val="0030064E"/>
    <w:rsid w:val="0030075E"/>
    <w:rsid w:val="0030188F"/>
    <w:rsid w:val="00301B96"/>
    <w:rsid w:val="003021E0"/>
    <w:rsid w:val="003037AC"/>
    <w:rsid w:val="003042F2"/>
    <w:rsid w:val="0030455A"/>
    <w:rsid w:val="003061F7"/>
    <w:rsid w:val="0030662D"/>
    <w:rsid w:val="00311593"/>
    <w:rsid w:val="003139AE"/>
    <w:rsid w:val="00314964"/>
    <w:rsid w:val="00314A2A"/>
    <w:rsid w:val="00315E99"/>
    <w:rsid w:val="00316C14"/>
    <w:rsid w:val="0031729F"/>
    <w:rsid w:val="00320F35"/>
    <w:rsid w:val="003213F9"/>
    <w:rsid w:val="00321860"/>
    <w:rsid w:val="00322573"/>
    <w:rsid w:val="00324341"/>
    <w:rsid w:val="00324777"/>
    <w:rsid w:val="00324B94"/>
    <w:rsid w:val="00325165"/>
    <w:rsid w:val="00325C18"/>
    <w:rsid w:val="003265CA"/>
    <w:rsid w:val="00326DEB"/>
    <w:rsid w:val="003301E0"/>
    <w:rsid w:val="00330C01"/>
    <w:rsid w:val="00330FB5"/>
    <w:rsid w:val="003318A7"/>
    <w:rsid w:val="003339BF"/>
    <w:rsid w:val="003359BF"/>
    <w:rsid w:val="00337CEE"/>
    <w:rsid w:val="00340394"/>
    <w:rsid w:val="0034188A"/>
    <w:rsid w:val="003418D4"/>
    <w:rsid w:val="00341FA4"/>
    <w:rsid w:val="0034253D"/>
    <w:rsid w:val="003432FE"/>
    <w:rsid w:val="00343938"/>
    <w:rsid w:val="00344176"/>
    <w:rsid w:val="00344449"/>
    <w:rsid w:val="0034450C"/>
    <w:rsid w:val="00344F31"/>
    <w:rsid w:val="00344FF3"/>
    <w:rsid w:val="003452D3"/>
    <w:rsid w:val="00347DA2"/>
    <w:rsid w:val="00350543"/>
    <w:rsid w:val="00350880"/>
    <w:rsid w:val="00351F0E"/>
    <w:rsid w:val="0035245A"/>
    <w:rsid w:val="00352AF4"/>
    <w:rsid w:val="003569AC"/>
    <w:rsid w:val="003577C6"/>
    <w:rsid w:val="00360090"/>
    <w:rsid w:val="00360098"/>
    <w:rsid w:val="00360446"/>
    <w:rsid w:val="00360BCE"/>
    <w:rsid w:val="0036155F"/>
    <w:rsid w:val="003617F1"/>
    <w:rsid w:val="003630AF"/>
    <w:rsid w:val="00363708"/>
    <w:rsid w:val="00363E25"/>
    <w:rsid w:val="00364286"/>
    <w:rsid w:val="003642A4"/>
    <w:rsid w:val="00364411"/>
    <w:rsid w:val="003650C6"/>
    <w:rsid w:val="00367B48"/>
    <w:rsid w:val="003709B7"/>
    <w:rsid w:val="00371718"/>
    <w:rsid w:val="00371E23"/>
    <w:rsid w:val="0037234D"/>
    <w:rsid w:val="00373E55"/>
    <w:rsid w:val="00374332"/>
    <w:rsid w:val="00374B46"/>
    <w:rsid w:val="0037540B"/>
    <w:rsid w:val="00375674"/>
    <w:rsid w:val="003767D5"/>
    <w:rsid w:val="003769C9"/>
    <w:rsid w:val="0037746F"/>
    <w:rsid w:val="003779C0"/>
    <w:rsid w:val="00380269"/>
    <w:rsid w:val="00380CC5"/>
    <w:rsid w:val="0038197C"/>
    <w:rsid w:val="00381A10"/>
    <w:rsid w:val="0038261F"/>
    <w:rsid w:val="0038297A"/>
    <w:rsid w:val="003829A7"/>
    <w:rsid w:val="00382FAA"/>
    <w:rsid w:val="003855D0"/>
    <w:rsid w:val="00386B39"/>
    <w:rsid w:val="00387AF2"/>
    <w:rsid w:val="003908CB"/>
    <w:rsid w:val="003913A5"/>
    <w:rsid w:val="003923BA"/>
    <w:rsid w:val="00392609"/>
    <w:rsid w:val="00394B15"/>
    <w:rsid w:val="0039536D"/>
    <w:rsid w:val="00395852"/>
    <w:rsid w:val="00397ED7"/>
    <w:rsid w:val="003A1902"/>
    <w:rsid w:val="003A1B4E"/>
    <w:rsid w:val="003A2B95"/>
    <w:rsid w:val="003A2D4E"/>
    <w:rsid w:val="003A5204"/>
    <w:rsid w:val="003A5A01"/>
    <w:rsid w:val="003A666A"/>
    <w:rsid w:val="003B0DAF"/>
    <w:rsid w:val="003B0F4F"/>
    <w:rsid w:val="003B1431"/>
    <w:rsid w:val="003B15A7"/>
    <w:rsid w:val="003B2BCA"/>
    <w:rsid w:val="003B3B29"/>
    <w:rsid w:val="003B511D"/>
    <w:rsid w:val="003B6345"/>
    <w:rsid w:val="003B7858"/>
    <w:rsid w:val="003C0504"/>
    <w:rsid w:val="003C08DF"/>
    <w:rsid w:val="003C17CE"/>
    <w:rsid w:val="003C1C50"/>
    <w:rsid w:val="003C22FC"/>
    <w:rsid w:val="003C2E33"/>
    <w:rsid w:val="003C4235"/>
    <w:rsid w:val="003C5618"/>
    <w:rsid w:val="003C6F58"/>
    <w:rsid w:val="003D06EA"/>
    <w:rsid w:val="003D11F2"/>
    <w:rsid w:val="003D12EB"/>
    <w:rsid w:val="003D15C8"/>
    <w:rsid w:val="003D17D4"/>
    <w:rsid w:val="003D1C00"/>
    <w:rsid w:val="003D2EFF"/>
    <w:rsid w:val="003D509F"/>
    <w:rsid w:val="003D6146"/>
    <w:rsid w:val="003D6164"/>
    <w:rsid w:val="003D7056"/>
    <w:rsid w:val="003D73A2"/>
    <w:rsid w:val="003E0332"/>
    <w:rsid w:val="003E03DB"/>
    <w:rsid w:val="003E16F7"/>
    <w:rsid w:val="003E23B3"/>
    <w:rsid w:val="003E2422"/>
    <w:rsid w:val="003E5C4B"/>
    <w:rsid w:val="003E60A3"/>
    <w:rsid w:val="003E6F20"/>
    <w:rsid w:val="003E7FED"/>
    <w:rsid w:val="003F1406"/>
    <w:rsid w:val="003F1776"/>
    <w:rsid w:val="003F3CE7"/>
    <w:rsid w:val="003F4F89"/>
    <w:rsid w:val="003F53D0"/>
    <w:rsid w:val="003F665E"/>
    <w:rsid w:val="003F70CD"/>
    <w:rsid w:val="003F787C"/>
    <w:rsid w:val="004002FC"/>
    <w:rsid w:val="004002FD"/>
    <w:rsid w:val="00400538"/>
    <w:rsid w:val="004008DD"/>
    <w:rsid w:val="00400C2B"/>
    <w:rsid w:val="00400C5C"/>
    <w:rsid w:val="0040302B"/>
    <w:rsid w:val="004036B2"/>
    <w:rsid w:val="0040457E"/>
    <w:rsid w:val="00404799"/>
    <w:rsid w:val="00405634"/>
    <w:rsid w:val="00406761"/>
    <w:rsid w:val="004076EF"/>
    <w:rsid w:val="00410888"/>
    <w:rsid w:val="004142D8"/>
    <w:rsid w:val="00414491"/>
    <w:rsid w:val="00415566"/>
    <w:rsid w:val="004161D7"/>
    <w:rsid w:val="00416ACB"/>
    <w:rsid w:val="0041776B"/>
    <w:rsid w:val="00421CB1"/>
    <w:rsid w:val="00422198"/>
    <w:rsid w:val="00422EC6"/>
    <w:rsid w:val="00423CF6"/>
    <w:rsid w:val="00423D3E"/>
    <w:rsid w:val="00426B5A"/>
    <w:rsid w:val="004313B4"/>
    <w:rsid w:val="004326CF"/>
    <w:rsid w:val="00433207"/>
    <w:rsid w:val="0043346E"/>
    <w:rsid w:val="00433EB6"/>
    <w:rsid w:val="00435039"/>
    <w:rsid w:val="0043634A"/>
    <w:rsid w:val="004375B3"/>
    <w:rsid w:val="00437A89"/>
    <w:rsid w:val="00437CB0"/>
    <w:rsid w:val="00437CBF"/>
    <w:rsid w:val="00441667"/>
    <w:rsid w:val="0044358E"/>
    <w:rsid w:val="00446514"/>
    <w:rsid w:val="004476E7"/>
    <w:rsid w:val="0045446C"/>
    <w:rsid w:val="0045497B"/>
    <w:rsid w:val="00454EA1"/>
    <w:rsid w:val="00455614"/>
    <w:rsid w:val="0045591F"/>
    <w:rsid w:val="00455D51"/>
    <w:rsid w:val="00456CD5"/>
    <w:rsid w:val="00461AE6"/>
    <w:rsid w:val="00462380"/>
    <w:rsid w:val="0046303A"/>
    <w:rsid w:val="004639A5"/>
    <w:rsid w:val="00465F52"/>
    <w:rsid w:val="00466129"/>
    <w:rsid w:val="0046618A"/>
    <w:rsid w:val="004661DA"/>
    <w:rsid w:val="00466CB0"/>
    <w:rsid w:val="00467973"/>
    <w:rsid w:val="00471614"/>
    <w:rsid w:val="004721B0"/>
    <w:rsid w:val="004733AC"/>
    <w:rsid w:val="00473AA6"/>
    <w:rsid w:val="00474643"/>
    <w:rsid w:val="00475210"/>
    <w:rsid w:val="0047613B"/>
    <w:rsid w:val="0048010A"/>
    <w:rsid w:val="0048038C"/>
    <w:rsid w:val="0048456F"/>
    <w:rsid w:val="004847A3"/>
    <w:rsid w:val="00485723"/>
    <w:rsid w:val="0048587D"/>
    <w:rsid w:val="0048596C"/>
    <w:rsid w:val="00486AAA"/>
    <w:rsid w:val="00487403"/>
    <w:rsid w:val="00487959"/>
    <w:rsid w:val="00490979"/>
    <w:rsid w:val="0049102A"/>
    <w:rsid w:val="00491107"/>
    <w:rsid w:val="00491A1B"/>
    <w:rsid w:val="00491D38"/>
    <w:rsid w:val="00491D6D"/>
    <w:rsid w:val="00492FB1"/>
    <w:rsid w:val="004952D8"/>
    <w:rsid w:val="00495567"/>
    <w:rsid w:val="00495F79"/>
    <w:rsid w:val="004976BE"/>
    <w:rsid w:val="004A056D"/>
    <w:rsid w:val="004A059F"/>
    <w:rsid w:val="004A08C0"/>
    <w:rsid w:val="004A28F7"/>
    <w:rsid w:val="004A4210"/>
    <w:rsid w:val="004A5068"/>
    <w:rsid w:val="004A5B55"/>
    <w:rsid w:val="004A5DA0"/>
    <w:rsid w:val="004A757C"/>
    <w:rsid w:val="004A7CAD"/>
    <w:rsid w:val="004A7D29"/>
    <w:rsid w:val="004B03DD"/>
    <w:rsid w:val="004B05BF"/>
    <w:rsid w:val="004B2576"/>
    <w:rsid w:val="004B3780"/>
    <w:rsid w:val="004B66A1"/>
    <w:rsid w:val="004B6829"/>
    <w:rsid w:val="004B765E"/>
    <w:rsid w:val="004C3812"/>
    <w:rsid w:val="004C6C16"/>
    <w:rsid w:val="004D1FAD"/>
    <w:rsid w:val="004D270B"/>
    <w:rsid w:val="004D2B6C"/>
    <w:rsid w:val="004D30A9"/>
    <w:rsid w:val="004D420A"/>
    <w:rsid w:val="004D4631"/>
    <w:rsid w:val="004D47E4"/>
    <w:rsid w:val="004D6E55"/>
    <w:rsid w:val="004E2563"/>
    <w:rsid w:val="004E2D9A"/>
    <w:rsid w:val="004E30DF"/>
    <w:rsid w:val="004E4204"/>
    <w:rsid w:val="004E4453"/>
    <w:rsid w:val="004E5D7C"/>
    <w:rsid w:val="004E5DD3"/>
    <w:rsid w:val="004E746E"/>
    <w:rsid w:val="004F3CBC"/>
    <w:rsid w:val="004F5BEE"/>
    <w:rsid w:val="004F5BF4"/>
    <w:rsid w:val="004F5D6F"/>
    <w:rsid w:val="004F60CB"/>
    <w:rsid w:val="004F622D"/>
    <w:rsid w:val="004F6843"/>
    <w:rsid w:val="004F723D"/>
    <w:rsid w:val="00500C98"/>
    <w:rsid w:val="00500D7D"/>
    <w:rsid w:val="005020DB"/>
    <w:rsid w:val="005033FB"/>
    <w:rsid w:val="0050490C"/>
    <w:rsid w:val="00507736"/>
    <w:rsid w:val="00507AF5"/>
    <w:rsid w:val="00507B00"/>
    <w:rsid w:val="00507BA9"/>
    <w:rsid w:val="00511BF7"/>
    <w:rsid w:val="00511D4A"/>
    <w:rsid w:val="005122E3"/>
    <w:rsid w:val="00512506"/>
    <w:rsid w:val="00512523"/>
    <w:rsid w:val="00515610"/>
    <w:rsid w:val="005172B1"/>
    <w:rsid w:val="005174FE"/>
    <w:rsid w:val="005178A8"/>
    <w:rsid w:val="005202AC"/>
    <w:rsid w:val="005245EB"/>
    <w:rsid w:val="00525D0D"/>
    <w:rsid w:val="00527331"/>
    <w:rsid w:val="005273FD"/>
    <w:rsid w:val="00527433"/>
    <w:rsid w:val="0052764C"/>
    <w:rsid w:val="00527ED4"/>
    <w:rsid w:val="00530515"/>
    <w:rsid w:val="00530C69"/>
    <w:rsid w:val="00531BAB"/>
    <w:rsid w:val="00532255"/>
    <w:rsid w:val="0053280A"/>
    <w:rsid w:val="005336D0"/>
    <w:rsid w:val="005344E9"/>
    <w:rsid w:val="0053718C"/>
    <w:rsid w:val="00537AF9"/>
    <w:rsid w:val="00540267"/>
    <w:rsid w:val="00540567"/>
    <w:rsid w:val="005405F5"/>
    <w:rsid w:val="00540784"/>
    <w:rsid w:val="005416E4"/>
    <w:rsid w:val="0054202C"/>
    <w:rsid w:val="00545F56"/>
    <w:rsid w:val="005461B8"/>
    <w:rsid w:val="00550738"/>
    <w:rsid w:val="00551708"/>
    <w:rsid w:val="0055258D"/>
    <w:rsid w:val="00553253"/>
    <w:rsid w:val="00553CE2"/>
    <w:rsid w:val="005564DD"/>
    <w:rsid w:val="00556AB7"/>
    <w:rsid w:val="005572C1"/>
    <w:rsid w:val="0056059B"/>
    <w:rsid w:val="005607CF"/>
    <w:rsid w:val="0056118B"/>
    <w:rsid w:val="00562A1A"/>
    <w:rsid w:val="00562E71"/>
    <w:rsid w:val="00563CEF"/>
    <w:rsid w:val="00563EF6"/>
    <w:rsid w:val="0056551A"/>
    <w:rsid w:val="005661C8"/>
    <w:rsid w:val="0056793F"/>
    <w:rsid w:val="00567C02"/>
    <w:rsid w:val="00567C81"/>
    <w:rsid w:val="005708C6"/>
    <w:rsid w:val="005723C2"/>
    <w:rsid w:val="00572D6C"/>
    <w:rsid w:val="00574320"/>
    <w:rsid w:val="005748D7"/>
    <w:rsid w:val="005753DB"/>
    <w:rsid w:val="005760D7"/>
    <w:rsid w:val="00576FD0"/>
    <w:rsid w:val="00577469"/>
    <w:rsid w:val="005775CE"/>
    <w:rsid w:val="00577C16"/>
    <w:rsid w:val="0058007A"/>
    <w:rsid w:val="005810C0"/>
    <w:rsid w:val="0058612C"/>
    <w:rsid w:val="00590DAB"/>
    <w:rsid w:val="00592DF0"/>
    <w:rsid w:val="005935B7"/>
    <w:rsid w:val="005941C8"/>
    <w:rsid w:val="0059432C"/>
    <w:rsid w:val="005952CF"/>
    <w:rsid w:val="00595B0F"/>
    <w:rsid w:val="005962CC"/>
    <w:rsid w:val="005965B3"/>
    <w:rsid w:val="00596A98"/>
    <w:rsid w:val="00597442"/>
    <w:rsid w:val="005A218C"/>
    <w:rsid w:val="005A24EE"/>
    <w:rsid w:val="005A2512"/>
    <w:rsid w:val="005A26AE"/>
    <w:rsid w:val="005A2885"/>
    <w:rsid w:val="005A3CDE"/>
    <w:rsid w:val="005A5037"/>
    <w:rsid w:val="005A5237"/>
    <w:rsid w:val="005A58AB"/>
    <w:rsid w:val="005A58F9"/>
    <w:rsid w:val="005A743F"/>
    <w:rsid w:val="005A7460"/>
    <w:rsid w:val="005A7583"/>
    <w:rsid w:val="005A7BC9"/>
    <w:rsid w:val="005B1249"/>
    <w:rsid w:val="005B12B9"/>
    <w:rsid w:val="005B136F"/>
    <w:rsid w:val="005B1516"/>
    <w:rsid w:val="005B2136"/>
    <w:rsid w:val="005B22E0"/>
    <w:rsid w:val="005B2BA3"/>
    <w:rsid w:val="005B3C8B"/>
    <w:rsid w:val="005B3D0A"/>
    <w:rsid w:val="005B4765"/>
    <w:rsid w:val="005B48A1"/>
    <w:rsid w:val="005B5C54"/>
    <w:rsid w:val="005B6960"/>
    <w:rsid w:val="005B7CEF"/>
    <w:rsid w:val="005C0274"/>
    <w:rsid w:val="005C2005"/>
    <w:rsid w:val="005C2698"/>
    <w:rsid w:val="005C3255"/>
    <w:rsid w:val="005C41B7"/>
    <w:rsid w:val="005C4B93"/>
    <w:rsid w:val="005C57D9"/>
    <w:rsid w:val="005D189D"/>
    <w:rsid w:val="005D1DAF"/>
    <w:rsid w:val="005D2CCB"/>
    <w:rsid w:val="005D4ACC"/>
    <w:rsid w:val="005D524A"/>
    <w:rsid w:val="005D5800"/>
    <w:rsid w:val="005D5949"/>
    <w:rsid w:val="005D5B55"/>
    <w:rsid w:val="005D62F1"/>
    <w:rsid w:val="005D74D6"/>
    <w:rsid w:val="005D750F"/>
    <w:rsid w:val="005E089D"/>
    <w:rsid w:val="005E1BA3"/>
    <w:rsid w:val="005E1C75"/>
    <w:rsid w:val="005E234B"/>
    <w:rsid w:val="005E2B0D"/>
    <w:rsid w:val="005E3783"/>
    <w:rsid w:val="005E42C6"/>
    <w:rsid w:val="005E4A0D"/>
    <w:rsid w:val="005E5068"/>
    <w:rsid w:val="005E64D0"/>
    <w:rsid w:val="005E6514"/>
    <w:rsid w:val="005F03CB"/>
    <w:rsid w:val="005F1BA2"/>
    <w:rsid w:val="005F1D52"/>
    <w:rsid w:val="005F2681"/>
    <w:rsid w:val="005F2E57"/>
    <w:rsid w:val="005F31B2"/>
    <w:rsid w:val="005F508A"/>
    <w:rsid w:val="005F661B"/>
    <w:rsid w:val="005F6828"/>
    <w:rsid w:val="005F75E8"/>
    <w:rsid w:val="005F7A14"/>
    <w:rsid w:val="00601E4C"/>
    <w:rsid w:val="00602389"/>
    <w:rsid w:val="00602CC3"/>
    <w:rsid w:val="00606034"/>
    <w:rsid w:val="006078F2"/>
    <w:rsid w:val="00607ABE"/>
    <w:rsid w:val="0061036A"/>
    <w:rsid w:val="00610F09"/>
    <w:rsid w:val="00611F65"/>
    <w:rsid w:val="00612DE1"/>
    <w:rsid w:val="00612FBB"/>
    <w:rsid w:val="00613843"/>
    <w:rsid w:val="00613C31"/>
    <w:rsid w:val="00613DDB"/>
    <w:rsid w:val="00615069"/>
    <w:rsid w:val="0061562F"/>
    <w:rsid w:val="00615895"/>
    <w:rsid w:val="00616661"/>
    <w:rsid w:val="00620F9E"/>
    <w:rsid w:val="00621ADA"/>
    <w:rsid w:val="006230F9"/>
    <w:rsid w:val="00625323"/>
    <w:rsid w:val="00626E64"/>
    <w:rsid w:val="00632516"/>
    <w:rsid w:val="00632C13"/>
    <w:rsid w:val="006333A2"/>
    <w:rsid w:val="00634AA3"/>
    <w:rsid w:val="00635563"/>
    <w:rsid w:val="00636893"/>
    <w:rsid w:val="00637608"/>
    <w:rsid w:val="00640D87"/>
    <w:rsid w:val="00642157"/>
    <w:rsid w:val="006437E5"/>
    <w:rsid w:val="00643DA5"/>
    <w:rsid w:val="006442EB"/>
    <w:rsid w:val="0064575E"/>
    <w:rsid w:val="00645D5D"/>
    <w:rsid w:val="00646863"/>
    <w:rsid w:val="00647698"/>
    <w:rsid w:val="00647DF7"/>
    <w:rsid w:val="00650070"/>
    <w:rsid w:val="006504C4"/>
    <w:rsid w:val="00650B59"/>
    <w:rsid w:val="0065199E"/>
    <w:rsid w:val="006537B9"/>
    <w:rsid w:val="0065386E"/>
    <w:rsid w:val="00653FB7"/>
    <w:rsid w:val="0065518B"/>
    <w:rsid w:val="0065575D"/>
    <w:rsid w:val="006559BD"/>
    <w:rsid w:val="006566F7"/>
    <w:rsid w:val="00660A41"/>
    <w:rsid w:val="00661B75"/>
    <w:rsid w:val="0066209E"/>
    <w:rsid w:val="006638C8"/>
    <w:rsid w:val="00663C22"/>
    <w:rsid w:val="006647AC"/>
    <w:rsid w:val="00665757"/>
    <w:rsid w:val="00665F5A"/>
    <w:rsid w:val="006667C8"/>
    <w:rsid w:val="006700F4"/>
    <w:rsid w:val="00673240"/>
    <w:rsid w:val="0067421B"/>
    <w:rsid w:val="006759CB"/>
    <w:rsid w:val="00676447"/>
    <w:rsid w:val="00677048"/>
    <w:rsid w:val="006803F3"/>
    <w:rsid w:val="00681F73"/>
    <w:rsid w:val="00682E69"/>
    <w:rsid w:val="00684002"/>
    <w:rsid w:val="00684CDD"/>
    <w:rsid w:val="00684D5D"/>
    <w:rsid w:val="00685CE5"/>
    <w:rsid w:val="006902CB"/>
    <w:rsid w:val="00690AF5"/>
    <w:rsid w:val="006912EC"/>
    <w:rsid w:val="006935CF"/>
    <w:rsid w:val="00695207"/>
    <w:rsid w:val="006961B8"/>
    <w:rsid w:val="00696223"/>
    <w:rsid w:val="006976A7"/>
    <w:rsid w:val="0069783B"/>
    <w:rsid w:val="006A08CE"/>
    <w:rsid w:val="006A0A4E"/>
    <w:rsid w:val="006A1200"/>
    <w:rsid w:val="006A1BE6"/>
    <w:rsid w:val="006A1CAC"/>
    <w:rsid w:val="006A22CD"/>
    <w:rsid w:val="006A39F5"/>
    <w:rsid w:val="006A3A6E"/>
    <w:rsid w:val="006A40E5"/>
    <w:rsid w:val="006A46D1"/>
    <w:rsid w:val="006A4D6B"/>
    <w:rsid w:val="006B1036"/>
    <w:rsid w:val="006B3533"/>
    <w:rsid w:val="006B4E4F"/>
    <w:rsid w:val="006B6AD1"/>
    <w:rsid w:val="006B6F9A"/>
    <w:rsid w:val="006B70E3"/>
    <w:rsid w:val="006C077C"/>
    <w:rsid w:val="006C2A43"/>
    <w:rsid w:val="006C2B88"/>
    <w:rsid w:val="006C3524"/>
    <w:rsid w:val="006C485E"/>
    <w:rsid w:val="006C618D"/>
    <w:rsid w:val="006C7167"/>
    <w:rsid w:val="006D056C"/>
    <w:rsid w:val="006D1208"/>
    <w:rsid w:val="006D146E"/>
    <w:rsid w:val="006D15B2"/>
    <w:rsid w:val="006D19EC"/>
    <w:rsid w:val="006D2333"/>
    <w:rsid w:val="006D48B2"/>
    <w:rsid w:val="006D6538"/>
    <w:rsid w:val="006D7281"/>
    <w:rsid w:val="006E1174"/>
    <w:rsid w:val="006E2732"/>
    <w:rsid w:val="006E48E2"/>
    <w:rsid w:val="006E4B90"/>
    <w:rsid w:val="006E4D5C"/>
    <w:rsid w:val="006E7744"/>
    <w:rsid w:val="006F447D"/>
    <w:rsid w:val="006F48BF"/>
    <w:rsid w:val="006F5BD8"/>
    <w:rsid w:val="006F63AD"/>
    <w:rsid w:val="006F64ED"/>
    <w:rsid w:val="006F710D"/>
    <w:rsid w:val="006F76ED"/>
    <w:rsid w:val="00700AC9"/>
    <w:rsid w:val="007013AA"/>
    <w:rsid w:val="0070288D"/>
    <w:rsid w:val="00702B42"/>
    <w:rsid w:val="00702D9F"/>
    <w:rsid w:val="00703B6D"/>
    <w:rsid w:val="0070575D"/>
    <w:rsid w:val="0070680B"/>
    <w:rsid w:val="00706B5A"/>
    <w:rsid w:val="0070710F"/>
    <w:rsid w:val="007102DE"/>
    <w:rsid w:val="007103C5"/>
    <w:rsid w:val="007106F7"/>
    <w:rsid w:val="00710E83"/>
    <w:rsid w:val="007113CB"/>
    <w:rsid w:val="007114E8"/>
    <w:rsid w:val="007124D1"/>
    <w:rsid w:val="00714C60"/>
    <w:rsid w:val="00716411"/>
    <w:rsid w:val="00717EAB"/>
    <w:rsid w:val="007240B0"/>
    <w:rsid w:val="00724D21"/>
    <w:rsid w:val="007250C6"/>
    <w:rsid w:val="00725603"/>
    <w:rsid w:val="007265B6"/>
    <w:rsid w:val="00726F17"/>
    <w:rsid w:val="00727A2C"/>
    <w:rsid w:val="0073003E"/>
    <w:rsid w:val="00732D6E"/>
    <w:rsid w:val="00733391"/>
    <w:rsid w:val="00735082"/>
    <w:rsid w:val="0073567A"/>
    <w:rsid w:val="007363A5"/>
    <w:rsid w:val="00736A69"/>
    <w:rsid w:val="00737CD1"/>
    <w:rsid w:val="0074002D"/>
    <w:rsid w:val="00741A8D"/>
    <w:rsid w:val="0074230D"/>
    <w:rsid w:val="00744738"/>
    <w:rsid w:val="0074524D"/>
    <w:rsid w:val="00746105"/>
    <w:rsid w:val="0075125C"/>
    <w:rsid w:val="00753C17"/>
    <w:rsid w:val="0075436A"/>
    <w:rsid w:val="007556A8"/>
    <w:rsid w:val="00755D6E"/>
    <w:rsid w:val="007566B1"/>
    <w:rsid w:val="0076034C"/>
    <w:rsid w:val="00761159"/>
    <w:rsid w:val="00762740"/>
    <w:rsid w:val="00764F53"/>
    <w:rsid w:val="0076513E"/>
    <w:rsid w:val="007664F8"/>
    <w:rsid w:val="00767DD0"/>
    <w:rsid w:val="00770378"/>
    <w:rsid w:val="00770438"/>
    <w:rsid w:val="00771085"/>
    <w:rsid w:val="00771E70"/>
    <w:rsid w:val="00772A65"/>
    <w:rsid w:val="00772DC8"/>
    <w:rsid w:val="0077330A"/>
    <w:rsid w:val="00773954"/>
    <w:rsid w:val="007765D8"/>
    <w:rsid w:val="007779CF"/>
    <w:rsid w:val="00777DB6"/>
    <w:rsid w:val="00780129"/>
    <w:rsid w:val="00782D19"/>
    <w:rsid w:val="00785404"/>
    <w:rsid w:val="00786992"/>
    <w:rsid w:val="00787402"/>
    <w:rsid w:val="0078742F"/>
    <w:rsid w:val="00790740"/>
    <w:rsid w:val="007914F4"/>
    <w:rsid w:val="00793B02"/>
    <w:rsid w:val="007951D2"/>
    <w:rsid w:val="007955F7"/>
    <w:rsid w:val="00795C73"/>
    <w:rsid w:val="00796D52"/>
    <w:rsid w:val="007A06E3"/>
    <w:rsid w:val="007A2EF4"/>
    <w:rsid w:val="007A300A"/>
    <w:rsid w:val="007A3165"/>
    <w:rsid w:val="007A4B6C"/>
    <w:rsid w:val="007A4BCF"/>
    <w:rsid w:val="007A5197"/>
    <w:rsid w:val="007A5AFA"/>
    <w:rsid w:val="007A5C0A"/>
    <w:rsid w:val="007A66E2"/>
    <w:rsid w:val="007A690B"/>
    <w:rsid w:val="007A6D3C"/>
    <w:rsid w:val="007A7555"/>
    <w:rsid w:val="007B0D78"/>
    <w:rsid w:val="007B27AA"/>
    <w:rsid w:val="007B2DCA"/>
    <w:rsid w:val="007B3ABD"/>
    <w:rsid w:val="007B45CD"/>
    <w:rsid w:val="007B499A"/>
    <w:rsid w:val="007B5849"/>
    <w:rsid w:val="007B65B5"/>
    <w:rsid w:val="007B7E23"/>
    <w:rsid w:val="007C0993"/>
    <w:rsid w:val="007C0E59"/>
    <w:rsid w:val="007C1326"/>
    <w:rsid w:val="007C2991"/>
    <w:rsid w:val="007C405D"/>
    <w:rsid w:val="007C40DA"/>
    <w:rsid w:val="007C7631"/>
    <w:rsid w:val="007D04ED"/>
    <w:rsid w:val="007D1336"/>
    <w:rsid w:val="007D1BBE"/>
    <w:rsid w:val="007D22B4"/>
    <w:rsid w:val="007D23A6"/>
    <w:rsid w:val="007D4440"/>
    <w:rsid w:val="007D4951"/>
    <w:rsid w:val="007D4C8A"/>
    <w:rsid w:val="007D4E67"/>
    <w:rsid w:val="007D52EC"/>
    <w:rsid w:val="007D55A4"/>
    <w:rsid w:val="007D5818"/>
    <w:rsid w:val="007D66DC"/>
    <w:rsid w:val="007D7301"/>
    <w:rsid w:val="007E173C"/>
    <w:rsid w:val="007E2F7B"/>
    <w:rsid w:val="007E2FD8"/>
    <w:rsid w:val="007E3251"/>
    <w:rsid w:val="007E4E80"/>
    <w:rsid w:val="007E78A5"/>
    <w:rsid w:val="007F225B"/>
    <w:rsid w:val="007F2D79"/>
    <w:rsid w:val="007F3550"/>
    <w:rsid w:val="007F59FD"/>
    <w:rsid w:val="007F625E"/>
    <w:rsid w:val="007F7D8F"/>
    <w:rsid w:val="00800F50"/>
    <w:rsid w:val="00803074"/>
    <w:rsid w:val="008034B4"/>
    <w:rsid w:val="008043A0"/>
    <w:rsid w:val="0080458C"/>
    <w:rsid w:val="00804AF8"/>
    <w:rsid w:val="008054A4"/>
    <w:rsid w:val="00810F50"/>
    <w:rsid w:val="00811307"/>
    <w:rsid w:val="00811D3D"/>
    <w:rsid w:val="008123EF"/>
    <w:rsid w:val="008142D4"/>
    <w:rsid w:val="008144FC"/>
    <w:rsid w:val="00816232"/>
    <w:rsid w:val="00817DA3"/>
    <w:rsid w:val="00820F9B"/>
    <w:rsid w:val="00821C88"/>
    <w:rsid w:val="00821ECD"/>
    <w:rsid w:val="008226A1"/>
    <w:rsid w:val="00822DF1"/>
    <w:rsid w:val="00826252"/>
    <w:rsid w:val="00826514"/>
    <w:rsid w:val="008315B8"/>
    <w:rsid w:val="00831CA3"/>
    <w:rsid w:val="00832139"/>
    <w:rsid w:val="008321D7"/>
    <w:rsid w:val="00832CF7"/>
    <w:rsid w:val="008330EB"/>
    <w:rsid w:val="008368C6"/>
    <w:rsid w:val="008371AB"/>
    <w:rsid w:val="00837343"/>
    <w:rsid w:val="00840C2E"/>
    <w:rsid w:val="00841D88"/>
    <w:rsid w:val="00841DC6"/>
    <w:rsid w:val="00841FA4"/>
    <w:rsid w:val="008420E2"/>
    <w:rsid w:val="0084212F"/>
    <w:rsid w:val="00844251"/>
    <w:rsid w:val="008446E1"/>
    <w:rsid w:val="00844AE4"/>
    <w:rsid w:val="0085325E"/>
    <w:rsid w:val="0085339F"/>
    <w:rsid w:val="00853C1F"/>
    <w:rsid w:val="00853C31"/>
    <w:rsid w:val="00854144"/>
    <w:rsid w:val="008570BB"/>
    <w:rsid w:val="008600C7"/>
    <w:rsid w:val="00861DF2"/>
    <w:rsid w:val="00861EF0"/>
    <w:rsid w:val="0086295B"/>
    <w:rsid w:val="00863CFA"/>
    <w:rsid w:val="00863F91"/>
    <w:rsid w:val="008644F3"/>
    <w:rsid w:val="00864E9A"/>
    <w:rsid w:val="00866291"/>
    <w:rsid w:val="00866DBF"/>
    <w:rsid w:val="0087057D"/>
    <w:rsid w:val="00870DD9"/>
    <w:rsid w:val="00872662"/>
    <w:rsid w:val="00872A8D"/>
    <w:rsid w:val="00872D79"/>
    <w:rsid w:val="0087332A"/>
    <w:rsid w:val="008741CF"/>
    <w:rsid w:val="008745D4"/>
    <w:rsid w:val="00874A4F"/>
    <w:rsid w:val="00874CCE"/>
    <w:rsid w:val="0087649E"/>
    <w:rsid w:val="00876B31"/>
    <w:rsid w:val="0087752D"/>
    <w:rsid w:val="00877809"/>
    <w:rsid w:val="008801CA"/>
    <w:rsid w:val="00881A2F"/>
    <w:rsid w:val="0088342B"/>
    <w:rsid w:val="00883DA3"/>
    <w:rsid w:val="00884902"/>
    <w:rsid w:val="008914F3"/>
    <w:rsid w:val="008924D3"/>
    <w:rsid w:val="00892C20"/>
    <w:rsid w:val="00892D99"/>
    <w:rsid w:val="00893B4C"/>
    <w:rsid w:val="008941C4"/>
    <w:rsid w:val="008A108F"/>
    <w:rsid w:val="008A1305"/>
    <w:rsid w:val="008A1DE9"/>
    <w:rsid w:val="008A337B"/>
    <w:rsid w:val="008A39F2"/>
    <w:rsid w:val="008A4693"/>
    <w:rsid w:val="008A544F"/>
    <w:rsid w:val="008B170F"/>
    <w:rsid w:val="008B1AF0"/>
    <w:rsid w:val="008B2A39"/>
    <w:rsid w:val="008B328E"/>
    <w:rsid w:val="008B34B7"/>
    <w:rsid w:val="008B3CE1"/>
    <w:rsid w:val="008B4BC1"/>
    <w:rsid w:val="008B5FE1"/>
    <w:rsid w:val="008B64BB"/>
    <w:rsid w:val="008B68DC"/>
    <w:rsid w:val="008B6C37"/>
    <w:rsid w:val="008C0797"/>
    <w:rsid w:val="008C0898"/>
    <w:rsid w:val="008C1D0A"/>
    <w:rsid w:val="008C1FBA"/>
    <w:rsid w:val="008C27C0"/>
    <w:rsid w:val="008C49DE"/>
    <w:rsid w:val="008C571B"/>
    <w:rsid w:val="008C5B6B"/>
    <w:rsid w:val="008C5EF2"/>
    <w:rsid w:val="008C6CE7"/>
    <w:rsid w:val="008C789D"/>
    <w:rsid w:val="008C7DED"/>
    <w:rsid w:val="008D080C"/>
    <w:rsid w:val="008D2D05"/>
    <w:rsid w:val="008D38D7"/>
    <w:rsid w:val="008D401F"/>
    <w:rsid w:val="008D5510"/>
    <w:rsid w:val="008D5DD3"/>
    <w:rsid w:val="008D6F0A"/>
    <w:rsid w:val="008D7792"/>
    <w:rsid w:val="008E08FD"/>
    <w:rsid w:val="008E4235"/>
    <w:rsid w:val="008E5521"/>
    <w:rsid w:val="008E6F71"/>
    <w:rsid w:val="008F1C5E"/>
    <w:rsid w:val="008F2C2B"/>
    <w:rsid w:val="008F3BC3"/>
    <w:rsid w:val="008F52F1"/>
    <w:rsid w:val="008F5ACB"/>
    <w:rsid w:val="008F5D55"/>
    <w:rsid w:val="008F629C"/>
    <w:rsid w:val="008F757F"/>
    <w:rsid w:val="00904554"/>
    <w:rsid w:val="00904B85"/>
    <w:rsid w:val="00906005"/>
    <w:rsid w:val="00906DE2"/>
    <w:rsid w:val="0091240A"/>
    <w:rsid w:val="00912EDB"/>
    <w:rsid w:val="00913C02"/>
    <w:rsid w:val="00914C30"/>
    <w:rsid w:val="00914D08"/>
    <w:rsid w:val="00915AAF"/>
    <w:rsid w:val="00915E0D"/>
    <w:rsid w:val="009164C7"/>
    <w:rsid w:val="009175CC"/>
    <w:rsid w:val="009179F0"/>
    <w:rsid w:val="00920309"/>
    <w:rsid w:val="0092167B"/>
    <w:rsid w:val="009223C1"/>
    <w:rsid w:val="00923AD3"/>
    <w:rsid w:val="0092495D"/>
    <w:rsid w:val="00925ED6"/>
    <w:rsid w:val="00926F33"/>
    <w:rsid w:val="00927464"/>
    <w:rsid w:val="009310AD"/>
    <w:rsid w:val="00932836"/>
    <w:rsid w:val="00933268"/>
    <w:rsid w:val="00933A4A"/>
    <w:rsid w:val="00934842"/>
    <w:rsid w:val="00936351"/>
    <w:rsid w:val="009363E9"/>
    <w:rsid w:val="00940B93"/>
    <w:rsid w:val="009415A6"/>
    <w:rsid w:val="0094329C"/>
    <w:rsid w:val="00947459"/>
    <w:rsid w:val="00950D11"/>
    <w:rsid w:val="0095100C"/>
    <w:rsid w:val="0095171F"/>
    <w:rsid w:val="00952601"/>
    <w:rsid w:val="00952761"/>
    <w:rsid w:val="009545A4"/>
    <w:rsid w:val="00954C8A"/>
    <w:rsid w:val="00954FF2"/>
    <w:rsid w:val="0095510B"/>
    <w:rsid w:val="0095581A"/>
    <w:rsid w:val="009566B7"/>
    <w:rsid w:val="00956967"/>
    <w:rsid w:val="00956A5C"/>
    <w:rsid w:val="00960666"/>
    <w:rsid w:val="009608ED"/>
    <w:rsid w:val="00960A5B"/>
    <w:rsid w:val="00960CB5"/>
    <w:rsid w:val="00960F8B"/>
    <w:rsid w:val="00961551"/>
    <w:rsid w:val="009624A6"/>
    <w:rsid w:val="009634EA"/>
    <w:rsid w:val="00963C64"/>
    <w:rsid w:val="00963DE4"/>
    <w:rsid w:val="0096424D"/>
    <w:rsid w:val="009643AC"/>
    <w:rsid w:val="009645B6"/>
    <w:rsid w:val="00964C95"/>
    <w:rsid w:val="00964F05"/>
    <w:rsid w:val="00966E43"/>
    <w:rsid w:val="0097047B"/>
    <w:rsid w:val="00970EEA"/>
    <w:rsid w:val="00973DD9"/>
    <w:rsid w:val="009743C5"/>
    <w:rsid w:val="00974DCC"/>
    <w:rsid w:val="0097637E"/>
    <w:rsid w:val="00977277"/>
    <w:rsid w:val="00977D05"/>
    <w:rsid w:val="009800E3"/>
    <w:rsid w:val="00980DE5"/>
    <w:rsid w:val="009825A1"/>
    <w:rsid w:val="00983525"/>
    <w:rsid w:val="00983CB0"/>
    <w:rsid w:val="00983D92"/>
    <w:rsid w:val="00983E04"/>
    <w:rsid w:val="00983FCA"/>
    <w:rsid w:val="009859A8"/>
    <w:rsid w:val="009860A2"/>
    <w:rsid w:val="00986205"/>
    <w:rsid w:val="009869C5"/>
    <w:rsid w:val="00987A84"/>
    <w:rsid w:val="0099182A"/>
    <w:rsid w:val="0099185B"/>
    <w:rsid w:val="00991D40"/>
    <w:rsid w:val="00991F8E"/>
    <w:rsid w:val="00992005"/>
    <w:rsid w:val="00992727"/>
    <w:rsid w:val="00993083"/>
    <w:rsid w:val="00993555"/>
    <w:rsid w:val="00993871"/>
    <w:rsid w:val="009946F5"/>
    <w:rsid w:val="00994D35"/>
    <w:rsid w:val="0099797C"/>
    <w:rsid w:val="00997C7A"/>
    <w:rsid w:val="00997CF6"/>
    <w:rsid w:val="009A0D3E"/>
    <w:rsid w:val="009A1332"/>
    <w:rsid w:val="009A1CE6"/>
    <w:rsid w:val="009A3E28"/>
    <w:rsid w:val="009A5BF6"/>
    <w:rsid w:val="009A5C23"/>
    <w:rsid w:val="009A5F57"/>
    <w:rsid w:val="009A637F"/>
    <w:rsid w:val="009A6C87"/>
    <w:rsid w:val="009A7F36"/>
    <w:rsid w:val="009B11E5"/>
    <w:rsid w:val="009B280A"/>
    <w:rsid w:val="009B3065"/>
    <w:rsid w:val="009B336E"/>
    <w:rsid w:val="009B36AB"/>
    <w:rsid w:val="009B37CF"/>
    <w:rsid w:val="009B4CF9"/>
    <w:rsid w:val="009B5BDB"/>
    <w:rsid w:val="009B5E03"/>
    <w:rsid w:val="009B5F2F"/>
    <w:rsid w:val="009B6EBA"/>
    <w:rsid w:val="009C028E"/>
    <w:rsid w:val="009C0A79"/>
    <w:rsid w:val="009C0C78"/>
    <w:rsid w:val="009C20A3"/>
    <w:rsid w:val="009C22E0"/>
    <w:rsid w:val="009C262F"/>
    <w:rsid w:val="009C39BD"/>
    <w:rsid w:val="009C4DDD"/>
    <w:rsid w:val="009C5249"/>
    <w:rsid w:val="009C599B"/>
    <w:rsid w:val="009C599D"/>
    <w:rsid w:val="009C6940"/>
    <w:rsid w:val="009C7379"/>
    <w:rsid w:val="009C7F3A"/>
    <w:rsid w:val="009D03AF"/>
    <w:rsid w:val="009D06F8"/>
    <w:rsid w:val="009D2348"/>
    <w:rsid w:val="009D2805"/>
    <w:rsid w:val="009D3DA8"/>
    <w:rsid w:val="009D5A1B"/>
    <w:rsid w:val="009D5C8F"/>
    <w:rsid w:val="009D66FB"/>
    <w:rsid w:val="009D6AB0"/>
    <w:rsid w:val="009D6F44"/>
    <w:rsid w:val="009D71CE"/>
    <w:rsid w:val="009D73B3"/>
    <w:rsid w:val="009E073B"/>
    <w:rsid w:val="009E19F9"/>
    <w:rsid w:val="009E1A05"/>
    <w:rsid w:val="009E2EEA"/>
    <w:rsid w:val="009E4BA5"/>
    <w:rsid w:val="009E6072"/>
    <w:rsid w:val="009E72CB"/>
    <w:rsid w:val="009E76D4"/>
    <w:rsid w:val="009F0770"/>
    <w:rsid w:val="009F1F31"/>
    <w:rsid w:val="009F4C4D"/>
    <w:rsid w:val="009F4DF8"/>
    <w:rsid w:val="009F5F40"/>
    <w:rsid w:val="009F66B1"/>
    <w:rsid w:val="009F6A03"/>
    <w:rsid w:val="009F6D1D"/>
    <w:rsid w:val="009F7C54"/>
    <w:rsid w:val="00A008A4"/>
    <w:rsid w:val="00A046CB"/>
    <w:rsid w:val="00A1075D"/>
    <w:rsid w:val="00A10825"/>
    <w:rsid w:val="00A1238B"/>
    <w:rsid w:val="00A12518"/>
    <w:rsid w:val="00A132CD"/>
    <w:rsid w:val="00A134AB"/>
    <w:rsid w:val="00A14795"/>
    <w:rsid w:val="00A153FE"/>
    <w:rsid w:val="00A15430"/>
    <w:rsid w:val="00A201C1"/>
    <w:rsid w:val="00A20EBE"/>
    <w:rsid w:val="00A20F16"/>
    <w:rsid w:val="00A2362A"/>
    <w:rsid w:val="00A24183"/>
    <w:rsid w:val="00A241C2"/>
    <w:rsid w:val="00A2486A"/>
    <w:rsid w:val="00A26394"/>
    <w:rsid w:val="00A2747C"/>
    <w:rsid w:val="00A3481D"/>
    <w:rsid w:val="00A36C3A"/>
    <w:rsid w:val="00A37B0D"/>
    <w:rsid w:val="00A41698"/>
    <w:rsid w:val="00A43D60"/>
    <w:rsid w:val="00A44DEF"/>
    <w:rsid w:val="00A4500D"/>
    <w:rsid w:val="00A45D4A"/>
    <w:rsid w:val="00A47521"/>
    <w:rsid w:val="00A4772C"/>
    <w:rsid w:val="00A47D27"/>
    <w:rsid w:val="00A5019F"/>
    <w:rsid w:val="00A53529"/>
    <w:rsid w:val="00A54369"/>
    <w:rsid w:val="00A54530"/>
    <w:rsid w:val="00A55B0C"/>
    <w:rsid w:val="00A560B2"/>
    <w:rsid w:val="00A569C0"/>
    <w:rsid w:val="00A56D4B"/>
    <w:rsid w:val="00A57954"/>
    <w:rsid w:val="00A60547"/>
    <w:rsid w:val="00A608DB"/>
    <w:rsid w:val="00A6108B"/>
    <w:rsid w:val="00A62BA4"/>
    <w:rsid w:val="00A62CB6"/>
    <w:rsid w:val="00A647BF"/>
    <w:rsid w:val="00A64CC2"/>
    <w:rsid w:val="00A706C9"/>
    <w:rsid w:val="00A7074A"/>
    <w:rsid w:val="00A710BF"/>
    <w:rsid w:val="00A71BB5"/>
    <w:rsid w:val="00A721F3"/>
    <w:rsid w:val="00A732D7"/>
    <w:rsid w:val="00A748EE"/>
    <w:rsid w:val="00A75818"/>
    <w:rsid w:val="00A75AA2"/>
    <w:rsid w:val="00A760EE"/>
    <w:rsid w:val="00A76EBC"/>
    <w:rsid w:val="00A77260"/>
    <w:rsid w:val="00A802AD"/>
    <w:rsid w:val="00A81020"/>
    <w:rsid w:val="00A816DE"/>
    <w:rsid w:val="00A81C5D"/>
    <w:rsid w:val="00A81F8A"/>
    <w:rsid w:val="00A83097"/>
    <w:rsid w:val="00A83C19"/>
    <w:rsid w:val="00A83E21"/>
    <w:rsid w:val="00A84215"/>
    <w:rsid w:val="00A87787"/>
    <w:rsid w:val="00A900C7"/>
    <w:rsid w:val="00A920E0"/>
    <w:rsid w:val="00A95AE9"/>
    <w:rsid w:val="00A97A9F"/>
    <w:rsid w:val="00A97B1C"/>
    <w:rsid w:val="00A97B44"/>
    <w:rsid w:val="00AA2272"/>
    <w:rsid w:val="00AA6EE1"/>
    <w:rsid w:val="00AA76E1"/>
    <w:rsid w:val="00AB0134"/>
    <w:rsid w:val="00AB109E"/>
    <w:rsid w:val="00AB2820"/>
    <w:rsid w:val="00AB3F79"/>
    <w:rsid w:val="00AB59E1"/>
    <w:rsid w:val="00AC12D9"/>
    <w:rsid w:val="00AC2357"/>
    <w:rsid w:val="00AC2853"/>
    <w:rsid w:val="00AC3A15"/>
    <w:rsid w:val="00AC3F83"/>
    <w:rsid w:val="00AC7598"/>
    <w:rsid w:val="00AD1551"/>
    <w:rsid w:val="00AD2DC9"/>
    <w:rsid w:val="00AD43DE"/>
    <w:rsid w:val="00AD44D9"/>
    <w:rsid w:val="00AD54E2"/>
    <w:rsid w:val="00AD6A46"/>
    <w:rsid w:val="00AD76AD"/>
    <w:rsid w:val="00AD77D8"/>
    <w:rsid w:val="00AE049D"/>
    <w:rsid w:val="00AE062A"/>
    <w:rsid w:val="00AE0E5A"/>
    <w:rsid w:val="00AE23E5"/>
    <w:rsid w:val="00AE2FBA"/>
    <w:rsid w:val="00AE311D"/>
    <w:rsid w:val="00AE312C"/>
    <w:rsid w:val="00AE3436"/>
    <w:rsid w:val="00AE535B"/>
    <w:rsid w:val="00AE6098"/>
    <w:rsid w:val="00AE6BC9"/>
    <w:rsid w:val="00AE70C3"/>
    <w:rsid w:val="00AE79CB"/>
    <w:rsid w:val="00AF1803"/>
    <w:rsid w:val="00AF260B"/>
    <w:rsid w:val="00AF3182"/>
    <w:rsid w:val="00AF3574"/>
    <w:rsid w:val="00AF450E"/>
    <w:rsid w:val="00AF5656"/>
    <w:rsid w:val="00AF7564"/>
    <w:rsid w:val="00AF7CFA"/>
    <w:rsid w:val="00AF7D40"/>
    <w:rsid w:val="00B000F8"/>
    <w:rsid w:val="00B00434"/>
    <w:rsid w:val="00B00C85"/>
    <w:rsid w:val="00B01696"/>
    <w:rsid w:val="00B04256"/>
    <w:rsid w:val="00B04A15"/>
    <w:rsid w:val="00B0527D"/>
    <w:rsid w:val="00B07964"/>
    <w:rsid w:val="00B1095E"/>
    <w:rsid w:val="00B10DE3"/>
    <w:rsid w:val="00B11A38"/>
    <w:rsid w:val="00B11F0E"/>
    <w:rsid w:val="00B12120"/>
    <w:rsid w:val="00B12940"/>
    <w:rsid w:val="00B12E5D"/>
    <w:rsid w:val="00B131F4"/>
    <w:rsid w:val="00B134B4"/>
    <w:rsid w:val="00B146D2"/>
    <w:rsid w:val="00B15929"/>
    <w:rsid w:val="00B165A2"/>
    <w:rsid w:val="00B177D7"/>
    <w:rsid w:val="00B1780F"/>
    <w:rsid w:val="00B20EBD"/>
    <w:rsid w:val="00B23718"/>
    <w:rsid w:val="00B23E80"/>
    <w:rsid w:val="00B24D95"/>
    <w:rsid w:val="00B25060"/>
    <w:rsid w:val="00B250D0"/>
    <w:rsid w:val="00B25702"/>
    <w:rsid w:val="00B272FB"/>
    <w:rsid w:val="00B2733B"/>
    <w:rsid w:val="00B27CAA"/>
    <w:rsid w:val="00B302FC"/>
    <w:rsid w:val="00B312E2"/>
    <w:rsid w:val="00B3193F"/>
    <w:rsid w:val="00B31F30"/>
    <w:rsid w:val="00B3269A"/>
    <w:rsid w:val="00B36227"/>
    <w:rsid w:val="00B368F5"/>
    <w:rsid w:val="00B36A14"/>
    <w:rsid w:val="00B378DA"/>
    <w:rsid w:val="00B40FEF"/>
    <w:rsid w:val="00B41488"/>
    <w:rsid w:val="00B416B6"/>
    <w:rsid w:val="00B43E49"/>
    <w:rsid w:val="00B43F9F"/>
    <w:rsid w:val="00B45282"/>
    <w:rsid w:val="00B45CC1"/>
    <w:rsid w:val="00B45F83"/>
    <w:rsid w:val="00B5089E"/>
    <w:rsid w:val="00B51D65"/>
    <w:rsid w:val="00B529F5"/>
    <w:rsid w:val="00B52D14"/>
    <w:rsid w:val="00B52F30"/>
    <w:rsid w:val="00B542DF"/>
    <w:rsid w:val="00B54EA4"/>
    <w:rsid w:val="00B5649F"/>
    <w:rsid w:val="00B56CF0"/>
    <w:rsid w:val="00B60198"/>
    <w:rsid w:val="00B601D6"/>
    <w:rsid w:val="00B60911"/>
    <w:rsid w:val="00B60980"/>
    <w:rsid w:val="00B60C90"/>
    <w:rsid w:val="00B60F28"/>
    <w:rsid w:val="00B615D1"/>
    <w:rsid w:val="00B62729"/>
    <w:rsid w:val="00B64DD8"/>
    <w:rsid w:val="00B65711"/>
    <w:rsid w:val="00B6674D"/>
    <w:rsid w:val="00B6768F"/>
    <w:rsid w:val="00B67D46"/>
    <w:rsid w:val="00B72C50"/>
    <w:rsid w:val="00B762DA"/>
    <w:rsid w:val="00B8007E"/>
    <w:rsid w:val="00B80448"/>
    <w:rsid w:val="00B80C60"/>
    <w:rsid w:val="00B815AF"/>
    <w:rsid w:val="00B83A11"/>
    <w:rsid w:val="00B859C4"/>
    <w:rsid w:val="00B863A6"/>
    <w:rsid w:val="00B87276"/>
    <w:rsid w:val="00B87618"/>
    <w:rsid w:val="00B91D3A"/>
    <w:rsid w:val="00B95304"/>
    <w:rsid w:val="00B95E2A"/>
    <w:rsid w:val="00B95FB5"/>
    <w:rsid w:val="00B979FC"/>
    <w:rsid w:val="00BA0287"/>
    <w:rsid w:val="00BA1409"/>
    <w:rsid w:val="00BA22AE"/>
    <w:rsid w:val="00BA2BA4"/>
    <w:rsid w:val="00BA35A4"/>
    <w:rsid w:val="00BA3FD6"/>
    <w:rsid w:val="00BA4A07"/>
    <w:rsid w:val="00BA596C"/>
    <w:rsid w:val="00BA7140"/>
    <w:rsid w:val="00BA788B"/>
    <w:rsid w:val="00BB585E"/>
    <w:rsid w:val="00BB5AD5"/>
    <w:rsid w:val="00BB79A0"/>
    <w:rsid w:val="00BB7C63"/>
    <w:rsid w:val="00BC0AF0"/>
    <w:rsid w:val="00BC0C3D"/>
    <w:rsid w:val="00BC0F1A"/>
    <w:rsid w:val="00BC4B8E"/>
    <w:rsid w:val="00BC50D3"/>
    <w:rsid w:val="00BC5318"/>
    <w:rsid w:val="00BC59A4"/>
    <w:rsid w:val="00BC6D8D"/>
    <w:rsid w:val="00BD1110"/>
    <w:rsid w:val="00BD34EB"/>
    <w:rsid w:val="00BD4B50"/>
    <w:rsid w:val="00BD5174"/>
    <w:rsid w:val="00BD64BA"/>
    <w:rsid w:val="00BE02BC"/>
    <w:rsid w:val="00BE1CFC"/>
    <w:rsid w:val="00BE223D"/>
    <w:rsid w:val="00BE2A40"/>
    <w:rsid w:val="00BE318B"/>
    <w:rsid w:val="00BE3BDD"/>
    <w:rsid w:val="00BE4C1F"/>
    <w:rsid w:val="00BE4DFA"/>
    <w:rsid w:val="00BE5064"/>
    <w:rsid w:val="00BE6F2E"/>
    <w:rsid w:val="00BF0372"/>
    <w:rsid w:val="00BF131C"/>
    <w:rsid w:val="00BF1FD6"/>
    <w:rsid w:val="00BF2A33"/>
    <w:rsid w:val="00BF2F1B"/>
    <w:rsid w:val="00BF31F9"/>
    <w:rsid w:val="00BF4B35"/>
    <w:rsid w:val="00BF6177"/>
    <w:rsid w:val="00C00B4D"/>
    <w:rsid w:val="00C01140"/>
    <w:rsid w:val="00C013AC"/>
    <w:rsid w:val="00C01E4A"/>
    <w:rsid w:val="00C020E8"/>
    <w:rsid w:val="00C02925"/>
    <w:rsid w:val="00C03D75"/>
    <w:rsid w:val="00C05077"/>
    <w:rsid w:val="00C13475"/>
    <w:rsid w:val="00C147C2"/>
    <w:rsid w:val="00C14DF6"/>
    <w:rsid w:val="00C163BF"/>
    <w:rsid w:val="00C1644A"/>
    <w:rsid w:val="00C16A5C"/>
    <w:rsid w:val="00C16B49"/>
    <w:rsid w:val="00C16BDD"/>
    <w:rsid w:val="00C17259"/>
    <w:rsid w:val="00C1765D"/>
    <w:rsid w:val="00C17A83"/>
    <w:rsid w:val="00C17E4A"/>
    <w:rsid w:val="00C17E92"/>
    <w:rsid w:val="00C17EE4"/>
    <w:rsid w:val="00C23B45"/>
    <w:rsid w:val="00C241F5"/>
    <w:rsid w:val="00C24E3A"/>
    <w:rsid w:val="00C26C64"/>
    <w:rsid w:val="00C26F50"/>
    <w:rsid w:val="00C279D1"/>
    <w:rsid w:val="00C27F50"/>
    <w:rsid w:val="00C309B8"/>
    <w:rsid w:val="00C31017"/>
    <w:rsid w:val="00C325ED"/>
    <w:rsid w:val="00C3318F"/>
    <w:rsid w:val="00C33FBA"/>
    <w:rsid w:val="00C35618"/>
    <w:rsid w:val="00C36325"/>
    <w:rsid w:val="00C36D11"/>
    <w:rsid w:val="00C36FC9"/>
    <w:rsid w:val="00C36FE7"/>
    <w:rsid w:val="00C40BC9"/>
    <w:rsid w:val="00C41DD2"/>
    <w:rsid w:val="00C42247"/>
    <w:rsid w:val="00C4252A"/>
    <w:rsid w:val="00C4283A"/>
    <w:rsid w:val="00C4462B"/>
    <w:rsid w:val="00C448B6"/>
    <w:rsid w:val="00C44966"/>
    <w:rsid w:val="00C45461"/>
    <w:rsid w:val="00C45A27"/>
    <w:rsid w:val="00C46795"/>
    <w:rsid w:val="00C47DF3"/>
    <w:rsid w:val="00C50BED"/>
    <w:rsid w:val="00C51918"/>
    <w:rsid w:val="00C53296"/>
    <w:rsid w:val="00C53394"/>
    <w:rsid w:val="00C542FE"/>
    <w:rsid w:val="00C555A8"/>
    <w:rsid w:val="00C55D49"/>
    <w:rsid w:val="00C564B4"/>
    <w:rsid w:val="00C5673A"/>
    <w:rsid w:val="00C56E19"/>
    <w:rsid w:val="00C6101F"/>
    <w:rsid w:val="00C65B14"/>
    <w:rsid w:val="00C65D59"/>
    <w:rsid w:val="00C67D4D"/>
    <w:rsid w:val="00C67F3B"/>
    <w:rsid w:val="00C70297"/>
    <w:rsid w:val="00C70D28"/>
    <w:rsid w:val="00C71BED"/>
    <w:rsid w:val="00C71DB1"/>
    <w:rsid w:val="00C73B6F"/>
    <w:rsid w:val="00C73F18"/>
    <w:rsid w:val="00C74AFC"/>
    <w:rsid w:val="00C80C0C"/>
    <w:rsid w:val="00C82C92"/>
    <w:rsid w:val="00C83592"/>
    <w:rsid w:val="00C84395"/>
    <w:rsid w:val="00C84798"/>
    <w:rsid w:val="00C84A7F"/>
    <w:rsid w:val="00C84C20"/>
    <w:rsid w:val="00C84ED9"/>
    <w:rsid w:val="00C8517B"/>
    <w:rsid w:val="00C85570"/>
    <w:rsid w:val="00C85696"/>
    <w:rsid w:val="00C86059"/>
    <w:rsid w:val="00C87B34"/>
    <w:rsid w:val="00C91414"/>
    <w:rsid w:val="00C91881"/>
    <w:rsid w:val="00C918DA"/>
    <w:rsid w:val="00C9298D"/>
    <w:rsid w:val="00C92D3F"/>
    <w:rsid w:val="00C93555"/>
    <w:rsid w:val="00C93943"/>
    <w:rsid w:val="00C960AA"/>
    <w:rsid w:val="00C97C6A"/>
    <w:rsid w:val="00CA1E58"/>
    <w:rsid w:val="00CA2378"/>
    <w:rsid w:val="00CA3352"/>
    <w:rsid w:val="00CA3BF4"/>
    <w:rsid w:val="00CA47B1"/>
    <w:rsid w:val="00CA7B3D"/>
    <w:rsid w:val="00CA7DF9"/>
    <w:rsid w:val="00CB13A1"/>
    <w:rsid w:val="00CB18E0"/>
    <w:rsid w:val="00CB2223"/>
    <w:rsid w:val="00CB374D"/>
    <w:rsid w:val="00CB6303"/>
    <w:rsid w:val="00CB7F58"/>
    <w:rsid w:val="00CC1556"/>
    <w:rsid w:val="00CC4085"/>
    <w:rsid w:val="00CC4CB2"/>
    <w:rsid w:val="00CC521F"/>
    <w:rsid w:val="00CC592C"/>
    <w:rsid w:val="00CC5D38"/>
    <w:rsid w:val="00CC63C9"/>
    <w:rsid w:val="00CC7FEF"/>
    <w:rsid w:val="00CD16E1"/>
    <w:rsid w:val="00CD3516"/>
    <w:rsid w:val="00CD47C8"/>
    <w:rsid w:val="00CD4822"/>
    <w:rsid w:val="00CD4C08"/>
    <w:rsid w:val="00CD73BF"/>
    <w:rsid w:val="00CD7A09"/>
    <w:rsid w:val="00CE0A5E"/>
    <w:rsid w:val="00CE1354"/>
    <w:rsid w:val="00CE7D1C"/>
    <w:rsid w:val="00CF1397"/>
    <w:rsid w:val="00CF288B"/>
    <w:rsid w:val="00CF3CF2"/>
    <w:rsid w:val="00CF648D"/>
    <w:rsid w:val="00CF656F"/>
    <w:rsid w:val="00CF68D1"/>
    <w:rsid w:val="00CF6947"/>
    <w:rsid w:val="00CF6B6E"/>
    <w:rsid w:val="00CF6C6E"/>
    <w:rsid w:val="00CF6DB7"/>
    <w:rsid w:val="00CF6F42"/>
    <w:rsid w:val="00CF70E4"/>
    <w:rsid w:val="00CF75AB"/>
    <w:rsid w:val="00D00B48"/>
    <w:rsid w:val="00D0130B"/>
    <w:rsid w:val="00D0131B"/>
    <w:rsid w:val="00D015E3"/>
    <w:rsid w:val="00D01B20"/>
    <w:rsid w:val="00D02F2F"/>
    <w:rsid w:val="00D03A22"/>
    <w:rsid w:val="00D05426"/>
    <w:rsid w:val="00D05928"/>
    <w:rsid w:val="00D05B15"/>
    <w:rsid w:val="00D071D2"/>
    <w:rsid w:val="00D10C3D"/>
    <w:rsid w:val="00D10CA7"/>
    <w:rsid w:val="00D11881"/>
    <w:rsid w:val="00D11C85"/>
    <w:rsid w:val="00D11F74"/>
    <w:rsid w:val="00D12170"/>
    <w:rsid w:val="00D1518D"/>
    <w:rsid w:val="00D15F34"/>
    <w:rsid w:val="00D165B4"/>
    <w:rsid w:val="00D17097"/>
    <w:rsid w:val="00D212AE"/>
    <w:rsid w:val="00D24300"/>
    <w:rsid w:val="00D24690"/>
    <w:rsid w:val="00D26582"/>
    <w:rsid w:val="00D273B3"/>
    <w:rsid w:val="00D3029E"/>
    <w:rsid w:val="00D311BE"/>
    <w:rsid w:val="00D3202B"/>
    <w:rsid w:val="00D322C4"/>
    <w:rsid w:val="00D322CD"/>
    <w:rsid w:val="00D32DEB"/>
    <w:rsid w:val="00D33651"/>
    <w:rsid w:val="00D3476C"/>
    <w:rsid w:val="00D40EB7"/>
    <w:rsid w:val="00D41E2C"/>
    <w:rsid w:val="00D41F05"/>
    <w:rsid w:val="00D43A34"/>
    <w:rsid w:val="00D44794"/>
    <w:rsid w:val="00D46128"/>
    <w:rsid w:val="00D477E7"/>
    <w:rsid w:val="00D50A1F"/>
    <w:rsid w:val="00D51697"/>
    <w:rsid w:val="00D51862"/>
    <w:rsid w:val="00D51B43"/>
    <w:rsid w:val="00D52BA0"/>
    <w:rsid w:val="00D53D82"/>
    <w:rsid w:val="00D54C81"/>
    <w:rsid w:val="00D566BD"/>
    <w:rsid w:val="00D56C7B"/>
    <w:rsid w:val="00D60EF3"/>
    <w:rsid w:val="00D60F6D"/>
    <w:rsid w:val="00D6105D"/>
    <w:rsid w:val="00D61B7B"/>
    <w:rsid w:val="00D61C8F"/>
    <w:rsid w:val="00D623D4"/>
    <w:rsid w:val="00D627FC"/>
    <w:rsid w:val="00D62853"/>
    <w:rsid w:val="00D6559A"/>
    <w:rsid w:val="00D65714"/>
    <w:rsid w:val="00D65EBF"/>
    <w:rsid w:val="00D70483"/>
    <w:rsid w:val="00D71610"/>
    <w:rsid w:val="00D71D1B"/>
    <w:rsid w:val="00D72E7D"/>
    <w:rsid w:val="00D73017"/>
    <w:rsid w:val="00D7359A"/>
    <w:rsid w:val="00D77100"/>
    <w:rsid w:val="00D8089A"/>
    <w:rsid w:val="00D81A70"/>
    <w:rsid w:val="00D8218D"/>
    <w:rsid w:val="00D82204"/>
    <w:rsid w:val="00D83428"/>
    <w:rsid w:val="00D83DB5"/>
    <w:rsid w:val="00D840F6"/>
    <w:rsid w:val="00D8515A"/>
    <w:rsid w:val="00D85712"/>
    <w:rsid w:val="00D867A2"/>
    <w:rsid w:val="00D87158"/>
    <w:rsid w:val="00D906C1"/>
    <w:rsid w:val="00D91442"/>
    <w:rsid w:val="00D91B49"/>
    <w:rsid w:val="00D94D27"/>
    <w:rsid w:val="00D964F9"/>
    <w:rsid w:val="00D96A4E"/>
    <w:rsid w:val="00D970D4"/>
    <w:rsid w:val="00D9732A"/>
    <w:rsid w:val="00DA08C8"/>
    <w:rsid w:val="00DA0B08"/>
    <w:rsid w:val="00DA1636"/>
    <w:rsid w:val="00DA2C5A"/>
    <w:rsid w:val="00DA5E12"/>
    <w:rsid w:val="00DA6ADD"/>
    <w:rsid w:val="00DA72F4"/>
    <w:rsid w:val="00DA7D36"/>
    <w:rsid w:val="00DB3C8D"/>
    <w:rsid w:val="00DB4997"/>
    <w:rsid w:val="00DB5655"/>
    <w:rsid w:val="00DB58FA"/>
    <w:rsid w:val="00DB6CB0"/>
    <w:rsid w:val="00DB7126"/>
    <w:rsid w:val="00DC0133"/>
    <w:rsid w:val="00DC1ECE"/>
    <w:rsid w:val="00DC2CFF"/>
    <w:rsid w:val="00DC4A5D"/>
    <w:rsid w:val="00DC6018"/>
    <w:rsid w:val="00DD223D"/>
    <w:rsid w:val="00DD3036"/>
    <w:rsid w:val="00DD38C1"/>
    <w:rsid w:val="00DD3B1B"/>
    <w:rsid w:val="00DD4C10"/>
    <w:rsid w:val="00DD6C22"/>
    <w:rsid w:val="00DD6E59"/>
    <w:rsid w:val="00DD70E5"/>
    <w:rsid w:val="00DD7B54"/>
    <w:rsid w:val="00DE036C"/>
    <w:rsid w:val="00DE1330"/>
    <w:rsid w:val="00DE133E"/>
    <w:rsid w:val="00DE184C"/>
    <w:rsid w:val="00DE1FAD"/>
    <w:rsid w:val="00DE3A77"/>
    <w:rsid w:val="00DF0A45"/>
    <w:rsid w:val="00DF0B59"/>
    <w:rsid w:val="00DF0C17"/>
    <w:rsid w:val="00DF19EA"/>
    <w:rsid w:val="00DF1C2C"/>
    <w:rsid w:val="00DF1E18"/>
    <w:rsid w:val="00DF1E7E"/>
    <w:rsid w:val="00DF27C6"/>
    <w:rsid w:val="00DF2D7E"/>
    <w:rsid w:val="00DF373C"/>
    <w:rsid w:val="00DF404D"/>
    <w:rsid w:val="00DF42E8"/>
    <w:rsid w:val="00DF5BE6"/>
    <w:rsid w:val="00DF631F"/>
    <w:rsid w:val="00DF7009"/>
    <w:rsid w:val="00E0094C"/>
    <w:rsid w:val="00E00EAF"/>
    <w:rsid w:val="00E019C4"/>
    <w:rsid w:val="00E02C8B"/>
    <w:rsid w:val="00E0334C"/>
    <w:rsid w:val="00E04A83"/>
    <w:rsid w:val="00E05BB8"/>
    <w:rsid w:val="00E0608A"/>
    <w:rsid w:val="00E06E4D"/>
    <w:rsid w:val="00E077D1"/>
    <w:rsid w:val="00E12466"/>
    <w:rsid w:val="00E12789"/>
    <w:rsid w:val="00E17252"/>
    <w:rsid w:val="00E203B2"/>
    <w:rsid w:val="00E20CF1"/>
    <w:rsid w:val="00E21815"/>
    <w:rsid w:val="00E231C3"/>
    <w:rsid w:val="00E25B9A"/>
    <w:rsid w:val="00E2667D"/>
    <w:rsid w:val="00E26CF0"/>
    <w:rsid w:val="00E27524"/>
    <w:rsid w:val="00E27894"/>
    <w:rsid w:val="00E27AB6"/>
    <w:rsid w:val="00E32B5D"/>
    <w:rsid w:val="00E330C6"/>
    <w:rsid w:val="00E33FAA"/>
    <w:rsid w:val="00E346F3"/>
    <w:rsid w:val="00E355EC"/>
    <w:rsid w:val="00E37EED"/>
    <w:rsid w:val="00E406B0"/>
    <w:rsid w:val="00E40D92"/>
    <w:rsid w:val="00E42958"/>
    <w:rsid w:val="00E4296F"/>
    <w:rsid w:val="00E43027"/>
    <w:rsid w:val="00E44909"/>
    <w:rsid w:val="00E4556D"/>
    <w:rsid w:val="00E45940"/>
    <w:rsid w:val="00E45962"/>
    <w:rsid w:val="00E463C7"/>
    <w:rsid w:val="00E477A9"/>
    <w:rsid w:val="00E507AD"/>
    <w:rsid w:val="00E51A1B"/>
    <w:rsid w:val="00E52F23"/>
    <w:rsid w:val="00E541D7"/>
    <w:rsid w:val="00E5426C"/>
    <w:rsid w:val="00E55BAA"/>
    <w:rsid w:val="00E57C1F"/>
    <w:rsid w:val="00E60388"/>
    <w:rsid w:val="00E64012"/>
    <w:rsid w:val="00E6421F"/>
    <w:rsid w:val="00E64EC1"/>
    <w:rsid w:val="00E66477"/>
    <w:rsid w:val="00E67E11"/>
    <w:rsid w:val="00E715B5"/>
    <w:rsid w:val="00E71A3E"/>
    <w:rsid w:val="00E71B34"/>
    <w:rsid w:val="00E72455"/>
    <w:rsid w:val="00E74403"/>
    <w:rsid w:val="00E74BA7"/>
    <w:rsid w:val="00E75D66"/>
    <w:rsid w:val="00E76CF1"/>
    <w:rsid w:val="00E77BE4"/>
    <w:rsid w:val="00E8048E"/>
    <w:rsid w:val="00E804C9"/>
    <w:rsid w:val="00E80F7C"/>
    <w:rsid w:val="00E8126A"/>
    <w:rsid w:val="00E82B4B"/>
    <w:rsid w:val="00E83C38"/>
    <w:rsid w:val="00E83D3D"/>
    <w:rsid w:val="00E83FA7"/>
    <w:rsid w:val="00E846DA"/>
    <w:rsid w:val="00E847C6"/>
    <w:rsid w:val="00E84AA1"/>
    <w:rsid w:val="00E850B2"/>
    <w:rsid w:val="00E867BE"/>
    <w:rsid w:val="00E87344"/>
    <w:rsid w:val="00E87EF3"/>
    <w:rsid w:val="00E87F4D"/>
    <w:rsid w:val="00E917EB"/>
    <w:rsid w:val="00E91B25"/>
    <w:rsid w:val="00E91FFD"/>
    <w:rsid w:val="00E935F2"/>
    <w:rsid w:val="00E938F3"/>
    <w:rsid w:val="00E93B2D"/>
    <w:rsid w:val="00E9465B"/>
    <w:rsid w:val="00E96DA4"/>
    <w:rsid w:val="00E97BD7"/>
    <w:rsid w:val="00EA0740"/>
    <w:rsid w:val="00EA0EC5"/>
    <w:rsid w:val="00EA1756"/>
    <w:rsid w:val="00EA3581"/>
    <w:rsid w:val="00EA4143"/>
    <w:rsid w:val="00EA4B62"/>
    <w:rsid w:val="00EA54AE"/>
    <w:rsid w:val="00EA66F0"/>
    <w:rsid w:val="00EA7B3D"/>
    <w:rsid w:val="00EB0AB3"/>
    <w:rsid w:val="00EB123B"/>
    <w:rsid w:val="00EB4988"/>
    <w:rsid w:val="00EB4DD3"/>
    <w:rsid w:val="00EB4E34"/>
    <w:rsid w:val="00EB5AC9"/>
    <w:rsid w:val="00EB5DEC"/>
    <w:rsid w:val="00EB5EE3"/>
    <w:rsid w:val="00EB6304"/>
    <w:rsid w:val="00EC0B16"/>
    <w:rsid w:val="00EC10AA"/>
    <w:rsid w:val="00EC3877"/>
    <w:rsid w:val="00EC5D76"/>
    <w:rsid w:val="00EC6461"/>
    <w:rsid w:val="00EC7017"/>
    <w:rsid w:val="00EC7E75"/>
    <w:rsid w:val="00ED04AF"/>
    <w:rsid w:val="00ED1ACB"/>
    <w:rsid w:val="00ED1DE2"/>
    <w:rsid w:val="00ED3AA8"/>
    <w:rsid w:val="00ED5574"/>
    <w:rsid w:val="00ED6218"/>
    <w:rsid w:val="00ED7338"/>
    <w:rsid w:val="00ED7900"/>
    <w:rsid w:val="00ED796A"/>
    <w:rsid w:val="00EE1004"/>
    <w:rsid w:val="00EE11A0"/>
    <w:rsid w:val="00EE1489"/>
    <w:rsid w:val="00EE1FD0"/>
    <w:rsid w:val="00EE2A04"/>
    <w:rsid w:val="00EE3C30"/>
    <w:rsid w:val="00EE54CD"/>
    <w:rsid w:val="00EE7D35"/>
    <w:rsid w:val="00EF108F"/>
    <w:rsid w:val="00EF1822"/>
    <w:rsid w:val="00EF29AF"/>
    <w:rsid w:val="00EF3032"/>
    <w:rsid w:val="00EF3C4C"/>
    <w:rsid w:val="00EF3C58"/>
    <w:rsid w:val="00EF57E0"/>
    <w:rsid w:val="00EF71B7"/>
    <w:rsid w:val="00EF78B0"/>
    <w:rsid w:val="00F01493"/>
    <w:rsid w:val="00F01CAE"/>
    <w:rsid w:val="00F01E5D"/>
    <w:rsid w:val="00F02833"/>
    <w:rsid w:val="00F03151"/>
    <w:rsid w:val="00F03A59"/>
    <w:rsid w:val="00F03DFC"/>
    <w:rsid w:val="00F0415A"/>
    <w:rsid w:val="00F04C43"/>
    <w:rsid w:val="00F0556C"/>
    <w:rsid w:val="00F057A8"/>
    <w:rsid w:val="00F05BBF"/>
    <w:rsid w:val="00F06D5B"/>
    <w:rsid w:val="00F06E2E"/>
    <w:rsid w:val="00F07CDC"/>
    <w:rsid w:val="00F139DF"/>
    <w:rsid w:val="00F14B0C"/>
    <w:rsid w:val="00F1524C"/>
    <w:rsid w:val="00F16DD2"/>
    <w:rsid w:val="00F16F3D"/>
    <w:rsid w:val="00F17FB5"/>
    <w:rsid w:val="00F21066"/>
    <w:rsid w:val="00F21CCB"/>
    <w:rsid w:val="00F21D87"/>
    <w:rsid w:val="00F222A2"/>
    <w:rsid w:val="00F274CB"/>
    <w:rsid w:val="00F32FF0"/>
    <w:rsid w:val="00F33CD5"/>
    <w:rsid w:val="00F34F78"/>
    <w:rsid w:val="00F35089"/>
    <w:rsid w:val="00F3512B"/>
    <w:rsid w:val="00F35C73"/>
    <w:rsid w:val="00F370EE"/>
    <w:rsid w:val="00F42D80"/>
    <w:rsid w:val="00F42D98"/>
    <w:rsid w:val="00F43D19"/>
    <w:rsid w:val="00F448E3"/>
    <w:rsid w:val="00F454C1"/>
    <w:rsid w:val="00F47A58"/>
    <w:rsid w:val="00F50048"/>
    <w:rsid w:val="00F51EC3"/>
    <w:rsid w:val="00F5321A"/>
    <w:rsid w:val="00F54AC9"/>
    <w:rsid w:val="00F55062"/>
    <w:rsid w:val="00F55250"/>
    <w:rsid w:val="00F61AE9"/>
    <w:rsid w:val="00F62BBA"/>
    <w:rsid w:val="00F63247"/>
    <w:rsid w:val="00F64276"/>
    <w:rsid w:val="00F64521"/>
    <w:rsid w:val="00F6561A"/>
    <w:rsid w:val="00F660D5"/>
    <w:rsid w:val="00F66252"/>
    <w:rsid w:val="00F66969"/>
    <w:rsid w:val="00F6758A"/>
    <w:rsid w:val="00F67E4F"/>
    <w:rsid w:val="00F7025F"/>
    <w:rsid w:val="00F702A2"/>
    <w:rsid w:val="00F7030A"/>
    <w:rsid w:val="00F7165A"/>
    <w:rsid w:val="00F71771"/>
    <w:rsid w:val="00F7197B"/>
    <w:rsid w:val="00F719EC"/>
    <w:rsid w:val="00F72726"/>
    <w:rsid w:val="00F72AC9"/>
    <w:rsid w:val="00F72B7D"/>
    <w:rsid w:val="00F72E5F"/>
    <w:rsid w:val="00F8038D"/>
    <w:rsid w:val="00F803A1"/>
    <w:rsid w:val="00F80951"/>
    <w:rsid w:val="00F81EFD"/>
    <w:rsid w:val="00F829AE"/>
    <w:rsid w:val="00F833B9"/>
    <w:rsid w:val="00F84DB6"/>
    <w:rsid w:val="00F8589A"/>
    <w:rsid w:val="00F860E7"/>
    <w:rsid w:val="00F864E5"/>
    <w:rsid w:val="00F87D31"/>
    <w:rsid w:val="00F90F5B"/>
    <w:rsid w:val="00F95A8D"/>
    <w:rsid w:val="00F964BA"/>
    <w:rsid w:val="00FA146A"/>
    <w:rsid w:val="00FA1898"/>
    <w:rsid w:val="00FA2080"/>
    <w:rsid w:val="00FA2AAE"/>
    <w:rsid w:val="00FA3C6D"/>
    <w:rsid w:val="00FA5123"/>
    <w:rsid w:val="00FA522E"/>
    <w:rsid w:val="00FA55CD"/>
    <w:rsid w:val="00FA6EB5"/>
    <w:rsid w:val="00FB00EB"/>
    <w:rsid w:val="00FB0A62"/>
    <w:rsid w:val="00FB36E0"/>
    <w:rsid w:val="00FB4F68"/>
    <w:rsid w:val="00FB5646"/>
    <w:rsid w:val="00FB6232"/>
    <w:rsid w:val="00FB7BB3"/>
    <w:rsid w:val="00FC0E79"/>
    <w:rsid w:val="00FC14BB"/>
    <w:rsid w:val="00FC3161"/>
    <w:rsid w:val="00FC4924"/>
    <w:rsid w:val="00FC5E57"/>
    <w:rsid w:val="00FC7AF8"/>
    <w:rsid w:val="00FD0445"/>
    <w:rsid w:val="00FD08F8"/>
    <w:rsid w:val="00FD2D5D"/>
    <w:rsid w:val="00FD4C76"/>
    <w:rsid w:val="00FD6386"/>
    <w:rsid w:val="00FD6588"/>
    <w:rsid w:val="00FD70EE"/>
    <w:rsid w:val="00FE005F"/>
    <w:rsid w:val="00FE031C"/>
    <w:rsid w:val="00FE0ACE"/>
    <w:rsid w:val="00FE2339"/>
    <w:rsid w:val="00FE511E"/>
    <w:rsid w:val="00FE59EF"/>
    <w:rsid w:val="00FE6923"/>
    <w:rsid w:val="00FE6A79"/>
    <w:rsid w:val="00FE6F25"/>
    <w:rsid w:val="00FF1F7C"/>
    <w:rsid w:val="00FF2D8F"/>
    <w:rsid w:val="00FF4230"/>
    <w:rsid w:val="00FF54F5"/>
    <w:rsid w:val="00FF576F"/>
    <w:rsid w:val="00FF5C7B"/>
    <w:rsid w:val="00FF6038"/>
    <w:rsid w:val="00FF60DD"/>
    <w:rsid w:val="00FF6812"/>
    <w:rsid w:val="00FF71C9"/>
    <w:rsid w:val="0324B675"/>
    <w:rsid w:val="03E3E7CD"/>
    <w:rsid w:val="0582EA50"/>
    <w:rsid w:val="093781DE"/>
    <w:rsid w:val="0C004BAC"/>
    <w:rsid w:val="0D2465AE"/>
    <w:rsid w:val="0E093BCE"/>
    <w:rsid w:val="0ED7686B"/>
    <w:rsid w:val="12B8F24F"/>
    <w:rsid w:val="1303D22F"/>
    <w:rsid w:val="13907F25"/>
    <w:rsid w:val="13D6814F"/>
    <w:rsid w:val="14DFEF31"/>
    <w:rsid w:val="176CB1BB"/>
    <w:rsid w:val="18B829B4"/>
    <w:rsid w:val="190DFDCB"/>
    <w:rsid w:val="1A25DADF"/>
    <w:rsid w:val="1A76FC1D"/>
    <w:rsid w:val="1B275BB8"/>
    <w:rsid w:val="1B601C3F"/>
    <w:rsid w:val="1F97019F"/>
    <w:rsid w:val="21173804"/>
    <w:rsid w:val="2161645A"/>
    <w:rsid w:val="2292EA9E"/>
    <w:rsid w:val="24891539"/>
    <w:rsid w:val="260C6B87"/>
    <w:rsid w:val="27BE6F9D"/>
    <w:rsid w:val="2815045A"/>
    <w:rsid w:val="284CE0F4"/>
    <w:rsid w:val="29B0D4BB"/>
    <w:rsid w:val="29EC570D"/>
    <w:rsid w:val="2A09F09F"/>
    <w:rsid w:val="2BA38D6D"/>
    <w:rsid w:val="2C456A88"/>
    <w:rsid w:val="2FAC48F1"/>
    <w:rsid w:val="2FAFE56B"/>
    <w:rsid w:val="30390BCB"/>
    <w:rsid w:val="318D6B89"/>
    <w:rsid w:val="31DB4CDC"/>
    <w:rsid w:val="32E7862D"/>
    <w:rsid w:val="358E28A7"/>
    <w:rsid w:val="35A0C0F1"/>
    <w:rsid w:val="37BAC8AB"/>
    <w:rsid w:val="37D54E52"/>
    <w:rsid w:val="39C0F636"/>
    <w:rsid w:val="39CE4F8E"/>
    <w:rsid w:val="39F36CE5"/>
    <w:rsid w:val="3B55479C"/>
    <w:rsid w:val="3C754016"/>
    <w:rsid w:val="3E548EF2"/>
    <w:rsid w:val="3FA72227"/>
    <w:rsid w:val="41F2ED7C"/>
    <w:rsid w:val="423CDEB9"/>
    <w:rsid w:val="437F912F"/>
    <w:rsid w:val="438A12F2"/>
    <w:rsid w:val="453FFCD4"/>
    <w:rsid w:val="45669838"/>
    <w:rsid w:val="45E580FE"/>
    <w:rsid w:val="46FD28A4"/>
    <w:rsid w:val="47419123"/>
    <w:rsid w:val="48892CFB"/>
    <w:rsid w:val="4A78E836"/>
    <w:rsid w:val="4D823418"/>
    <w:rsid w:val="4FC37D0E"/>
    <w:rsid w:val="5149F343"/>
    <w:rsid w:val="52813730"/>
    <w:rsid w:val="540E0555"/>
    <w:rsid w:val="5465F034"/>
    <w:rsid w:val="56AF1506"/>
    <w:rsid w:val="5B4A4DAB"/>
    <w:rsid w:val="5B85C329"/>
    <w:rsid w:val="5D73C726"/>
    <w:rsid w:val="5F368AED"/>
    <w:rsid w:val="5FB5409E"/>
    <w:rsid w:val="5FCE7B17"/>
    <w:rsid w:val="615FDD70"/>
    <w:rsid w:val="627252D2"/>
    <w:rsid w:val="62AE6F8A"/>
    <w:rsid w:val="63E34929"/>
    <w:rsid w:val="64AB709D"/>
    <w:rsid w:val="6524B8C8"/>
    <w:rsid w:val="6539623B"/>
    <w:rsid w:val="65E6104C"/>
    <w:rsid w:val="6C8CACA6"/>
    <w:rsid w:val="6CD2B6C8"/>
    <w:rsid w:val="6D676724"/>
    <w:rsid w:val="6D9A3390"/>
    <w:rsid w:val="6F289E85"/>
    <w:rsid w:val="712DE9E9"/>
    <w:rsid w:val="733C4E40"/>
    <w:rsid w:val="749C094A"/>
    <w:rsid w:val="75B6A0E2"/>
    <w:rsid w:val="79550491"/>
    <w:rsid w:val="7ACDE40C"/>
    <w:rsid w:val="7BAF3B83"/>
    <w:rsid w:val="7C07302B"/>
    <w:rsid w:val="7CA59ADF"/>
    <w:rsid w:val="7DDE6179"/>
    <w:rsid w:val="7E024F4E"/>
    <w:rsid w:val="7FFFADB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4FF6340"/>
  <w15:docId w15:val="{B2C4BA8D-6336-442B-938F-4C33C76612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CE7D1C"/>
    <w:rPr>
      <w:rFonts w:ascii="Arial" w:hAnsi="Arial"/>
      <w:sz w:val="22"/>
    </w:rPr>
  </w:style>
  <w:style w:type="paragraph" w:styleId="berschrift1">
    <w:name w:val="heading 1"/>
    <w:basedOn w:val="Standard"/>
    <w:next w:val="Standard"/>
    <w:link w:val="berschrift1Zchn"/>
    <w:qFormat/>
    <w:rsid w:val="00AD76A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Standard"/>
    <w:qFormat/>
    <w:rsid w:val="00DF7009"/>
    <w:pPr>
      <w:spacing w:line="240" w:lineRule="atLeast"/>
      <w:outlineLvl w:val="1"/>
    </w:pPr>
    <w:rPr>
      <w:rFonts w:ascii="Verdana" w:eastAsia="Batang" w:hAnsi="Verdana"/>
      <w:b/>
      <w:bCs/>
      <w:color w:val="444444"/>
      <w:sz w:val="17"/>
      <w:szCs w:val="17"/>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Dokumentstruktur">
    <w:name w:val="Document Map"/>
    <w:basedOn w:val="Standard"/>
    <w:semiHidden/>
    <w:rsid w:val="00AE2FBA"/>
    <w:pPr>
      <w:shd w:val="clear" w:color="auto" w:fill="000080"/>
    </w:pPr>
    <w:rPr>
      <w:rFonts w:ascii="Tahoma" w:hAnsi="Tahoma" w:cs="Tahoma"/>
    </w:rPr>
  </w:style>
  <w:style w:type="paragraph" w:styleId="Sprechblasentext">
    <w:name w:val="Balloon Text"/>
    <w:basedOn w:val="Standard"/>
    <w:semiHidden/>
    <w:rsid w:val="00360098"/>
    <w:rPr>
      <w:rFonts w:ascii="Tahoma" w:hAnsi="Tahoma" w:cs="Tahoma"/>
      <w:sz w:val="16"/>
      <w:szCs w:val="16"/>
    </w:rPr>
  </w:style>
  <w:style w:type="character" w:styleId="Hyperlink">
    <w:name w:val="Hyperlink"/>
    <w:basedOn w:val="Absatz-Standardschriftart"/>
    <w:rsid w:val="004F723D"/>
    <w:rPr>
      <w:strike w:val="0"/>
      <w:dstrike w:val="0"/>
      <w:color w:val="0000FF"/>
      <w:u w:val="none"/>
      <w:effect w:val="none"/>
    </w:rPr>
  </w:style>
  <w:style w:type="paragraph" w:styleId="Kopfzeile">
    <w:name w:val="header"/>
    <w:basedOn w:val="Standard"/>
    <w:link w:val="KopfzeileZchn"/>
    <w:rsid w:val="00EA66F0"/>
    <w:pPr>
      <w:tabs>
        <w:tab w:val="center" w:pos="4536"/>
        <w:tab w:val="right" w:pos="9072"/>
      </w:tabs>
    </w:pPr>
  </w:style>
  <w:style w:type="paragraph" w:styleId="Fuzeile">
    <w:name w:val="footer"/>
    <w:basedOn w:val="Standard"/>
    <w:link w:val="FuzeileZchn"/>
    <w:uiPriority w:val="99"/>
    <w:rsid w:val="00EA66F0"/>
    <w:pPr>
      <w:tabs>
        <w:tab w:val="center" w:pos="4536"/>
        <w:tab w:val="right" w:pos="9072"/>
      </w:tabs>
    </w:pPr>
  </w:style>
  <w:style w:type="paragraph" w:customStyle="1" w:styleId="StandardAH">
    <w:name w:val="Standard_AH"/>
    <w:basedOn w:val="Standard"/>
    <w:rsid w:val="00BF0372"/>
    <w:pPr>
      <w:spacing w:line="360" w:lineRule="auto"/>
      <w:jc w:val="both"/>
    </w:pPr>
    <w:rPr>
      <w:rFonts w:ascii="Verdana" w:hAnsi="Verdana"/>
      <w:sz w:val="24"/>
      <w:szCs w:val="24"/>
    </w:rPr>
  </w:style>
  <w:style w:type="paragraph" w:styleId="StandardWeb">
    <w:name w:val="Normal (Web)"/>
    <w:basedOn w:val="Standard"/>
    <w:uiPriority w:val="99"/>
    <w:rsid w:val="00DF7009"/>
    <w:rPr>
      <w:rFonts w:ascii="Times New Roman" w:eastAsia="Batang" w:hAnsi="Times New Roman"/>
      <w:sz w:val="24"/>
      <w:szCs w:val="24"/>
    </w:rPr>
  </w:style>
  <w:style w:type="paragraph" w:styleId="Listenabsatz">
    <w:name w:val="List Paragraph"/>
    <w:basedOn w:val="Standard"/>
    <w:uiPriority w:val="34"/>
    <w:qFormat/>
    <w:rsid w:val="00E66477"/>
    <w:pPr>
      <w:ind w:left="720"/>
      <w:contextualSpacing/>
    </w:pPr>
  </w:style>
  <w:style w:type="character" w:styleId="BesuchterLink">
    <w:name w:val="FollowedHyperlink"/>
    <w:basedOn w:val="Absatz-Standardschriftart"/>
    <w:rsid w:val="006E7744"/>
    <w:rPr>
      <w:color w:val="800080" w:themeColor="followedHyperlink"/>
      <w:u w:val="single"/>
    </w:rPr>
  </w:style>
  <w:style w:type="character" w:styleId="Kommentarzeichen">
    <w:name w:val="annotation reference"/>
    <w:basedOn w:val="Absatz-Standardschriftart"/>
    <w:uiPriority w:val="99"/>
    <w:semiHidden/>
    <w:unhideWhenUsed/>
    <w:rsid w:val="00AD43DE"/>
    <w:rPr>
      <w:sz w:val="16"/>
      <w:szCs w:val="16"/>
    </w:rPr>
  </w:style>
  <w:style w:type="paragraph" w:styleId="Kommentartext">
    <w:name w:val="annotation text"/>
    <w:basedOn w:val="Standard"/>
    <w:link w:val="KommentartextZchn"/>
    <w:unhideWhenUsed/>
    <w:rsid w:val="00AD43DE"/>
    <w:rPr>
      <w:sz w:val="20"/>
    </w:rPr>
  </w:style>
  <w:style w:type="character" w:customStyle="1" w:styleId="KommentartextZchn">
    <w:name w:val="Kommentartext Zchn"/>
    <w:basedOn w:val="Absatz-Standardschriftart"/>
    <w:link w:val="Kommentartext"/>
    <w:rsid w:val="00AD43DE"/>
    <w:rPr>
      <w:rFonts w:ascii="Arial" w:hAnsi="Arial"/>
    </w:rPr>
  </w:style>
  <w:style w:type="paragraph" w:styleId="Kommentarthema">
    <w:name w:val="annotation subject"/>
    <w:basedOn w:val="Kommentartext"/>
    <w:next w:val="Kommentartext"/>
    <w:link w:val="KommentarthemaZchn"/>
    <w:semiHidden/>
    <w:unhideWhenUsed/>
    <w:rsid w:val="00AD43DE"/>
    <w:rPr>
      <w:b/>
      <w:bCs/>
    </w:rPr>
  </w:style>
  <w:style w:type="character" w:customStyle="1" w:styleId="KommentarthemaZchn">
    <w:name w:val="Kommentarthema Zchn"/>
    <w:basedOn w:val="KommentartextZchn"/>
    <w:link w:val="Kommentarthema"/>
    <w:semiHidden/>
    <w:rsid w:val="00AD43DE"/>
    <w:rPr>
      <w:rFonts w:ascii="Arial" w:hAnsi="Arial"/>
      <w:b/>
      <w:bCs/>
    </w:rPr>
  </w:style>
  <w:style w:type="character" w:styleId="Fett">
    <w:name w:val="Strong"/>
    <w:basedOn w:val="Absatz-Standardschriftart"/>
    <w:uiPriority w:val="22"/>
    <w:qFormat/>
    <w:rsid w:val="001E109E"/>
    <w:rPr>
      <w:b/>
      <w:bCs/>
    </w:rPr>
  </w:style>
  <w:style w:type="paragraph" w:customStyle="1" w:styleId="Default">
    <w:name w:val="Default"/>
    <w:rsid w:val="001A258A"/>
    <w:pPr>
      <w:autoSpaceDE w:val="0"/>
      <w:autoSpaceDN w:val="0"/>
      <w:adjustRightInd w:val="0"/>
    </w:pPr>
    <w:rPr>
      <w:rFonts w:ascii="Arial" w:hAnsi="Arial" w:cs="Arial"/>
      <w:color w:val="000000"/>
      <w:sz w:val="24"/>
      <w:szCs w:val="24"/>
    </w:rPr>
  </w:style>
  <w:style w:type="character" w:customStyle="1" w:styleId="hps">
    <w:name w:val="hps"/>
    <w:basedOn w:val="Absatz-Standardschriftart"/>
    <w:rsid w:val="000057CE"/>
  </w:style>
  <w:style w:type="character" w:customStyle="1" w:styleId="berschrift1Zchn">
    <w:name w:val="Überschrift 1 Zchn"/>
    <w:basedOn w:val="Absatz-Standardschriftart"/>
    <w:link w:val="berschrift1"/>
    <w:rsid w:val="00AD76AD"/>
    <w:rPr>
      <w:rFonts w:asciiTheme="majorHAnsi" w:eastAsiaTheme="majorEastAsia" w:hAnsiTheme="majorHAnsi" w:cstheme="majorBidi"/>
      <w:b/>
      <w:bCs/>
      <w:color w:val="365F91" w:themeColor="accent1" w:themeShade="BF"/>
      <w:sz w:val="28"/>
      <w:szCs w:val="28"/>
    </w:rPr>
  </w:style>
  <w:style w:type="character" w:customStyle="1" w:styleId="textblack">
    <w:name w:val="textblack"/>
    <w:basedOn w:val="Absatz-Standardschriftart"/>
    <w:rsid w:val="00AD76AD"/>
  </w:style>
  <w:style w:type="character" w:customStyle="1" w:styleId="apple-converted-space">
    <w:name w:val="apple-converted-space"/>
    <w:basedOn w:val="Absatz-Standardschriftart"/>
    <w:rsid w:val="00070E79"/>
  </w:style>
  <w:style w:type="character" w:styleId="Hervorhebung">
    <w:name w:val="Emphasis"/>
    <w:basedOn w:val="Absatz-Standardschriftart"/>
    <w:uiPriority w:val="20"/>
    <w:qFormat/>
    <w:rsid w:val="00070E79"/>
    <w:rPr>
      <w:i/>
      <w:iCs/>
    </w:rPr>
  </w:style>
  <w:style w:type="character" w:customStyle="1" w:styleId="FuzeileZchn">
    <w:name w:val="Fußzeile Zchn"/>
    <w:basedOn w:val="Absatz-Standardschriftart"/>
    <w:link w:val="Fuzeile"/>
    <w:uiPriority w:val="99"/>
    <w:rsid w:val="009D6AB0"/>
    <w:rPr>
      <w:rFonts w:ascii="Arial" w:hAnsi="Arial"/>
      <w:sz w:val="22"/>
    </w:rPr>
  </w:style>
  <w:style w:type="paragraph" w:styleId="berarbeitung">
    <w:name w:val="Revision"/>
    <w:hidden/>
    <w:uiPriority w:val="99"/>
    <w:semiHidden/>
    <w:rsid w:val="00DC2CFF"/>
    <w:rPr>
      <w:rFonts w:ascii="Arial" w:hAnsi="Arial"/>
      <w:sz w:val="22"/>
    </w:rPr>
  </w:style>
  <w:style w:type="paragraph" w:styleId="Titel">
    <w:name w:val="Title"/>
    <w:basedOn w:val="Standard"/>
    <w:next w:val="Standard"/>
    <w:link w:val="TitelZchn"/>
    <w:qFormat/>
    <w:rsid w:val="00B12120"/>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Zchn">
    <w:name w:val="Titel Zchn"/>
    <w:basedOn w:val="Absatz-Standardschriftart"/>
    <w:link w:val="Titel"/>
    <w:rsid w:val="00B12120"/>
    <w:rPr>
      <w:rFonts w:asciiTheme="majorHAnsi" w:eastAsiaTheme="majorEastAsia" w:hAnsiTheme="majorHAnsi" w:cstheme="majorBidi"/>
      <w:color w:val="17365D" w:themeColor="text2" w:themeShade="BF"/>
      <w:spacing w:val="5"/>
      <w:kern w:val="28"/>
      <w:sz w:val="52"/>
      <w:szCs w:val="52"/>
    </w:rPr>
  </w:style>
  <w:style w:type="character" w:customStyle="1" w:styleId="KopfzeileZchn">
    <w:name w:val="Kopfzeile Zchn"/>
    <w:basedOn w:val="Absatz-Standardschriftart"/>
    <w:link w:val="Kopfzeile"/>
    <w:rsid w:val="006A1BE6"/>
    <w:rPr>
      <w:rFonts w:ascii="Arial" w:hAnsi="Arial"/>
      <w:sz w:val="22"/>
    </w:rPr>
  </w:style>
  <w:style w:type="character" w:customStyle="1" w:styleId="normaltextrun">
    <w:name w:val="normaltextrun"/>
    <w:basedOn w:val="Absatz-Standardschriftart"/>
    <w:rsid w:val="00620F9E"/>
  </w:style>
  <w:style w:type="paragraph" w:customStyle="1" w:styleId="paragraph">
    <w:name w:val="paragraph"/>
    <w:basedOn w:val="Standard"/>
    <w:rsid w:val="00D0131B"/>
    <w:pPr>
      <w:spacing w:before="100" w:beforeAutospacing="1" w:after="100" w:afterAutospacing="1"/>
    </w:pPr>
    <w:rPr>
      <w:rFonts w:ascii="Times New Roman" w:hAnsi="Times New Roman"/>
      <w:sz w:val="24"/>
      <w:szCs w:val="24"/>
      <w:lang w:eastAsia="de-DE"/>
    </w:rPr>
  </w:style>
  <w:style w:type="character" w:customStyle="1" w:styleId="eop">
    <w:name w:val="eop"/>
    <w:basedOn w:val="Absatz-Standardschriftart"/>
    <w:rsid w:val="0048456F"/>
  </w:style>
  <w:style w:type="character" w:customStyle="1" w:styleId="scxw225879444">
    <w:name w:val="scxw225879444"/>
    <w:basedOn w:val="Absatz-Standardschriftart"/>
    <w:rsid w:val="0048456F"/>
  </w:style>
  <w:style w:type="character" w:styleId="NichtaufgelsteErwhnung">
    <w:name w:val="Unresolved Mention"/>
    <w:basedOn w:val="Absatz-Standardschriftart"/>
    <w:uiPriority w:val="99"/>
    <w:semiHidden/>
    <w:unhideWhenUsed/>
    <w:rsid w:val="005174FE"/>
    <w:rPr>
      <w:color w:val="605E5C"/>
      <w:shd w:val="clear" w:color="auto" w:fill="E1DFDD"/>
    </w:rPr>
  </w:style>
  <w:style w:type="character" w:customStyle="1" w:styleId="tabchar">
    <w:name w:val="tabchar"/>
    <w:basedOn w:val="Absatz-Standardschriftart"/>
    <w:rsid w:val="001E1E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747221">
      <w:bodyDiv w:val="1"/>
      <w:marLeft w:val="0"/>
      <w:marRight w:val="0"/>
      <w:marTop w:val="0"/>
      <w:marBottom w:val="0"/>
      <w:divBdr>
        <w:top w:val="none" w:sz="0" w:space="0" w:color="auto"/>
        <w:left w:val="none" w:sz="0" w:space="0" w:color="auto"/>
        <w:bottom w:val="none" w:sz="0" w:space="0" w:color="auto"/>
        <w:right w:val="none" w:sz="0" w:space="0" w:color="auto"/>
      </w:divBdr>
    </w:div>
    <w:div w:id="61761564">
      <w:bodyDiv w:val="1"/>
      <w:marLeft w:val="0"/>
      <w:marRight w:val="0"/>
      <w:marTop w:val="0"/>
      <w:marBottom w:val="0"/>
      <w:divBdr>
        <w:top w:val="none" w:sz="0" w:space="0" w:color="auto"/>
        <w:left w:val="none" w:sz="0" w:space="0" w:color="auto"/>
        <w:bottom w:val="none" w:sz="0" w:space="0" w:color="auto"/>
        <w:right w:val="none" w:sz="0" w:space="0" w:color="auto"/>
      </w:divBdr>
    </w:div>
    <w:div w:id="148134630">
      <w:bodyDiv w:val="1"/>
      <w:marLeft w:val="0"/>
      <w:marRight w:val="0"/>
      <w:marTop w:val="0"/>
      <w:marBottom w:val="0"/>
      <w:divBdr>
        <w:top w:val="none" w:sz="0" w:space="0" w:color="auto"/>
        <w:left w:val="none" w:sz="0" w:space="0" w:color="auto"/>
        <w:bottom w:val="none" w:sz="0" w:space="0" w:color="auto"/>
        <w:right w:val="none" w:sz="0" w:space="0" w:color="auto"/>
      </w:divBdr>
    </w:div>
    <w:div w:id="186452962">
      <w:bodyDiv w:val="1"/>
      <w:marLeft w:val="0"/>
      <w:marRight w:val="0"/>
      <w:marTop w:val="0"/>
      <w:marBottom w:val="0"/>
      <w:divBdr>
        <w:top w:val="none" w:sz="0" w:space="0" w:color="auto"/>
        <w:left w:val="none" w:sz="0" w:space="0" w:color="auto"/>
        <w:bottom w:val="none" w:sz="0" w:space="0" w:color="auto"/>
        <w:right w:val="none" w:sz="0" w:space="0" w:color="auto"/>
      </w:divBdr>
    </w:div>
    <w:div w:id="228272809">
      <w:bodyDiv w:val="1"/>
      <w:marLeft w:val="0"/>
      <w:marRight w:val="0"/>
      <w:marTop w:val="0"/>
      <w:marBottom w:val="0"/>
      <w:divBdr>
        <w:top w:val="none" w:sz="0" w:space="0" w:color="auto"/>
        <w:left w:val="none" w:sz="0" w:space="0" w:color="auto"/>
        <w:bottom w:val="none" w:sz="0" w:space="0" w:color="auto"/>
        <w:right w:val="none" w:sz="0" w:space="0" w:color="auto"/>
      </w:divBdr>
      <w:divsChild>
        <w:div w:id="515117595">
          <w:marLeft w:val="0"/>
          <w:marRight w:val="0"/>
          <w:marTop w:val="0"/>
          <w:marBottom w:val="0"/>
          <w:divBdr>
            <w:top w:val="none" w:sz="0" w:space="0" w:color="auto"/>
            <w:left w:val="none" w:sz="0" w:space="0" w:color="auto"/>
            <w:bottom w:val="none" w:sz="0" w:space="0" w:color="auto"/>
            <w:right w:val="none" w:sz="0" w:space="0" w:color="auto"/>
          </w:divBdr>
        </w:div>
        <w:div w:id="586616126">
          <w:marLeft w:val="0"/>
          <w:marRight w:val="0"/>
          <w:marTop w:val="0"/>
          <w:marBottom w:val="0"/>
          <w:divBdr>
            <w:top w:val="none" w:sz="0" w:space="0" w:color="auto"/>
            <w:left w:val="none" w:sz="0" w:space="0" w:color="auto"/>
            <w:bottom w:val="none" w:sz="0" w:space="0" w:color="auto"/>
            <w:right w:val="none" w:sz="0" w:space="0" w:color="auto"/>
          </w:divBdr>
        </w:div>
      </w:divsChild>
    </w:div>
    <w:div w:id="237057269">
      <w:bodyDiv w:val="1"/>
      <w:marLeft w:val="0"/>
      <w:marRight w:val="0"/>
      <w:marTop w:val="0"/>
      <w:marBottom w:val="0"/>
      <w:divBdr>
        <w:top w:val="none" w:sz="0" w:space="0" w:color="auto"/>
        <w:left w:val="none" w:sz="0" w:space="0" w:color="auto"/>
        <w:bottom w:val="none" w:sz="0" w:space="0" w:color="auto"/>
        <w:right w:val="none" w:sz="0" w:space="0" w:color="auto"/>
      </w:divBdr>
    </w:div>
    <w:div w:id="452333677">
      <w:bodyDiv w:val="1"/>
      <w:marLeft w:val="0"/>
      <w:marRight w:val="0"/>
      <w:marTop w:val="0"/>
      <w:marBottom w:val="0"/>
      <w:divBdr>
        <w:top w:val="none" w:sz="0" w:space="0" w:color="auto"/>
        <w:left w:val="none" w:sz="0" w:space="0" w:color="auto"/>
        <w:bottom w:val="none" w:sz="0" w:space="0" w:color="auto"/>
        <w:right w:val="none" w:sz="0" w:space="0" w:color="auto"/>
      </w:divBdr>
    </w:div>
    <w:div w:id="479544221">
      <w:bodyDiv w:val="1"/>
      <w:marLeft w:val="0"/>
      <w:marRight w:val="0"/>
      <w:marTop w:val="0"/>
      <w:marBottom w:val="0"/>
      <w:divBdr>
        <w:top w:val="none" w:sz="0" w:space="0" w:color="auto"/>
        <w:left w:val="none" w:sz="0" w:space="0" w:color="auto"/>
        <w:bottom w:val="none" w:sz="0" w:space="0" w:color="auto"/>
        <w:right w:val="none" w:sz="0" w:space="0" w:color="auto"/>
      </w:divBdr>
    </w:div>
    <w:div w:id="497770719">
      <w:bodyDiv w:val="1"/>
      <w:marLeft w:val="0"/>
      <w:marRight w:val="0"/>
      <w:marTop w:val="0"/>
      <w:marBottom w:val="0"/>
      <w:divBdr>
        <w:top w:val="none" w:sz="0" w:space="0" w:color="auto"/>
        <w:left w:val="none" w:sz="0" w:space="0" w:color="auto"/>
        <w:bottom w:val="none" w:sz="0" w:space="0" w:color="auto"/>
        <w:right w:val="none" w:sz="0" w:space="0" w:color="auto"/>
      </w:divBdr>
    </w:div>
    <w:div w:id="572743373">
      <w:bodyDiv w:val="1"/>
      <w:marLeft w:val="0"/>
      <w:marRight w:val="0"/>
      <w:marTop w:val="0"/>
      <w:marBottom w:val="0"/>
      <w:divBdr>
        <w:top w:val="none" w:sz="0" w:space="0" w:color="auto"/>
        <w:left w:val="none" w:sz="0" w:space="0" w:color="auto"/>
        <w:bottom w:val="none" w:sz="0" w:space="0" w:color="auto"/>
        <w:right w:val="none" w:sz="0" w:space="0" w:color="auto"/>
      </w:divBdr>
      <w:divsChild>
        <w:div w:id="715734618">
          <w:marLeft w:val="0"/>
          <w:marRight w:val="0"/>
          <w:marTop w:val="0"/>
          <w:marBottom w:val="0"/>
          <w:divBdr>
            <w:top w:val="none" w:sz="0" w:space="0" w:color="auto"/>
            <w:left w:val="none" w:sz="0" w:space="0" w:color="auto"/>
            <w:bottom w:val="none" w:sz="0" w:space="0" w:color="auto"/>
            <w:right w:val="none" w:sz="0" w:space="0" w:color="auto"/>
          </w:divBdr>
          <w:divsChild>
            <w:div w:id="1453015229">
              <w:marLeft w:val="0"/>
              <w:marRight w:val="0"/>
              <w:marTop w:val="75"/>
              <w:marBottom w:val="0"/>
              <w:divBdr>
                <w:top w:val="none" w:sz="0" w:space="0" w:color="auto"/>
                <w:left w:val="none" w:sz="0" w:space="0" w:color="auto"/>
                <w:bottom w:val="none" w:sz="0" w:space="0" w:color="auto"/>
                <w:right w:val="none" w:sz="0" w:space="0" w:color="auto"/>
              </w:divBdr>
              <w:divsChild>
                <w:div w:id="1884713364">
                  <w:marLeft w:val="0"/>
                  <w:marRight w:val="0"/>
                  <w:marTop w:val="0"/>
                  <w:marBottom w:val="0"/>
                  <w:divBdr>
                    <w:top w:val="none" w:sz="0" w:space="0" w:color="auto"/>
                    <w:left w:val="none" w:sz="0" w:space="0" w:color="auto"/>
                    <w:bottom w:val="none" w:sz="0" w:space="0" w:color="auto"/>
                    <w:right w:val="none" w:sz="0" w:space="0" w:color="auto"/>
                  </w:divBdr>
                  <w:divsChild>
                    <w:div w:id="1319386049">
                      <w:marLeft w:val="0"/>
                      <w:marRight w:val="0"/>
                      <w:marTop w:val="0"/>
                      <w:marBottom w:val="0"/>
                      <w:divBdr>
                        <w:top w:val="none" w:sz="0" w:space="0" w:color="auto"/>
                        <w:left w:val="none" w:sz="0" w:space="0" w:color="auto"/>
                        <w:bottom w:val="none" w:sz="0" w:space="0" w:color="auto"/>
                        <w:right w:val="none" w:sz="0" w:space="0" w:color="auto"/>
                      </w:divBdr>
                      <w:divsChild>
                        <w:div w:id="35080496">
                          <w:marLeft w:val="0"/>
                          <w:marRight w:val="0"/>
                          <w:marTop w:val="0"/>
                          <w:marBottom w:val="0"/>
                          <w:divBdr>
                            <w:top w:val="none" w:sz="0" w:space="0" w:color="auto"/>
                            <w:left w:val="none" w:sz="0" w:space="0" w:color="auto"/>
                            <w:bottom w:val="none" w:sz="0" w:space="0" w:color="auto"/>
                            <w:right w:val="none" w:sz="0" w:space="0" w:color="auto"/>
                          </w:divBdr>
                          <w:divsChild>
                            <w:div w:id="400717218">
                              <w:marLeft w:val="0"/>
                              <w:marRight w:val="0"/>
                              <w:marTop w:val="0"/>
                              <w:marBottom w:val="0"/>
                              <w:divBdr>
                                <w:top w:val="none" w:sz="0" w:space="0" w:color="auto"/>
                                <w:left w:val="none" w:sz="0" w:space="0" w:color="auto"/>
                                <w:bottom w:val="none" w:sz="0" w:space="0" w:color="auto"/>
                                <w:right w:val="none" w:sz="0" w:space="0" w:color="auto"/>
                              </w:divBdr>
                              <w:divsChild>
                                <w:div w:id="396517835">
                                  <w:marLeft w:val="0"/>
                                  <w:marRight w:val="0"/>
                                  <w:marTop w:val="0"/>
                                  <w:marBottom w:val="0"/>
                                  <w:divBdr>
                                    <w:top w:val="none" w:sz="0" w:space="0" w:color="auto"/>
                                    <w:left w:val="none" w:sz="0" w:space="0" w:color="auto"/>
                                    <w:bottom w:val="none" w:sz="0" w:space="0" w:color="auto"/>
                                    <w:right w:val="none" w:sz="0" w:space="0" w:color="auto"/>
                                  </w:divBdr>
                                  <w:divsChild>
                                    <w:div w:id="2068912794">
                                      <w:marLeft w:val="0"/>
                                      <w:marRight w:val="0"/>
                                      <w:marTop w:val="0"/>
                                      <w:marBottom w:val="163"/>
                                      <w:divBdr>
                                        <w:top w:val="none" w:sz="0" w:space="0" w:color="auto"/>
                                        <w:left w:val="none" w:sz="0" w:space="0" w:color="auto"/>
                                        <w:bottom w:val="none" w:sz="0" w:space="0" w:color="auto"/>
                                        <w:right w:val="none" w:sz="0" w:space="0" w:color="auto"/>
                                      </w:divBdr>
                                      <w:divsChild>
                                        <w:div w:id="1589192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5025353">
                                  <w:marLeft w:val="0"/>
                                  <w:marRight w:val="0"/>
                                  <w:marTop w:val="0"/>
                                  <w:marBottom w:val="0"/>
                                  <w:divBdr>
                                    <w:top w:val="none" w:sz="0" w:space="0" w:color="auto"/>
                                    <w:left w:val="none" w:sz="0" w:space="0" w:color="auto"/>
                                    <w:bottom w:val="none" w:sz="0" w:space="0" w:color="auto"/>
                                    <w:right w:val="none" w:sz="0" w:space="0" w:color="auto"/>
                                  </w:divBdr>
                                  <w:divsChild>
                                    <w:div w:id="1845239127">
                                      <w:marLeft w:val="0"/>
                                      <w:marRight w:val="0"/>
                                      <w:marTop w:val="0"/>
                                      <w:marBottom w:val="163"/>
                                      <w:divBdr>
                                        <w:top w:val="none" w:sz="0" w:space="0" w:color="auto"/>
                                        <w:left w:val="none" w:sz="0" w:space="0" w:color="auto"/>
                                        <w:bottom w:val="none" w:sz="0" w:space="0" w:color="auto"/>
                                        <w:right w:val="none" w:sz="0" w:space="0" w:color="auto"/>
                                      </w:divBdr>
                                      <w:divsChild>
                                        <w:div w:id="1630280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637595">
                                  <w:marLeft w:val="0"/>
                                  <w:marRight w:val="0"/>
                                  <w:marTop w:val="0"/>
                                  <w:marBottom w:val="0"/>
                                  <w:divBdr>
                                    <w:top w:val="none" w:sz="0" w:space="0" w:color="auto"/>
                                    <w:left w:val="none" w:sz="0" w:space="0" w:color="auto"/>
                                    <w:bottom w:val="none" w:sz="0" w:space="0" w:color="auto"/>
                                    <w:right w:val="none" w:sz="0" w:space="0" w:color="auto"/>
                                  </w:divBdr>
                                </w:div>
                              </w:divsChild>
                            </w:div>
                            <w:div w:id="969087942">
                              <w:marLeft w:val="0"/>
                              <w:marRight w:val="0"/>
                              <w:marTop w:val="0"/>
                              <w:marBottom w:val="0"/>
                              <w:divBdr>
                                <w:top w:val="none" w:sz="0" w:space="0" w:color="auto"/>
                                <w:left w:val="none" w:sz="0" w:space="0" w:color="auto"/>
                                <w:bottom w:val="none" w:sz="0" w:space="0" w:color="auto"/>
                                <w:right w:val="none" w:sz="0" w:space="0" w:color="auto"/>
                              </w:divBdr>
                              <w:divsChild>
                                <w:div w:id="227963209">
                                  <w:marLeft w:val="0"/>
                                  <w:marRight w:val="0"/>
                                  <w:marTop w:val="0"/>
                                  <w:marBottom w:val="0"/>
                                  <w:divBdr>
                                    <w:top w:val="none" w:sz="0" w:space="0" w:color="auto"/>
                                    <w:left w:val="none" w:sz="0" w:space="0" w:color="auto"/>
                                    <w:bottom w:val="none" w:sz="0" w:space="0" w:color="auto"/>
                                    <w:right w:val="none" w:sz="0" w:space="0" w:color="auto"/>
                                  </w:divBdr>
                                  <w:divsChild>
                                    <w:div w:id="1801534739">
                                      <w:marLeft w:val="0"/>
                                      <w:marRight w:val="0"/>
                                      <w:marTop w:val="0"/>
                                      <w:marBottom w:val="163"/>
                                      <w:divBdr>
                                        <w:top w:val="none" w:sz="0" w:space="0" w:color="auto"/>
                                        <w:left w:val="none" w:sz="0" w:space="0" w:color="auto"/>
                                        <w:bottom w:val="none" w:sz="0" w:space="0" w:color="auto"/>
                                        <w:right w:val="none" w:sz="0" w:space="0" w:color="auto"/>
                                      </w:divBdr>
                                      <w:divsChild>
                                        <w:div w:id="318576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5697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79489683">
      <w:bodyDiv w:val="1"/>
      <w:marLeft w:val="0"/>
      <w:marRight w:val="0"/>
      <w:marTop w:val="0"/>
      <w:marBottom w:val="0"/>
      <w:divBdr>
        <w:top w:val="none" w:sz="0" w:space="0" w:color="auto"/>
        <w:left w:val="none" w:sz="0" w:space="0" w:color="auto"/>
        <w:bottom w:val="none" w:sz="0" w:space="0" w:color="auto"/>
        <w:right w:val="none" w:sz="0" w:space="0" w:color="auto"/>
      </w:divBdr>
      <w:divsChild>
        <w:div w:id="875703700">
          <w:marLeft w:val="0"/>
          <w:marRight w:val="0"/>
          <w:marTop w:val="0"/>
          <w:marBottom w:val="0"/>
          <w:divBdr>
            <w:top w:val="none" w:sz="0" w:space="0" w:color="auto"/>
            <w:left w:val="none" w:sz="0" w:space="0" w:color="auto"/>
            <w:bottom w:val="none" w:sz="0" w:space="0" w:color="auto"/>
            <w:right w:val="none" w:sz="0" w:space="0" w:color="auto"/>
          </w:divBdr>
          <w:divsChild>
            <w:div w:id="730352323">
              <w:marLeft w:val="0"/>
              <w:marRight w:val="0"/>
              <w:marTop w:val="64"/>
              <w:marBottom w:val="0"/>
              <w:divBdr>
                <w:top w:val="none" w:sz="0" w:space="0" w:color="auto"/>
                <w:left w:val="none" w:sz="0" w:space="0" w:color="auto"/>
                <w:bottom w:val="none" w:sz="0" w:space="0" w:color="auto"/>
                <w:right w:val="none" w:sz="0" w:space="0" w:color="auto"/>
              </w:divBdr>
              <w:divsChild>
                <w:div w:id="1518037094">
                  <w:marLeft w:val="0"/>
                  <w:marRight w:val="0"/>
                  <w:marTop w:val="0"/>
                  <w:marBottom w:val="0"/>
                  <w:divBdr>
                    <w:top w:val="none" w:sz="0" w:space="0" w:color="auto"/>
                    <w:left w:val="none" w:sz="0" w:space="0" w:color="auto"/>
                    <w:bottom w:val="none" w:sz="0" w:space="0" w:color="auto"/>
                    <w:right w:val="none" w:sz="0" w:space="0" w:color="auto"/>
                  </w:divBdr>
                  <w:divsChild>
                    <w:div w:id="1938170101">
                      <w:marLeft w:val="0"/>
                      <w:marRight w:val="0"/>
                      <w:marTop w:val="0"/>
                      <w:marBottom w:val="0"/>
                      <w:divBdr>
                        <w:top w:val="none" w:sz="0" w:space="0" w:color="auto"/>
                        <w:left w:val="none" w:sz="0" w:space="0" w:color="auto"/>
                        <w:bottom w:val="none" w:sz="0" w:space="0" w:color="auto"/>
                        <w:right w:val="none" w:sz="0" w:space="0" w:color="auto"/>
                      </w:divBdr>
                      <w:divsChild>
                        <w:div w:id="1040785039">
                          <w:marLeft w:val="0"/>
                          <w:marRight w:val="0"/>
                          <w:marTop w:val="0"/>
                          <w:marBottom w:val="0"/>
                          <w:divBdr>
                            <w:top w:val="none" w:sz="0" w:space="0" w:color="auto"/>
                            <w:left w:val="none" w:sz="0" w:space="0" w:color="auto"/>
                            <w:bottom w:val="none" w:sz="0" w:space="0" w:color="auto"/>
                            <w:right w:val="none" w:sz="0" w:space="0" w:color="auto"/>
                          </w:divBdr>
                          <w:divsChild>
                            <w:div w:id="1009871914">
                              <w:marLeft w:val="0"/>
                              <w:marRight w:val="0"/>
                              <w:marTop w:val="0"/>
                              <w:marBottom w:val="0"/>
                              <w:divBdr>
                                <w:top w:val="none" w:sz="0" w:space="0" w:color="auto"/>
                                <w:left w:val="none" w:sz="0" w:space="0" w:color="auto"/>
                                <w:bottom w:val="none" w:sz="0" w:space="0" w:color="auto"/>
                                <w:right w:val="none" w:sz="0" w:space="0" w:color="auto"/>
                              </w:divBdr>
                              <w:divsChild>
                                <w:div w:id="197474723">
                                  <w:marLeft w:val="0"/>
                                  <w:marRight w:val="0"/>
                                  <w:marTop w:val="0"/>
                                  <w:marBottom w:val="0"/>
                                  <w:divBdr>
                                    <w:top w:val="none" w:sz="0" w:space="0" w:color="auto"/>
                                    <w:left w:val="none" w:sz="0" w:space="0" w:color="auto"/>
                                    <w:bottom w:val="none" w:sz="0" w:space="0" w:color="auto"/>
                                    <w:right w:val="none" w:sz="0" w:space="0" w:color="auto"/>
                                  </w:divBdr>
                                  <w:divsChild>
                                    <w:div w:id="584997938">
                                      <w:marLeft w:val="0"/>
                                      <w:marRight w:val="0"/>
                                      <w:marTop w:val="0"/>
                                      <w:marBottom w:val="139"/>
                                      <w:divBdr>
                                        <w:top w:val="none" w:sz="0" w:space="0" w:color="auto"/>
                                        <w:left w:val="none" w:sz="0" w:space="0" w:color="auto"/>
                                        <w:bottom w:val="none" w:sz="0" w:space="0" w:color="auto"/>
                                        <w:right w:val="none" w:sz="0" w:space="0" w:color="auto"/>
                                      </w:divBdr>
                                      <w:divsChild>
                                        <w:div w:id="987826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31001306">
      <w:bodyDiv w:val="1"/>
      <w:marLeft w:val="0"/>
      <w:marRight w:val="0"/>
      <w:marTop w:val="0"/>
      <w:marBottom w:val="0"/>
      <w:divBdr>
        <w:top w:val="none" w:sz="0" w:space="0" w:color="auto"/>
        <w:left w:val="none" w:sz="0" w:space="0" w:color="auto"/>
        <w:bottom w:val="none" w:sz="0" w:space="0" w:color="auto"/>
        <w:right w:val="none" w:sz="0" w:space="0" w:color="auto"/>
      </w:divBdr>
    </w:div>
    <w:div w:id="742071171">
      <w:bodyDiv w:val="1"/>
      <w:marLeft w:val="0"/>
      <w:marRight w:val="0"/>
      <w:marTop w:val="0"/>
      <w:marBottom w:val="0"/>
      <w:divBdr>
        <w:top w:val="none" w:sz="0" w:space="0" w:color="auto"/>
        <w:left w:val="none" w:sz="0" w:space="0" w:color="auto"/>
        <w:bottom w:val="none" w:sz="0" w:space="0" w:color="auto"/>
        <w:right w:val="none" w:sz="0" w:space="0" w:color="auto"/>
      </w:divBdr>
    </w:div>
    <w:div w:id="768815329">
      <w:bodyDiv w:val="1"/>
      <w:marLeft w:val="0"/>
      <w:marRight w:val="0"/>
      <w:marTop w:val="0"/>
      <w:marBottom w:val="0"/>
      <w:divBdr>
        <w:top w:val="none" w:sz="0" w:space="0" w:color="auto"/>
        <w:left w:val="none" w:sz="0" w:space="0" w:color="auto"/>
        <w:bottom w:val="none" w:sz="0" w:space="0" w:color="auto"/>
        <w:right w:val="none" w:sz="0" w:space="0" w:color="auto"/>
      </w:divBdr>
    </w:div>
    <w:div w:id="829565326">
      <w:bodyDiv w:val="1"/>
      <w:marLeft w:val="0"/>
      <w:marRight w:val="0"/>
      <w:marTop w:val="0"/>
      <w:marBottom w:val="0"/>
      <w:divBdr>
        <w:top w:val="none" w:sz="0" w:space="0" w:color="auto"/>
        <w:left w:val="none" w:sz="0" w:space="0" w:color="auto"/>
        <w:bottom w:val="none" w:sz="0" w:space="0" w:color="auto"/>
        <w:right w:val="none" w:sz="0" w:space="0" w:color="auto"/>
      </w:divBdr>
      <w:divsChild>
        <w:div w:id="269433965">
          <w:marLeft w:val="0"/>
          <w:marRight w:val="0"/>
          <w:marTop w:val="0"/>
          <w:marBottom w:val="0"/>
          <w:divBdr>
            <w:top w:val="none" w:sz="0" w:space="0" w:color="auto"/>
            <w:left w:val="none" w:sz="0" w:space="0" w:color="auto"/>
            <w:bottom w:val="none" w:sz="0" w:space="0" w:color="auto"/>
            <w:right w:val="none" w:sz="0" w:space="0" w:color="auto"/>
          </w:divBdr>
          <w:divsChild>
            <w:div w:id="680207393">
              <w:marLeft w:val="0"/>
              <w:marRight w:val="0"/>
              <w:marTop w:val="64"/>
              <w:marBottom w:val="0"/>
              <w:divBdr>
                <w:top w:val="none" w:sz="0" w:space="0" w:color="auto"/>
                <w:left w:val="none" w:sz="0" w:space="0" w:color="auto"/>
                <w:bottom w:val="none" w:sz="0" w:space="0" w:color="auto"/>
                <w:right w:val="none" w:sz="0" w:space="0" w:color="auto"/>
              </w:divBdr>
              <w:divsChild>
                <w:div w:id="1935744533">
                  <w:marLeft w:val="0"/>
                  <w:marRight w:val="0"/>
                  <w:marTop w:val="0"/>
                  <w:marBottom w:val="0"/>
                  <w:divBdr>
                    <w:top w:val="none" w:sz="0" w:space="0" w:color="auto"/>
                    <w:left w:val="none" w:sz="0" w:space="0" w:color="auto"/>
                    <w:bottom w:val="none" w:sz="0" w:space="0" w:color="auto"/>
                    <w:right w:val="none" w:sz="0" w:space="0" w:color="auto"/>
                  </w:divBdr>
                  <w:divsChild>
                    <w:div w:id="960646199">
                      <w:marLeft w:val="0"/>
                      <w:marRight w:val="0"/>
                      <w:marTop w:val="0"/>
                      <w:marBottom w:val="0"/>
                      <w:divBdr>
                        <w:top w:val="none" w:sz="0" w:space="0" w:color="auto"/>
                        <w:left w:val="none" w:sz="0" w:space="0" w:color="auto"/>
                        <w:bottom w:val="none" w:sz="0" w:space="0" w:color="auto"/>
                        <w:right w:val="none" w:sz="0" w:space="0" w:color="auto"/>
                      </w:divBdr>
                      <w:divsChild>
                        <w:div w:id="2081126460">
                          <w:marLeft w:val="0"/>
                          <w:marRight w:val="0"/>
                          <w:marTop w:val="0"/>
                          <w:marBottom w:val="0"/>
                          <w:divBdr>
                            <w:top w:val="none" w:sz="0" w:space="0" w:color="auto"/>
                            <w:left w:val="none" w:sz="0" w:space="0" w:color="auto"/>
                            <w:bottom w:val="none" w:sz="0" w:space="0" w:color="auto"/>
                            <w:right w:val="none" w:sz="0" w:space="0" w:color="auto"/>
                          </w:divBdr>
                          <w:divsChild>
                            <w:div w:id="1926722805">
                              <w:marLeft w:val="0"/>
                              <w:marRight w:val="0"/>
                              <w:marTop w:val="0"/>
                              <w:marBottom w:val="0"/>
                              <w:divBdr>
                                <w:top w:val="none" w:sz="0" w:space="0" w:color="auto"/>
                                <w:left w:val="none" w:sz="0" w:space="0" w:color="auto"/>
                                <w:bottom w:val="none" w:sz="0" w:space="0" w:color="auto"/>
                                <w:right w:val="none" w:sz="0" w:space="0" w:color="auto"/>
                              </w:divBdr>
                              <w:divsChild>
                                <w:div w:id="2032534915">
                                  <w:marLeft w:val="0"/>
                                  <w:marRight w:val="0"/>
                                  <w:marTop w:val="0"/>
                                  <w:marBottom w:val="0"/>
                                  <w:divBdr>
                                    <w:top w:val="none" w:sz="0" w:space="0" w:color="auto"/>
                                    <w:left w:val="none" w:sz="0" w:space="0" w:color="auto"/>
                                    <w:bottom w:val="none" w:sz="0" w:space="0" w:color="auto"/>
                                    <w:right w:val="none" w:sz="0" w:space="0" w:color="auto"/>
                                  </w:divBdr>
                                  <w:divsChild>
                                    <w:div w:id="1243297939">
                                      <w:marLeft w:val="0"/>
                                      <w:marRight w:val="0"/>
                                      <w:marTop w:val="0"/>
                                      <w:marBottom w:val="139"/>
                                      <w:divBdr>
                                        <w:top w:val="none" w:sz="0" w:space="0" w:color="auto"/>
                                        <w:left w:val="none" w:sz="0" w:space="0" w:color="auto"/>
                                        <w:bottom w:val="none" w:sz="0" w:space="0" w:color="auto"/>
                                        <w:right w:val="none" w:sz="0" w:space="0" w:color="auto"/>
                                      </w:divBdr>
                                      <w:divsChild>
                                        <w:div w:id="53555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79316197">
      <w:bodyDiv w:val="1"/>
      <w:marLeft w:val="0"/>
      <w:marRight w:val="0"/>
      <w:marTop w:val="0"/>
      <w:marBottom w:val="0"/>
      <w:divBdr>
        <w:top w:val="none" w:sz="0" w:space="0" w:color="auto"/>
        <w:left w:val="none" w:sz="0" w:space="0" w:color="auto"/>
        <w:bottom w:val="none" w:sz="0" w:space="0" w:color="auto"/>
        <w:right w:val="none" w:sz="0" w:space="0" w:color="auto"/>
      </w:divBdr>
    </w:div>
    <w:div w:id="891770936">
      <w:bodyDiv w:val="1"/>
      <w:marLeft w:val="0"/>
      <w:marRight w:val="0"/>
      <w:marTop w:val="0"/>
      <w:marBottom w:val="0"/>
      <w:divBdr>
        <w:top w:val="none" w:sz="0" w:space="0" w:color="auto"/>
        <w:left w:val="none" w:sz="0" w:space="0" w:color="auto"/>
        <w:bottom w:val="none" w:sz="0" w:space="0" w:color="auto"/>
        <w:right w:val="none" w:sz="0" w:space="0" w:color="auto"/>
      </w:divBdr>
    </w:div>
    <w:div w:id="903568696">
      <w:bodyDiv w:val="1"/>
      <w:marLeft w:val="0"/>
      <w:marRight w:val="0"/>
      <w:marTop w:val="0"/>
      <w:marBottom w:val="0"/>
      <w:divBdr>
        <w:top w:val="none" w:sz="0" w:space="0" w:color="auto"/>
        <w:left w:val="none" w:sz="0" w:space="0" w:color="auto"/>
        <w:bottom w:val="none" w:sz="0" w:space="0" w:color="auto"/>
        <w:right w:val="none" w:sz="0" w:space="0" w:color="auto"/>
      </w:divBdr>
    </w:div>
    <w:div w:id="936254011">
      <w:bodyDiv w:val="1"/>
      <w:marLeft w:val="0"/>
      <w:marRight w:val="0"/>
      <w:marTop w:val="0"/>
      <w:marBottom w:val="0"/>
      <w:divBdr>
        <w:top w:val="none" w:sz="0" w:space="0" w:color="auto"/>
        <w:left w:val="none" w:sz="0" w:space="0" w:color="auto"/>
        <w:bottom w:val="none" w:sz="0" w:space="0" w:color="auto"/>
        <w:right w:val="none" w:sz="0" w:space="0" w:color="auto"/>
      </w:divBdr>
      <w:divsChild>
        <w:div w:id="2044088940">
          <w:marLeft w:val="0"/>
          <w:marRight w:val="0"/>
          <w:marTop w:val="0"/>
          <w:marBottom w:val="0"/>
          <w:divBdr>
            <w:top w:val="none" w:sz="0" w:space="0" w:color="auto"/>
            <w:left w:val="none" w:sz="0" w:space="0" w:color="auto"/>
            <w:bottom w:val="none" w:sz="0" w:space="0" w:color="auto"/>
            <w:right w:val="none" w:sz="0" w:space="0" w:color="auto"/>
          </w:divBdr>
        </w:div>
        <w:div w:id="391316814">
          <w:marLeft w:val="0"/>
          <w:marRight w:val="0"/>
          <w:marTop w:val="0"/>
          <w:marBottom w:val="0"/>
          <w:divBdr>
            <w:top w:val="none" w:sz="0" w:space="0" w:color="auto"/>
            <w:left w:val="none" w:sz="0" w:space="0" w:color="auto"/>
            <w:bottom w:val="none" w:sz="0" w:space="0" w:color="auto"/>
            <w:right w:val="none" w:sz="0" w:space="0" w:color="auto"/>
          </w:divBdr>
        </w:div>
        <w:div w:id="2069760600">
          <w:marLeft w:val="0"/>
          <w:marRight w:val="0"/>
          <w:marTop w:val="0"/>
          <w:marBottom w:val="0"/>
          <w:divBdr>
            <w:top w:val="none" w:sz="0" w:space="0" w:color="auto"/>
            <w:left w:val="none" w:sz="0" w:space="0" w:color="auto"/>
            <w:bottom w:val="none" w:sz="0" w:space="0" w:color="auto"/>
            <w:right w:val="none" w:sz="0" w:space="0" w:color="auto"/>
          </w:divBdr>
        </w:div>
        <w:div w:id="1864509480">
          <w:marLeft w:val="0"/>
          <w:marRight w:val="0"/>
          <w:marTop w:val="0"/>
          <w:marBottom w:val="0"/>
          <w:divBdr>
            <w:top w:val="none" w:sz="0" w:space="0" w:color="auto"/>
            <w:left w:val="none" w:sz="0" w:space="0" w:color="auto"/>
            <w:bottom w:val="none" w:sz="0" w:space="0" w:color="auto"/>
            <w:right w:val="none" w:sz="0" w:space="0" w:color="auto"/>
          </w:divBdr>
        </w:div>
        <w:div w:id="132790697">
          <w:marLeft w:val="0"/>
          <w:marRight w:val="0"/>
          <w:marTop w:val="0"/>
          <w:marBottom w:val="0"/>
          <w:divBdr>
            <w:top w:val="none" w:sz="0" w:space="0" w:color="auto"/>
            <w:left w:val="none" w:sz="0" w:space="0" w:color="auto"/>
            <w:bottom w:val="none" w:sz="0" w:space="0" w:color="auto"/>
            <w:right w:val="none" w:sz="0" w:space="0" w:color="auto"/>
          </w:divBdr>
        </w:div>
        <w:div w:id="279999485">
          <w:marLeft w:val="0"/>
          <w:marRight w:val="0"/>
          <w:marTop w:val="0"/>
          <w:marBottom w:val="0"/>
          <w:divBdr>
            <w:top w:val="none" w:sz="0" w:space="0" w:color="auto"/>
            <w:left w:val="none" w:sz="0" w:space="0" w:color="auto"/>
            <w:bottom w:val="none" w:sz="0" w:space="0" w:color="auto"/>
            <w:right w:val="none" w:sz="0" w:space="0" w:color="auto"/>
          </w:divBdr>
        </w:div>
        <w:div w:id="1433817548">
          <w:marLeft w:val="0"/>
          <w:marRight w:val="0"/>
          <w:marTop w:val="0"/>
          <w:marBottom w:val="0"/>
          <w:divBdr>
            <w:top w:val="none" w:sz="0" w:space="0" w:color="auto"/>
            <w:left w:val="none" w:sz="0" w:space="0" w:color="auto"/>
            <w:bottom w:val="none" w:sz="0" w:space="0" w:color="auto"/>
            <w:right w:val="none" w:sz="0" w:space="0" w:color="auto"/>
          </w:divBdr>
        </w:div>
        <w:div w:id="595481824">
          <w:marLeft w:val="0"/>
          <w:marRight w:val="0"/>
          <w:marTop w:val="0"/>
          <w:marBottom w:val="0"/>
          <w:divBdr>
            <w:top w:val="none" w:sz="0" w:space="0" w:color="auto"/>
            <w:left w:val="none" w:sz="0" w:space="0" w:color="auto"/>
            <w:bottom w:val="none" w:sz="0" w:space="0" w:color="auto"/>
            <w:right w:val="none" w:sz="0" w:space="0" w:color="auto"/>
          </w:divBdr>
        </w:div>
        <w:div w:id="714693887">
          <w:marLeft w:val="0"/>
          <w:marRight w:val="0"/>
          <w:marTop w:val="0"/>
          <w:marBottom w:val="0"/>
          <w:divBdr>
            <w:top w:val="none" w:sz="0" w:space="0" w:color="auto"/>
            <w:left w:val="none" w:sz="0" w:space="0" w:color="auto"/>
            <w:bottom w:val="none" w:sz="0" w:space="0" w:color="auto"/>
            <w:right w:val="none" w:sz="0" w:space="0" w:color="auto"/>
          </w:divBdr>
        </w:div>
      </w:divsChild>
    </w:div>
    <w:div w:id="1112898719">
      <w:bodyDiv w:val="1"/>
      <w:marLeft w:val="0"/>
      <w:marRight w:val="0"/>
      <w:marTop w:val="0"/>
      <w:marBottom w:val="0"/>
      <w:divBdr>
        <w:top w:val="none" w:sz="0" w:space="0" w:color="auto"/>
        <w:left w:val="none" w:sz="0" w:space="0" w:color="auto"/>
        <w:bottom w:val="none" w:sz="0" w:space="0" w:color="auto"/>
        <w:right w:val="none" w:sz="0" w:space="0" w:color="auto"/>
      </w:divBdr>
    </w:div>
    <w:div w:id="1131554797">
      <w:bodyDiv w:val="1"/>
      <w:marLeft w:val="0"/>
      <w:marRight w:val="0"/>
      <w:marTop w:val="0"/>
      <w:marBottom w:val="0"/>
      <w:divBdr>
        <w:top w:val="none" w:sz="0" w:space="0" w:color="auto"/>
        <w:left w:val="none" w:sz="0" w:space="0" w:color="auto"/>
        <w:bottom w:val="none" w:sz="0" w:space="0" w:color="auto"/>
        <w:right w:val="none" w:sz="0" w:space="0" w:color="auto"/>
      </w:divBdr>
    </w:div>
    <w:div w:id="1152798172">
      <w:bodyDiv w:val="1"/>
      <w:marLeft w:val="0"/>
      <w:marRight w:val="0"/>
      <w:marTop w:val="0"/>
      <w:marBottom w:val="0"/>
      <w:divBdr>
        <w:top w:val="none" w:sz="0" w:space="0" w:color="auto"/>
        <w:left w:val="none" w:sz="0" w:space="0" w:color="auto"/>
        <w:bottom w:val="none" w:sz="0" w:space="0" w:color="auto"/>
        <w:right w:val="none" w:sz="0" w:space="0" w:color="auto"/>
      </w:divBdr>
    </w:div>
    <w:div w:id="1241283682">
      <w:bodyDiv w:val="1"/>
      <w:marLeft w:val="0"/>
      <w:marRight w:val="0"/>
      <w:marTop w:val="0"/>
      <w:marBottom w:val="0"/>
      <w:divBdr>
        <w:top w:val="none" w:sz="0" w:space="0" w:color="auto"/>
        <w:left w:val="none" w:sz="0" w:space="0" w:color="auto"/>
        <w:bottom w:val="none" w:sz="0" w:space="0" w:color="auto"/>
        <w:right w:val="none" w:sz="0" w:space="0" w:color="auto"/>
      </w:divBdr>
    </w:div>
    <w:div w:id="1279489743">
      <w:bodyDiv w:val="1"/>
      <w:marLeft w:val="0"/>
      <w:marRight w:val="0"/>
      <w:marTop w:val="0"/>
      <w:marBottom w:val="0"/>
      <w:divBdr>
        <w:top w:val="none" w:sz="0" w:space="0" w:color="auto"/>
        <w:left w:val="none" w:sz="0" w:space="0" w:color="auto"/>
        <w:bottom w:val="none" w:sz="0" w:space="0" w:color="auto"/>
        <w:right w:val="none" w:sz="0" w:space="0" w:color="auto"/>
      </w:divBdr>
    </w:div>
    <w:div w:id="1281569279">
      <w:bodyDiv w:val="1"/>
      <w:marLeft w:val="0"/>
      <w:marRight w:val="0"/>
      <w:marTop w:val="0"/>
      <w:marBottom w:val="0"/>
      <w:divBdr>
        <w:top w:val="none" w:sz="0" w:space="0" w:color="auto"/>
        <w:left w:val="none" w:sz="0" w:space="0" w:color="auto"/>
        <w:bottom w:val="none" w:sz="0" w:space="0" w:color="auto"/>
        <w:right w:val="none" w:sz="0" w:space="0" w:color="auto"/>
      </w:divBdr>
    </w:div>
    <w:div w:id="1294603686">
      <w:bodyDiv w:val="1"/>
      <w:marLeft w:val="0"/>
      <w:marRight w:val="0"/>
      <w:marTop w:val="0"/>
      <w:marBottom w:val="0"/>
      <w:divBdr>
        <w:top w:val="none" w:sz="0" w:space="0" w:color="auto"/>
        <w:left w:val="none" w:sz="0" w:space="0" w:color="auto"/>
        <w:bottom w:val="none" w:sz="0" w:space="0" w:color="auto"/>
        <w:right w:val="none" w:sz="0" w:space="0" w:color="auto"/>
      </w:divBdr>
    </w:div>
    <w:div w:id="1351180359">
      <w:bodyDiv w:val="1"/>
      <w:marLeft w:val="0"/>
      <w:marRight w:val="0"/>
      <w:marTop w:val="0"/>
      <w:marBottom w:val="0"/>
      <w:divBdr>
        <w:top w:val="none" w:sz="0" w:space="0" w:color="auto"/>
        <w:left w:val="none" w:sz="0" w:space="0" w:color="auto"/>
        <w:bottom w:val="none" w:sz="0" w:space="0" w:color="auto"/>
        <w:right w:val="none" w:sz="0" w:space="0" w:color="auto"/>
      </w:divBdr>
      <w:divsChild>
        <w:div w:id="2056272952">
          <w:marLeft w:val="0"/>
          <w:marRight w:val="0"/>
          <w:marTop w:val="0"/>
          <w:marBottom w:val="0"/>
          <w:divBdr>
            <w:top w:val="none" w:sz="0" w:space="0" w:color="auto"/>
            <w:left w:val="none" w:sz="0" w:space="0" w:color="auto"/>
            <w:bottom w:val="none" w:sz="0" w:space="0" w:color="auto"/>
            <w:right w:val="none" w:sz="0" w:space="0" w:color="auto"/>
          </w:divBdr>
        </w:div>
      </w:divsChild>
    </w:div>
    <w:div w:id="1398549209">
      <w:bodyDiv w:val="1"/>
      <w:marLeft w:val="0"/>
      <w:marRight w:val="0"/>
      <w:marTop w:val="0"/>
      <w:marBottom w:val="0"/>
      <w:divBdr>
        <w:top w:val="none" w:sz="0" w:space="0" w:color="auto"/>
        <w:left w:val="none" w:sz="0" w:space="0" w:color="auto"/>
        <w:bottom w:val="none" w:sz="0" w:space="0" w:color="auto"/>
        <w:right w:val="none" w:sz="0" w:space="0" w:color="auto"/>
      </w:divBdr>
      <w:divsChild>
        <w:div w:id="932978352">
          <w:marLeft w:val="0"/>
          <w:marRight w:val="0"/>
          <w:marTop w:val="0"/>
          <w:marBottom w:val="0"/>
          <w:divBdr>
            <w:top w:val="none" w:sz="0" w:space="0" w:color="auto"/>
            <w:left w:val="none" w:sz="0" w:space="0" w:color="auto"/>
            <w:bottom w:val="none" w:sz="0" w:space="0" w:color="auto"/>
            <w:right w:val="none" w:sz="0" w:space="0" w:color="auto"/>
          </w:divBdr>
          <w:divsChild>
            <w:div w:id="994331942">
              <w:marLeft w:val="0"/>
              <w:marRight w:val="0"/>
              <w:marTop w:val="0"/>
              <w:marBottom w:val="0"/>
              <w:divBdr>
                <w:top w:val="none" w:sz="0" w:space="0" w:color="auto"/>
                <w:left w:val="none" w:sz="0" w:space="0" w:color="auto"/>
                <w:bottom w:val="none" w:sz="0" w:space="0" w:color="auto"/>
                <w:right w:val="none" w:sz="0" w:space="0" w:color="auto"/>
              </w:divBdr>
              <w:divsChild>
                <w:div w:id="734625666">
                  <w:marLeft w:val="0"/>
                  <w:marRight w:val="0"/>
                  <w:marTop w:val="0"/>
                  <w:marBottom w:val="0"/>
                  <w:divBdr>
                    <w:top w:val="none" w:sz="0" w:space="0" w:color="auto"/>
                    <w:left w:val="none" w:sz="0" w:space="0" w:color="auto"/>
                    <w:bottom w:val="none" w:sz="0" w:space="0" w:color="auto"/>
                    <w:right w:val="none" w:sz="0" w:space="0" w:color="auto"/>
                  </w:divBdr>
                  <w:divsChild>
                    <w:div w:id="332144283">
                      <w:marLeft w:val="0"/>
                      <w:marRight w:val="0"/>
                      <w:marTop w:val="0"/>
                      <w:marBottom w:val="195"/>
                      <w:divBdr>
                        <w:top w:val="none" w:sz="0" w:space="0" w:color="auto"/>
                        <w:left w:val="none" w:sz="0" w:space="0" w:color="auto"/>
                        <w:bottom w:val="none" w:sz="0" w:space="0" w:color="auto"/>
                        <w:right w:val="none" w:sz="0" w:space="0" w:color="auto"/>
                      </w:divBdr>
                      <w:divsChild>
                        <w:div w:id="858664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3428095">
              <w:marLeft w:val="0"/>
              <w:marRight w:val="0"/>
              <w:marTop w:val="0"/>
              <w:marBottom w:val="0"/>
              <w:divBdr>
                <w:top w:val="none" w:sz="0" w:space="0" w:color="auto"/>
                <w:left w:val="none" w:sz="0" w:space="0" w:color="auto"/>
                <w:bottom w:val="none" w:sz="0" w:space="0" w:color="auto"/>
                <w:right w:val="none" w:sz="0" w:space="0" w:color="auto"/>
              </w:divBdr>
            </w:div>
          </w:divsChild>
        </w:div>
        <w:div w:id="1876651945">
          <w:marLeft w:val="0"/>
          <w:marRight w:val="0"/>
          <w:marTop w:val="285"/>
          <w:marBottom w:val="0"/>
          <w:divBdr>
            <w:top w:val="none" w:sz="0" w:space="0" w:color="auto"/>
            <w:left w:val="none" w:sz="0" w:space="0" w:color="auto"/>
            <w:bottom w:val="none" w:sz="0" w:space="0" w:color="auto"/>
            <w:right w:val="none" w:sz="0" w:space="0" w:color="auto"/>
          </w:divBdr>
        </w:div>
      </w:divsChild>
    </w:div>
    <w:div w:id="1460953982">
      <w:bodyDiv w:val="1"/>
      <w:marLeft w:val="0"/>
      <w:marRight w:val="0"/>
      <w:marTop w:val="0"/>
      <w:marBottom w:val="0"/>
      <w:divBdr>
        <w:top w:val="none" w:sz="0" w:space="0" w:color="auto"/>
        <w:left w:val="none" w:sz="0" w:space="0" w:color="auto"/>
        <w:bottom w:val="none" w:sz="0" w:space="0" w:color="auto"/>
        <w:right w:val="none" w:sz="0" w:space="0" w:color="auto"/>
      </w:divBdr>
    </w:div>
    <w:div w:id="1490366100">
      <w:bodyDiv w:val="1"/>
      <w:marLeft w:val="0"/>
      <w:marRight w:val="0"/>
      <w:marTop w:val="0"/>
      <w:marBottom w:val="0"/>
      <w:divBdr>
        <w:top w:val="none" w:sz="0" w:space="0" w:color="auto"/>
        <w:left w:val="none" w:sz="0" w:space="0" w:color="auto"/>
        <w:bottom w:val="none" w:sz="0" w:space="0" w:color="auto"/>
        <w:right w:val="none" w:sz="0" w:space="0" w:color="auto"/>
      </w:divBdr>
    </w:div>
    <w:div w:id="1565676565">
      <w:bodyDiv w:val="1"/>
      <w:marLeft w:val="0"/>
      <w:marRight w:val="0"/>
      <w:marTop w:val="0"/>
      <w:marBottom w:val="0"/>
      <w:divBdr>
        <w:top w:val="none" w:sz="0" w:space="0" w:color="auto"/>
        <w:left w:val="none" w:sz="0" w:space="0" w:color="auto"/>
        <w:bottom w:val="none" w:sz="0" w:space="0" w:color="auto"/>
        <w:right w:val="none" w:sz="0" w:space="0" w:color="auto"/>
      </w:divBdr>
    </w:div>
    <w:div w:id="1567104117">
      <w:bodyDiv w:val="1"/>
      <w:marLeft w:val="0"/>
      <w:marRight w:val="0"/>
      <w:marTop w:val="0"/>
      <w:marBottom w:val="0"/>
      <w:divBdr>
        <w:top w:val="none" w:sz="0" w:space="0" w:color="auto"/>
        <w:left w:val="none" w:sz="0" w:space="0" w:color="auto"/>
        <w:bottom w:val="none" w:sz="0" w:space="0" w:color="auto"/>
        <w:right w:val="none" w:sz="0" w:space="0" w:color="auto"/>
      </w:divBdr>
    </w:div>
    <w:div w:id="1620144728">
      <w:bodyDiv w:val="1"/>
      <w:marLeft w:val="0"/>
      <w:marRight w:val="0"/>
      <w:marTop w:val="0"/>
      <w:marBottom w:val="0"/>
      <w:divBdr>
        <w:top w:val="none" w:sz="0" w:space="0" w:color="auto"/>
        <w:left w:val="none" w:sz="0" w:space="0" w:color="auto"/>
        <w:bottom w:val="none" w:sz="0" w:space="0" w:color="auto"/>
        <w:right w:val="none" w:sz="0" w:space="0" w:color="auto"/>
      </w:divBdr>
    </w:div>
    <w:div w:id="1622565487">
      <w:bodyDiv w:val="1"/>
      <w:marLeft w:val="0"/>
      <w:marRight w:val="0"/>
      <w:marTop w:val="0"/>
      <w:marBottom w:val="0"/>
      <w:divBdr>
        <w:top w:val="none" w:sz="0" w:space="0" w:color="auto"/>
        <w:left w:val="none" w:sz="0" w:space="0" w:color="auto"/>
        <w:bottom w:val="none" w:sz="0" w:space="0" w:color="auto"/>
        <w:right w:val="none" w:sz="0" w:space="0" w:color="auto"/>
      </w:divBdr>
    </w:div>
    <w:div w:id="1644115117">
      <w:bodyDiv w:val="1"/>
      <w:marLeft w:val="0"/>
      <w:marRight w:val="0"/>
      <w:marTop w:val="0"/>
      <w:marBottom w:val="0"/>
      <w:divBdr>
        <w:top w:val="none" w:sz="0" w:space="0" w:color="auto"/>
        <w:left w:val="none" w:sz="0" w:space="0" w:color="auto"/>
        <w:bottom w:val="none" w:sz="0" w:space="0" w:color="auto"/>
        <w:right w:val="none" w:sz="0" w:space="0" w:color="auto"/>
      </w:divBdr>
      <w:divsChild>
        <w:div w:id="511725733">
          <w:marLeft w:val="0"/>
          <w:marRight w:val="0"/>
          <w:marTop w:val="0"/>
          <w:marBottom w:val="0"/>
          <w:divBdr>
            <w:top w:val="none" w:sz="0" w:space="0" w:color="auto"/>
            <w:left w:val="none" w:sz="0" w:space="0" w:color="auto"/>
            <w:bottom w:val="none" w:sz="0" w:space="0" w:color="auto"/>
            <w:right w:val="none" w:sz="0" w:space="0" w:color="auto"/>
          </w:divBdr>
          <w:divsChild>
            <w:div w:id="1385446482">
              <w:marLeft w:val="0"/>
              <w:marRight w:val="0"/>
              <w:marTop w:val="64"/>
              <w:marBottom w:val="0"/>
              <w:divBdr>
                <w:top w:val="none" w:sz="0" w:space="0" w:color="auto"/>
                <w:left w:val="none" w:sz="0" w:space="0" w:color="auto"/>
                <w:bottom w:val="none" w:sz="0" w:space="0" w:color="auto"/>
                <w:right w:val="none" w:sz="0" w:space="0" w:color="auto"/>
              </w:divBdr>
              <w:divsChild>
                <w:div w:id="718289015">
                  <w:marLeft w:val="0"/>
                  <w:marRight w:val="0"/>
                  <w:marTop w:val="0"/>
                  <w:marBottom w:val="0"/>
                  <w:divBdr>
                    <w:top w:val="none" w:sz="0" w:space="0" w:color="auto"/>
                    <w:left w:val="none" w:sz="0" w:space="0" w:color="auto"/>
                    <w:bottom w:val="none" w:sz="0" w:space="0" w:color="auto"/>
                    <w:right w:val="none" w:sz="0" w:space="0" w:color="auto"/>
                  </w:divBdr>
                  <w:divsChild>
                    <w:div w:id="2030177369">
                      <w:marLeft w:val="0"/>
                      <w:marRight w:val="0"/>
                      <w:marTop w:val="0"/>
                      <w:marBottom w:val="0"/>
                      <w:divBdr>
                        <w:top w:val="none" w:sz="0" w:space="0" w:color="auto"/>
                        <w:left w:val="none" w:sz="0" w:space="0" w:color="auto"/>
                        <w:bottom w:val="none" w:sz="0" w:space="0" w:color="auto"/>
                        <w:right w:val="none" w:sz="0" w:space="0" w:color="auto"/>
                      </w:divBdr>
                      <w:divsChild>
                        <w:div w:id="43675449">
                          <w:marLeft w:val="0"/>
                          <w:marRight w:val="0"/>
                          <w:marTop w:val="0"/>
                          <w:marBottom w:val="0"/>
                          <w:divBdr>
                            <w:top w:val="none" w:sz="0" w:space="0" w:color="auto"/>
                            <w:left w:val="none" w:sz="0" w:space="0" w:color="auto"/>
                            <w:bottom w:val="none" w:sz="0" w:space="0" w:color="auto"/>
                            <w:right w:val="none" w:sz="0" w:space="0" w:color="auto"/>
                          </w:divBdr>
                          <w:divsChild>
                            <w:div w:id="1162432110">
                              <w:marLeft w:val="0"/>
                              <w:marRight w:val="0"/>
                              <w:marTop w:val="0"/>
                              <w:marBottom w:val="0"/>
                              <w:divBdr>
                                <w:top w:val="none" w:sz="0" w:space="0" w:color="auto"/>
                                <w:left w:val="none" w:sz="0" w:space="0" w:color="auto"/>
                                <w:bottom w:val="none" w:sz="0" w:space="0" w:color="auto"/>
                                <w:right w:val="none" w:sz="0" w:space="0" w:color="auto"/>
                              </w:divBdr>
                              <w:divsChild>
                                <w:div w:id="932975012">
                                  <w:marLeft w:val="0"/>
                                  <w:marRight w:val="0"/>
                                  <w:marTop w:val="0"/>
                                  <w:marBottom w:val="0"/>
                                  <w:divBdr>
                                    <w:top w:val="none" w:sz="0" w:space="0" w:color="auto"/>
                                    <w:left w:val="none" w:sz="0" w:space="0" w:color="auto"/>
                                    <w:bottom w:val="none" w:sz="0" w:space="0" w:color="auto"/>
                                    <w:right w:val="none" w:sz="0" w:space="0" w:color="auto"/>
                                  </w:divBdr>
                                  <w:divsChild>
                                    <w:div w:id="39324921">
                                      <w:marLeft w:val="0"/>
                                      <w:marRight w:val="0"/>
                                      <w:marTop w:val="0"/>
                                      <w:marBottom w:val="139"/>
                                      <w:divBdr>
                                        <w:top w:val="none" w:sz="0" w:space="0" w:color="auto"/>
                                        <w:left w:val="none" w:sz="0" w:space="0" w:color="auto"/>
                                        <w:bottom w:val="none" w:sz="0" w:space="0" w:color="auto"/>
                                        <w:right w:val="none" w:sz="0" w:space="0" w:color="auto"/>
                                      </w:divBdr>
                                      <w:divsChild>
                                        <w:div w:id="551423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66664275">
      <w:bodyDiv w:val="1"/>
      <w:marLeft w:val="0"/>
      <w:marRight w:val="0"/>
      <w:marTop w:val="0"/>
      <w:marBottom w:val="0"/>
      <w:divBdr>
        <w:top w:val="none" w:sz="0" w:space="0" w:color="auto"/>
        <w:left w:val="none" w:sz="0" w:space="0" w:color="auto"/>
        <w:bottom w:val="none" w:sz="0" w:space="0" w:color="auto"/>
        <w:right w:val="none" w:sz="0" w:space="0" w:color="auto"/>
      </w:divBdr>
    </w:div>
    <w:div w:id="1732730160">
      <w:bodyDiv w:val="1"/>
      <w:marLeft w:val="0"/>
      <w:marRight w:val="0"/>
      <w:marTop w:val="0"/>
      <w:marBottom w:val="0"/>
      <w:divBdr>
        <w:top w:val="none" w:sz="0" w:space="0" w:color="auto"/>
        <w:left w:val="none" w:sz="0" w:space="0" w:color="auto"/>
        <w:bottom w:val="none" w:sz="0" w:space="0" w:color="auto"/>
        <w:right w:val="none" w:sz="0" w:space="0" w:color="auto"/>
      </w:divBdr>
      <w:divsChild>
        <w:div w:id="1629820659">
          <w:marLeft w:val="0"/>
          <w:marRight w:val="0"/>
          <w:marTop w:val="0"/>
          <w:marBottom w:val="0"/>
          <w:divBdr>
            <w:top w:val="none" w:sz="0" w:space="0" w:color="auto"/>
            <w:left w:val="none" w:sz="0" w:space="0" w:color="auto"/>
            <w:bottom w:val="none" w:sz="0" w:space="0" w:color="auto"/>
            <w:right w:val="none" w:sz="0" w:space="0" w:color="auto"/>
          </w:divBdr>
        </w:div>
        <w:div w:id="2092004546">
          <w:marLeft w:val="0"/>
          <w:marRight w:val="0"/>
          <w:marTop w:val="0"/>
          <w:marBottom w:val="0"/>
          <w:divBdr>
            <w:top w:val="none" w:sz="0" w:space="0" w:color="auto"/>
            <w:left w:val="none" w:sz="0" w:space="0" w:color="auto"/>
            <w:bottom w:val="none" w:sz="0" w:space="0" w:color="auto"/>
            <w:right w:val="none" w:sz="0" w:space="0" w:color="auto"/>
          </w:divBdr>
        </w:div>
      </w:divsChild>
    </w:div>
    <w:div w:id="1745105929">
      <w:bodyDiv w:val="1"/>
      <w:marLeft w:val="0"/>
      <w:marRight w:val="0"/>
      <w:marTop w:val="0"/>
      <w:marBottom w:val="0"/>
      <w:divBdr>
        <w:top w:val="none" w:sz="0" w:space="0" w:color="auto"/>
        <w:left w:val="none" w:sz="0" w:space="0" w:color="auto"/>
        <w:bottom w:val="none" w:sz="0" w:space="0" w:color="auto"/>
        <w:right w:val="none" w:sz="0" w:space="0" w:color="auto"/>
      </w:divBdr>
    </w:div>
    <w:div w:id="1749158634">
      <w:bodyDiv w:val="1"/>
      <w:marLeft w:val="0"/>
      <w:marRight w:val="0"/>
      <w:marTop w:val="0"/>
      <w:marBottom w:val="0"/>
      <w:divBdr>
        <w:top w:val="none" w:sz="0" w:space="0" w:color="auto"/>
        <w:left w:val="none" w:sz="0" w:space="0" w:color="auto"/>
        <w:bottom w:val="none" w:sz="0" w:space="0" w:color="auto"/>
        <w:right w:val="none" w:sz="0" w:space="0" w:color="auto"/>
      </w:divBdr>
      <w:divsChild>
        <w:div w:id="2015062062">
          <w:marLeft w:val="0"/>
          <w:marRight w:val="0"/>
          <w:marTop w:val="0"/>
          <w:marBottom w:val="0"/>
          <w:divBdr>
            <w:top w:val="none" w:sz="0" w:space="0" w:color="auto"/>
            <w:left w:val="none" w:sz="0" w:space="0" w:color="auto"/>
            <w:bottom w:val="none" w:sz="0" w:space="0" w:color="auto"/>
            <w:right w:val="none" w:sz="0" w:space="0" w:color="auto"/>
          </w:divBdr>
        </w:div>
        <w:div w:id="1580485875">
          <w:marLeft w:val="0"/>
          <w:marRight w:val="0"/>
          <w:marTop w:val="0"/>
          <w:marBottom w:val="0"/>
          <w:divBdr>
            <w:top w:val="none" w:sz="0" w:space="0" w:color="auto"/>
            <w:left w:val="none" w:sz="0" w:space="0" w:color="auto"/>
            <w:bottom w:val="none" w:sz="0" w:space="0" w:color="auto"/>
            <w:right w:val="none" w:sz="0" w:space="0" w:color="auto"/>
          </w:divBdr>
        </w:div>
        <w:div w:id="781150794">
          <w:marLeft w:val="0"/>
          <w:marRight w:val="0"/>
          <w:marTop w:val="0"/>
          <w:marBottom w:val="0"/>
          <w:divBdr>
            <w:top w:val="none" w:sz="0" w:space="0" w:color="auto"/>
            <w:left w:val="none" w:sz="0" w:space="0" w:color="auto"/>
            <w:bottom w:val="none" w:sz="0" w:space="0" w:color="auto"/>
            <w:right w:val="none" w:sz="0" w:space="0" w:color="auto"/>
          </w:divBdr>
        </w:div>
        <w:div w:id="851381541">
          <w:marLeft w:val="0"/>
          <w:marRight w:val="0"/>
          <w:marTop w:val="0"/>
          <w:marBottom w:val="0"/>
          <w:divBdr>
            <w:top w:val="none" w:sz="0" w:space="0" w:color="auto"/>
            <w:left w:val="none" w:sz="0" w:space="0" w:color="auto"/>
            <w:bottom w:val="none" w:sz="0" w:space="0" w:color="auto"/>
            <w:right w:val="none" w:sz="0" w:space="0" w:color="auto"/>
          </w:divBdr>
        </w:div>
        <w:div w:id="1269973364">
          <w:marLeft w:val="0"/>
          <w:marRight w:val="0"/>
          <w:marTop w:val="0"/>
          <w:marBottom w:val="0"/>
          <w:divBdr>
            <w:top w:val="none" w:sz="0" w:space="0" w:color="auto"/>
            <w:left w:val="none" w:sz="0" w:space="0" w:color="auto"/>
            <w:bottom w:val="none" w:sz="0" w:space="0" w:color="auto"/>
            <w:right w:val="none" w:sz="0" w:space="0" w:color="auto"/>
          </w:divBdr>
        </w:div>
        <w:div w:id="480855058">
          <w:marLeft w:val="0"/>
          <w:marRight w:val="0"/>
          <w:marTop w:val="0"/>
          <w:marBottom w:val="0"/>
          <w:divBdr>
            <w:top w:val="none" w:sz="0" w:space="0" w:color="auto"/>
            <w:left w:val="none" w:sz="0" w:space="0" w:color="auto"/>
            <w:bottom w:val="none" w:sz="0" w:space="0" w:color="auto"/>
            <w:right w:val="none" w:sz="0" w:space="0" w:color="auto"/>
          </w:divBdr>
        </w:div>
        <w:div w:id="291179177">
          <w:marLeft w:val="0"/>
          <w:marRight w:val="0"/>
          <w:marTop w:val="0"/>
          <w:marBottom w:val="0"/>
          <w:divBdr>
            <w:top w:val="none" w:sz="0" w:space="0" w:color="auto"/>
            <w:left w:val="none" w:sz="0" w:space="0" w:color="auto"/>
            <w:bottom w:val="none" w:sz="0" w:space="0" w:color="auto"/>
            <w:right w:val="none" w:sz="0" w:space="0" w:color="auto"/>
          </w:divBdr>
        </w:div>
        <w:div w:id="1989749546">
          <w:marLeft w:val="0"/>
          <w:marRight w:val="0"/>
          <w:marTop w:val="0"/>
          <w:marBottom w:val="0"/>
          <w:divBdr>
            <w:top w:val="none" w:sz="0" w:space="0" w:color="auto"/>
            <w:left w:val="none" w:sz="0" w:space="0" w:color="auto"/>
            <w:bottom w:val="none" w:sz="0" w:space="0" w:color="auto"/>
            <w:right w:val="none" w:sz="0" w:space="0" w:color="auto"/>
          </w:divBdr>
        </w:div>
        <w:div w:id="1876502110">
          <w:marLeft w:val="0"/>
          <w:marRight w:val="0"/>
          <w:marTop w:val="0"/>
          <w:marBottom w:val="0"/>
          <w:divBdr>
            <w:top w:val="none" w:sz="0" w:space="0" w:color="auto"/>
            <w:left w:val="none" w:sz="0" w:space="0" w:color="auto"/>
            <w:bottom w:val="none" w:sz="0" w:space="0" w:color="auto"/>
            <w:right w:val="none" w:sz="0" w:space="0" w:color="auto"/>
          </w:divBdr>
        </w:div>
        <w:div w:id="1757434919">
          <w:marLeft w:val="0"/>
          <w:marRight w:val="0"/>
          <w:marTop w:val="0"/>
          <w:marBottom w:val="0"/>
          <w:divBdr>
            <w:top w:val="none" w:sz="0" w:space="0" w:color="auto"/>
            <w:left w:val="none" w:sz="0" w:space="0" w:color="auto"/>
            <w:bottom w:val="none" w:sz="0" w:space="0" w:color="auto"/>
            <w:right w:val="none" w:sz="0" w:space="0" w:color="auto"/>
          </w:divBdr>
        </w:div>
        <w:div w:id="1972782377">
          <w:marLeft w:val="0"/>
          <w:marRight w:val="0"/>
          <w:marTop w:val="0"/>
          <w:marBottom w:val="0"/>
          <w:divBdr>
            <w:top w:val="none" w:sz="0" w:space="0" w:color="auto"/>
            <w:left w:val="none" w:sz="0" w:space="0" w:color="auto"/>
            <w:bottom w:val="none" w:sz="0" w:space="0" w:color="auto"/>
            <w:right w:val="none" w:sz="0" w:space="0" w:color="auto"/>
          </w:divBdr>
        </w:div>
        <w:div w:id="1185249685">
          <w:marLeft w:val="0"/>
          <w:marRight w:val="0"/>
          <w:marTop w:val="0"/>
          <w:marBottom w:val="0"/>
          <w:divBdr>
            <w:top w:val="none" w:sz="0" w:space="0" w:color="auto"/>
            <w:left w:val="none" w:sz="0" w:space="0" w:color="auto"/>
            <w:bottom w:val="none" w:sz="0" w:space="0" w:color="auto"/>
            <w:right w:val="none" w:sz="0" w:space="0" w:color="auto"/>
          </w:divBdr>
        </w:div>
      </w:divsChild>
    </w:div>
    <w:div w:id="1805925284">
      <w:bodyDiv w:val="1"/>
      <w:marLeft w:val="0"/>
      <w:marRight w:val="0"/>
      <w:marTop w:val="0"/>
      <w:marBottom w:val="0"/>
      <w:divBdr>
        <w:top w:val="none" w:sz="0" w:space="0" w:color="auto"/>
        <w:left w:val="none" w:sz="0" w:space="0" w:color="auto"/>
        <w:bottom w:val="none" w:sz="0" w:space="0" w:color="auto"/>
        <w:right w:val="none" w:sz="0" w:space="0" w:color="auto"/>
      </w:divBdr>
    </w:div>
    <w:div w:id="1841234450">
      <w:bodyDiv w:val="1"/>
      <w:marLeft w:val="0"/>
      <w:marRight w:val="0"/>
      <w:marTop w:val="0"/>
      <w:marBottom w:val="0"/>
      <w:divBdr>
        <w:top w:val="none" w:sz="0" w:space="0" w:color="auto"/>
        <w:left w:val="none" w:sz="0" w:space="0" w:color="auto"/>
        <w:bottom w:val="none" w:sz="0" w:space="0" w:color="auto"/>
        <w:right w:val="none" w:sz="0" w:space="0" w:color="auto"/>
      </w:divBdr>
    </w:div>
    <w:div w:id="1843230968">
      <w:bodyDiv w:val="1"/>
      <w:marLeft w:val="0"/>
      <w:marRight w:val="0"/>
      <w:marTop w:val="0"/>
      <w:marBottom w:val="0"/>
      <w:divBdr>
        <w:top w:val="none" w:sz="0" w:space="0" w:color="auto"/>
        <w:left w:val="none" w:sz="0" w:space="0" w:color="auto"/>
        <w:bottom w:val="none" w:sz="0" w:space="0" w:color="auto"/>
        <w:right w:val="none" w:sz="0" w:space="0" w:color="auto"/>
      </w:divBdr>
    </w:div>
    <w:div w:id="1850870365">
      <w:bodyDiv w:val="1"/>
      <w:marLeft w:val="0"/>
      <w:marRight w:val="0"/>
      <w:marTop w:val="0"/>
      <w:marBottom w:val="0"/>
      <w:divBdr>
        <w:top w:val="none" w:sz="0" w:space="0" w:color="auto"/>
        <w:left w:val="none" w:sz="0" w:space="0" w:color="auto"/>
        <w:bottom w:val="none" w:sz="0" w:space="0" w:color="auto"/>
        <w:right w:val="none" w:sz="0" w:space="0" w:color="auto"/>
      </w:divBdr>
    </w:div>
    <w:div w:id="1870415969">
      <w:bodyDiv w:val="1"/>
      <w:marLeft w:val="0"/>
      <w:marRight w:val="0"/>
      <w:marTop w:val="0"/>
      <w:marBottom w:val="0"/>
      <w:divBdr>
        <w:top w:val="none" w:sz="0" w:space="0" w:color="auto"/>
        <w:left w:val="none" w:sz="0" w:space="0" w:color="auto"/>
        <w:bottom w:val="none" w:sz="0" w:space="0" w:color="auto"/>
        <w:right w:val="none" w:sz="0" w:space="0" w:color="auto"/>
      </w:divBdr>
    </w:div>
    <w:div w:id="1879005258">
      <w:bodyDiv w:val="1"/>
      <w:marLeft w:val="0"/>
      <w:marRight w:val="0"/>
      <w:marTop w:val="0"/>
      <w:marBottom w:val="0"/>
      <w:divBdr>
        <w:top w:val="none" w:sz="0" w:space="0" w:color="auto"/>
        <w:left w:val="none" w:sz="0" w:space="0" w:color="auto"/>
        <w:bottom w:val="none" w:sz="0" w:space="0" w:color="auto"/>
        <w:right w:val="none" w:sz="0" w:space="0" w:color="auto"/>
      </w:divBdr>
    </w:div>
    <w:div w:id="1934245534">
      <w:bodyDiv w:val="1"/>
      <w:marLeft w:val="0"/>
      <w:marRight w:val="0"/>
      <w:marTop w:val="0"/>
      <w:marBottom w:val="0"/>
      <w:divBdr>
        <w:top w:val="none" w:sz="0" w:space="0" w:color="auto"/>
        <w:left w:val="none" w:sz="0" w:space="0" w:color="auto"/>
        <w:bottom w:val="none" w:sz="0" w:space="0" w:color="auto"/>
        <w:right w:val="none" w:sz="0" w:space="0" w:color="auto"/>
      </w:divBdr>
    </w:div>
    <w:div w:id="1994136742">
      <w:bodyDiv w:val="1"/>
      <w:marLeft w:val="0"/>
      <w:marRight w:val="0"/>
      <w:marTop w:val="0"/>
      <w:marBottom w:val="0"/>
      <w:divBdr>
        <w:top w:val="none" w:sz="0" w:space="0" w:color="auto"/>
        <w:left w:val="none" w:sz="0" w:space="0" w:color="auto"/>
        <w:bottom w:val="none" w:sz="0" w:space="0" w:color="auto"/>
        <w:right w:val="none" w:sz="0" w:space="0" w:color="auto"/>
      </w:divBdr>
      <w:divsChild>
        <w:div w:id="45726205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00384175">
      <w:bodyDiv w:val="1"/>
      <w:marLeft w:val="0"/>
      <w:marRight w:val="0"/>
      <w:marTop w:val="0"/>
      <w:marBottom w:val="0"/>
      <w:divBdr>
        <w:top w:val="none" w:sz="0" w:space="0" w:color="auto"/>
        <w:left w:val="none" w:sz="0" w:space="0" w:color="auto"/>
        <w:bottom w:val="none" w:sz="0" w:space="0" w:color="auto"/>
        <w:right w:val="none" w:sz="0" w:space="0" w:color="auto"/>
      </w:divBdr>
    </w:div>
    <w:div w:id="2016497910">
      <w:bodyDiv w:val="1"/>
      <w:marLeft w:val="0"/>
      <w:marRight w:val="0"/>
      <w:marTop w:val="0"/>
      <w:marBottom w:val="0"/>
      <w:divBdr>
        <w:top w:val="none" w:sz="0" w:space="0" w:color="auto"/>
        <w:left w:val="none" w:sz="0" w:space="0" w:color="auto"/>
        <w:bottom w:val="none" w:sz="0" w:space="0" w:color="auto"/>
        <w:right w:val="none" w:sz="0" w:space="0" w:color="auto"/>
      </w:divBdr>
    </w:div>
    <w:div w:id="2026665540">
      <w:bodyDiv w:val="1"/>
      <w:marLeft w:val="0"/>
      <w:marRight w:val="0"/>
      <w:marTop w:val="0"/>
      <w:marBottom w:val="0"/>
      <w:divBdr>
        <w:top w:val="none" w:sz="0" w:space="0" w:color="auto"/>
        <w:left w:val="none" w:sz="0" w:space="0" w:color="auto"/>
        <w:bottom w:val="none" w:sz="0" w:space="0" w:color="auto"/>
        <w:right w:val="none" w:sz="0" w:space="0" w:color="auto"/>
      </w:divBdr>
    </w:div>
    <w:div w:id="2036152501">
      <w:bodyDiv w:val="1"/>
      <w:marLeft w:val="0"/>
      <w:marRight w:val="0"/>
      <w:marTop w:val="0"/>
      <w:marBottom w:val="0"/>
      <w:divBdr>
        <w:top w:val="none" w:sz="0" w:space="0" w:color="auto"/>
        <w:left w:val="none" w:sz="0" w:space="0" w:color="auto"/>
        <w:bottom w:val="none" w:sz="0" w:space="0" w:color="auto"/>
        <w:right w:val="none" w:sz="0" w:space="0" w:color="auto"/>
      </w:divBdr>
      <w:divsChild>
        <w:div w:id="406806114">
          <w:marLeft w:val="0"/>
          <w:marRight w:val="0"/>
          <w:marTop w:val="0"/>
          <w:marBottom w:val="0"/>
          <w:divBdr>
            <w:top w:val="none" w:sz="0" w:space="0" w:color="auto"/>
            <w:left w:val="none" w:sz="0" w:space="0" w:color="auto"/>
            <w:bottom w:val="none" w:sz="0" w:space="0" w:color="auto"/>
            <w:right w:val="none" w:sz="0" w:space="0" w:color="auto"/>
          </w:divBdr>
        </w:div>
        <w:div w:id="554239374">
          <w:marLeft w:val="0"/>
          <w:marRight w:val="0"/>
          <w:marTop w:val="0"/>
          <w:marBottom w:val="0"/>
          <w:divBdr>
            <w:top w:val="none" w:sz="0" w:space="0" w:color="auto"/>
            <w:left w:val="none" w:sz="0" w:space="0" w:color="auto"/>
            <w:bottom w:val="none" w:sz="0" w:space="0" w:color="auto"/>
            <w:right w:val="none" w:sz="0" w:space="0" w:color="auto"/>
          </w:divBdr>
        </w:div>
      </w:divsChild>
    </w:div>
    <w:div w:id="2081445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hyperlink" Target="http://www.weidmueller.com/sustainability-brochure"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https://www.weidmueller.com/int/company/our_company/who_we_are/index.jsp" TargetMode="External"/><Relationship Id="rId2" Type="http://schemas.openxmlformats.org/officeDocument/2006/relationships/customXml" Target="../customXml/item2.xml"/><Relationship Id="rId16" Type="http://schemas.openxmlformats.org/officeDocument/2006/relationships/image" Target="media/image6.jpe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image" Target="media/image5.jpeg"/><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mailto:presse@weidmueller.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de8b94e-0d97-4c33-9139-0fa9dfaadaee">
      <Terms xmlns="http://schemas.microsoft.com/office/infopath/2007/PartnerControls"/>
    </lcf76f155ced4ddcb4097134ff3c332f>
    <TaxCatchAll xmlns="ef0bd676-2fa1-4f90-9075-fcc9bbed01ad"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7ED80A8DCE954F49979EC30AE011DA79" ma:contentTypeVersion="17" ma:contentTypeDescription="Ein neues Dokument erstellen." ma:contentTypeScope="" ma:versionID="5376a144bd48b75f41812edfa35ace8e">
  <xsd:schema xmlns:xsd="http://www.w3.org/2001/XMLSchema" xmlns:xs="http://www.w3.org/2001/XMLSchema" xmlns:p="http://schemas.microsoft.com/office/2006/metadata/properties" xmlns:ns2="dde8b94e-0d97-4c33-9139-0fa9dfaadaee" xmlns:ns3="ef0bd676-2fa1-4f90-9075-fcc9bbed01ad" targetNamespace="http://schemas.microsoft.com/office/2006/metadata/properties" ma:root="true" ma:fieldsID="28bb23df17f2b21301a9db78b1349172" ns2:_="" ns3:_="">
    <xsd:import namespace="dde8b94e-0d97-4c33-9139-0fa9dfaadaee"/>
    <xsd:import namespace="ef0bd676-2fa1-4f90-9075-fcc9bbed01a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e8b94e-0d97-4c33-9139-0fa9dfaadae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07d8ac53-89e9-4345-86e3-d26e55befc9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f0bd676-2fa1-4f90-9075-fcc9bbed01ad" elementFormDefault="qualified">
    <xsd:import namespace="http://schemas.microsoft.com/office/2006/documentManagement/types"/>
    <xsd:import namespace="http://schemas.microsoft.com/office/infopath/2007/PartnerControls"/>
    <xsd:element name="SharedWithUsers" ma:index="14"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7798700-3cb1-4761-bf3d-c70519876de0}" ma:internalName="TaxCatchAll" ma:showField="CatchAllData" ma:web="ef0bd676-2fa1-4f90-9075-fcc9bbed01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9EA2848-5A59-4B26-94DF-2D5B946188F3}">
  <ds:schemaRefs>
    <ds:schemaRef ds:uri="http://schemas.microsoft.com/sharepoint/v3/contenttype/forms"/>
  </ds:schemaRefs>
</ds:datastoreItem>
</file>

<file path=customXml/itemProps2.xml><?xml version="1.0" encoding="utf-8"?>
<ds:datastoreItem xmlns:ds="http://schemas.openxmlformats.org/officeDocument/2006/customXml" ds:itemID="{1C3E0289-75F6-4B6E-955A-EED8EC8DE2FA}">
  <ds:schemaRefs>
    <ds:schemaRef ds:uri="http://schemas.openxmlformats.org/officeDocument/2006/bibliography"/>
  </ds:schemaRefs>
</ds:datastoreItem>
</file>

<file path=customXml/itemProps3.xml><?xml version="1.0" encoding="utf-8"?>
<ds:datastoreItem xmlns:ds="http://schemas.openxmlformats.org/officeDocument/2006/customXml" ds:itemID="{7C08657A-679E-44AF-8BF5-FF40AACB17D4}">
  <ds:schemaRefs>
    <ds:schemaRef ds:uri="http://schemas.microsoft.com/office/2006/metadata/properties"/>
    <ds:schemaRef ds:uri="http://schemas.microsoft.com/office/infopath/2007/PartnerControls"/>
    <ds:schemaRef ds:uri="dde8b94e-0d97-4c33-9139-0fa9dfaadaee"/>
    <ds:schemaRef ds:uri="ef0bd676-2fa1-4f90-9075-fcc9bbed01ad"/>
  </ds:schemaRefs>
</ds:datastoreItem>
</file>

<file path=customXml/itemProps4.xml><?xml version="1.0" encoding="utf-8"?>
<ds:datastoreItem xmlns:ds="http://schemas.openxmlformats.org/officeDocument/2006/customXml" ds:itemID="{0E8C9264-881C-4FD0-91A4-4C32307E36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e8b94e-0d97-4c33-9139-0fa9dfaadaee"/>
    <ds:schemaRef ds:uri="ef0bd676-2fa1-4f90-9075-fcc9bbed01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1134</Words>
  <Characters>7151</Characters>
  <Application>Microsoft Office Word</Application>
  <DocSecurity>0</DocSecurity>
  <Lines>59</Lines>
  <Paragraphs>16</Paragraphs>
  <ScaleCrop>false</ScaleCrop>
  <Company>Weidmüller Holding</Company>
  <LinksUpToDate>false</LinksUpToDate>
  <CharactersWithSpaces>8269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English press release template</dc:title>
  <dc:subject/>
  <dc:creator>presse@weidmueller.com</dc:creator>
  <cp:keywords/>
  <cp:lastModifiedBy>Bayer, Katharina</cp:lastModifiedBy>
  <cp:revision>15</cp:revision>
  <cp:lastPrinted>2023-09-14T14:27:00Z</cp:lastPrinted>
  <dcterms:created xsi:type="dcterms:W3CDTF">2024-04-25T07:33:00Z</dcterms:created>
  <dcterms:modified xsi:type="dcterms:W3CDTF">2024-04-25T07:53:00Z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0x0101007ED80A8DCE954F49979EC30AE011DA79</vt:lpwstr>
  </property>
  <property fmtid="{D5CDD505-2E9C-101B-9397-08002B2CF9AE}" pid="3" name="MediaServiceImageTags">
    <vt:lpwstr/>
  </property>
</Properties>
</file>