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5F85" w14:textId="12C38F05" w:rsidR="001F383B" w:rsidRDefault="00742817" w:rsidP="00742817">
      <w:pPr>
        <w:rPr>
          <w:rFonts w:cs="Arial"/>
          <w:b/>
          <w:bCs/>
        </w:rPr>
      </w:pPr>
      <w:r w:rsidRPr="00742817">
        <w:rPr>
          <w:rFonts w:cs="Arial"/>
          <w:b/>
          <w:bCs/>
        </w:rPr>
        <w:t>I/O system for the Great Barrier Reef</w:t>
      </w:r>
    </w:p>
    <w:p w14:paraId="5378B009" w14:textId="77777777" w:rsidR="00F3689E" w:rsidRDefault="00F3689E" w:rsidP="00742817">
      <w:pPr>
        <w:rPr>
          <w:rFonts w:cs="Arial"/>
          <w:b/>
          <w:bCs/>
        </w:rPr>
      </w:pPr>
    </w:p>
    <w:p w14:paraId="6BBBA81F" w14:textId="77777777" w:rsidR="00F3689E" w:rsidRPr="00F3689E" w:rsidRDefault="00F3689E" w:rsidP="00F3689E">
      <w:pPr>
        <w:rPr>
          <w:rFonts w:eastAsia="Arial" w:cs="Arial"/>
          <w:color w:val="000000" w:themeColor="text1"/>
          <w:szCs w:val="22"/>
        </w:rPr>
      </w:pPr>
      <w:r w:rsidRPr="00F3689E">
        <w:rPr>
          <w:rFonts w:eastAsia="Arial" w:cs="Arial"/>
          <w:color w:val="000000" w:themeColor="text1"/>
          <w:szCs w:val="22"/>
        </w:rPr>
        <w:t>Weidmüller's remote I/O system is being used to conduct research on the Great Barrier Reef</w:t>
      </w:r>
    </w:p>
    <w:p w14:paraId="7E0D9FE2" w14:textId="77777777" w:rsidR="00F3689E" w:rsidRPr="00F3689E" w:rsidRDefault="00F3689E" w:rsidP="00742817">
      <w:pPr>
        <w:rPr>
          <w:rFonts w:cs="Arial"/>
          <w:b/>
          <w:bCs/>
        </w:rPr>
      </w:pPr>
    </w:p>
    <w:p w14:paraId="70BB6348" w14:textId="40612575" w:rsidR="007B20F8" w:rsidRPr="007B20F8" w:rsidRDefault="007B20F8" w:rsidP="007B20F8">
      <w:pPr>
        <w:spacing w:line="360" w:lineRule="auto"/>
        <w:jc w:val="both"/>
        <w:rPr>
          <w:rFonts w:eastAsia="Arial" w:cs="Arial"/>
          <w:i/>
          <w:iCs/>
          <w:color w:val="000000" w:themeColor="text1"/>
          <w:szCs w:val="22"/>
        </w:rPr>
      </w:pPr>
      <w:proofErr w:type="spellStart"/>
      <w:r w:rsidRPr="007B20F8">
        <w:rPr>
          <w:rFonts w:eastAsia="Arial" w:cs="Arial"/>
          <w:i/>
          <w:iCs/>
          <w:color w:val="000000" w:themeColor="text1"/>
          <w:szCs w:val="22"/>
        </w:rPr>
        <w:t>Weidmüller's</w:t>
      </w:r>
      <w:proofErr w:type="spellEnd"/>
      <w:r w:rsidRPr="007B20F8">
        <w:rPr>
          <w:rFonts w:eastAsia="Arial" w:cs="Arial"/>
          <w:i/>
          <w:iCs/>
          <w:color w:val="000000" w:themeColor="text1"/>
          <w:szCs w:val="22"/>
        </w:rPr>
        <w:t xml:space="preserve"> I/O system is being used by the Australian Institute of Marine Science (AIMS) for their research in the National Sea </w:t>
      </w:r>
      <w:r w:rsidR="00BD00E1" w:rsidRPr="007B20F8">
        <w:rPr>
          <w:rFonts w:eastAsia="Arial" w:cs="Arial"/>
          <w:i/>
          <w:iCs/>
          <w:color w:val="000000" w:themeColor="text1"/>
          <w:szCs w:val="22"/>
        </w:rPr>
        <w:t>Simulators’</w:t>
      </w:r>
      <w:r w:rsidR="00BD00E1">
        <w:rPr>
          <w:rFonts w:eastAsia="Arial" w:cs="Arial"/>
          <w:i/>
          <w:iCs/>
          <w:color w:val="000000" w:themeColor="text1"/>
          <w:szCs w:val="22"/>
        </w:rPr>
        <w:t xml:space="preserve"> </w:t>
      </w:r>
      <w:r w:rsidR="00BD00E1" w:rsidRPr="007B20F8">
        <w:rPr>
          <w:rFonts w:eastAsia="Arial" w:cs="Arial"/>
          <w:i/>
          <w:iCs/>
          <w:color w:val="000000" w:themeColor="text1"/>
          <w:szCs w:val="22"/>
        </w:rPr>
        <w:t>(</w:t>
      </w:r>
      <w:proofErr w:type="spellStart"/>
      <w:r w:rsidR="00BD00E1" w:rsidRPr="007B20F8">
        <w:rPr>
          <w:rFonts w:eastAsia="Arial" w:cs="Arial"/>
          <w:i/>
          <w:iCs/>
          <w:color w:val="000000" w:themeColor="text1"/>
          <w:szCs w:val="22"/>
        </w:rPr>
        <w:t>SeaSim</w:t>
      </w:r>
      <w:proofErr w:type="spellEnd"/>
      <w:r w:rsidR="00BD00E1" w:rsidRPr="007B20F8">
        <w:rPr>
          <w:rFonts w:eastAsia="Arial" w:cs="Arial"/>
          <w:i/>
          <w:iCs/>
          <w:color w:val="000000" w:themeColor="text1"/>
          <w:szCs w:val="22"/>
        </w:rPr>
        <w:t>)</w:t>
      </w:r>
      <w:r w:rsidR="00BD00E1">
        <w:rPr>
          <w:rFonts w:eastAsia="Arial" w:cs="Arial"/>
          <w:i/>
          <w:iCs/>
          <w:color w:val="000000" w:themeColor="text1"/>
          <w:szCs w:val="22"/>
        </w:rPr>
        <w:t xml:space="preserve"> </w:t>
      </w:r>
      <w:r w:rsidRPr="007B20F8">
        <w:rPr>
          <w:rFonts w:eastAsia="Arial" w:cs="Arial"/>
          <w:i/>
          <w:iCs/>
          <w:color w:val="000000" w:themeColor="text1"/>
          <w:szCs w:val="22"/>
        </w:rPr>
        <w:t xml:space="preserve">aquariums. The results of the research are used to help protect the Great Barrier Reef on Australia's eastern coast. There have been massive coral die-offs there in recent years. Climate change is the primary reason for this. </w:t>
      </w:r>
    </w:p>
    <w:p w14:paraId="58595725" w14:textId="77777777" w:rsidR="00237317" w:rsidRDefault="00237317" w:rsidP="00237317">
      <w:pPr>
        <w:spacing w:line="360" w:lineRule="auto"/>
        <w:jc w:val="both"/>
        <w:rPr>
          <w:rFonts w:eastAsia="Arial" w:cs="Arial"/>
          <w:color w:val="000000" w:themeColor="text1"/>
          <w:szCs w:val="22"/>
        </w:rPr>
      </w:pPr>
    </w:p>
    <w:p w14:paraId="7D20CB65" w14:textId="78D22CBE" w:rsidR="00237317" w:rsidRPr="00237317" w:rsidRDefault="00237317" w:rsidP="00237317">
      <w:pPr>
        <w:spacing w:line="360" w:lineRule="auto"/>
        <w:jc w:val="both"/>
        <w:rPr>
          <w:rFonts w:eastAsia="Arial" w:cs="Arial"/>
          <w:color w:val="000000" w:themeColor="text1"/>
          <w:szCs w:val="22"/>
        </w:rPr>
      </w:pPr>
      <w:r w:rsidRPr="00237317">
        <w:rPr>
          <w:rFonts w:eastAsia="Arial" w:cs="Arial"/>
          <w:color w:val="000000" w:themeColor="text1"/>
          <w:szCs w:val="22"/>
        </w:rPr>
        <w:t>AIMS is</w:t>
      </w:r>
      <w:r w:rsidR="00BD00E1">
        <w:rPr>
          <w:rFonts w:eastAsia="Arial" w:cs="Arial"/>
          <w:color w:val="000000" w:themeColor="text1"/>
          <w:szCs w:val="22"/>
        </w:rPr>
        <w:t xml:space="preserve"> </w:t>
      </w:r>
      <w:r w:rsidR="009543FA">
        <w:rPr>
          <w:rFonts w:eastAsia="Arial" w:cs="Arial"/>
          <w:color w:val="000000" w:themeColor="text1"/>
          <w:szCs w:val="22"/>
        </w:rPr>
        <w:t>Australia’s tropical marine research agency</w:t>
      </w:r>
      <w:r w:rsidRPr="00237317">
        <w:rPr>
          <w:rFonts w:eastAsia="Arial" w:cs="Arial"/>
          <w:color w:val="000000" w:themeColor="text1"/>
          <w:szCs w:val="22"/>
        </w:rPr>
        <w:t xml:space="preserve">. The </w:t>
      </w:r>
      <w:r w:rsidR="00A005BE" w:rsidRPr="00237317">
        <w:rPr>
          <w:rFonts w:eastAsia="Arial" w:cs="Arial"/>
          <w:color w:val="000000" w:themeColor="text1"/>
          <w:szCs w:val="22"/>
        </w:rPr>
        <w:t>institut</w:t>
      </w:r>
      <w:r w:rsidR="00A005BE">
        <w:rPr>
          <w:rFonts w:eastAsia="Arial" w:cs="Arial"/>
          <w:color w:val="000000" w:themeColor="text1"/>
          <w:szCs w:val="22"/>
        </w:rPr>
        <w:t>e</w:t>
      </w:r>
      <w:r w:rsidR="00A005BE" w:rsidRPr="00237317">
        <w:rPr>
          <w:rFonts w:eastAsia="Arial" w:cs="Arial"/>
          <w:color w:val="000000" w:themeColor="text1"/>
          <w:szCs w:val="22"/>
        </w:rPr>
        <w:t xml:space="preserve"> </w:t>
      </w:r>
      <w:r w:rsidRPr="00237317">
        <w:rPr>
          <w:rFonts w:eastAsia="Arial" w:cs="Arial"/>
          <w:color w:val="000000" w:themeColor="text1"/>
          <w:szCs w:val="22"/>
        </w:rPr>
        <w:t xml:space="preserve">is working to </w:t>
      </w:r>
      <w:r w:rsidR="009543FA">
        <w:rPr>
          <w:rFonts w:eastAsia="Arial" w:cs="Arial"/>
          <w:color w:val="000000" w:themeColor="text1"/>
          <w:szCs w:val="22"/>
        </w:rPr>
        <w:t>understand</w:t>
      </w:r>
      <w:r w:rsidR="009543FA" w:rsidRPr="00237317">
        <w:rPr>
          <w:rFonts w:eastAsia="Arial" w:cs="Arial"/>
          <w:color w:val="000000" w:themeColor="text1"/>
          <w:szCs w:val="22"/>
        </w:rPr>
        <w:t xml:space="preserve"> </w:t>
      </w:r>
      <w:r w:rsidR="009543FA">
        <w:rPr>
          <w:rFonts w:eastAsia="Arial" w:cs="Arial"/>
          <w:color w:val="000000" w:themeColor="text1"/>
          <w:szCs w:val="22"/>
        </w:rPr>
        <w:t xml:space="preserve">Australia’s </w:t>
      </w:r>
      <w:r w:rsidRPr="00237317">
        <w:rPr>
          <w:rFonts w:eastAsia="Arial" w:cs="Arial"/>
          <w:color w:val="000000" w:themeColor="text1"/>
          <w:szCs w:val="22"/>
        </w:rPr>
        <w:t xml:space="preserve">unique </w:t>
      </w:r>
      <w:r w:rsidR="009543FA">
        <w:rPr>
          <w:rFonts w:eastAsia="Arial" w:cs="Arial"/>
          <w:color w:val="000000" w:themeColor="text1"/>
          <w:szCs w:val="22"/>
        </w:rPr>
        <w:t xml:space="preserve">marine </w:t>
      </w:r>
      <w:r w:rsidRPr="00237317">
        <w:rPr>
          <w:rFonts w:eastAsia="Arial" w:cs="Arial"/>
          <w:color w:val="000000" w:themeColor="text1"/>
          <w:szCs w:val="22"/>
        </w:rPr>
        <w:t>ecosystem</w:t>
      </w:r>
      <w:r w:rsidR="009543FA">
        <w:rPr>
          <w:rFonts w:eastAsia="Arial" w:cs="Arial"/>
          <w:color w:val="000000" w:themeColor="text1"/>
          <w:szCs w:val="22"/>
        </w:rPr>
        <w:t>s</w:t>
      </w:r>
      <w:r w:rsidR="00BD00E1">
        <w:rPr>
          <w:rFonts w:eastAsia="Arial" w:cs="Arial"/>
          <w:color w:val="000000" w:themeColor="text1"/>
          <w:szCs w:val="22"/>
        </w:rPr>
        <w:t>,</w:t>
      </w:r>
      <w:r w:rsidRPr="00237317">
        <w:rPr>
          <w:rFonts w:eastAsia="Arial" w:cs="Arial"/>
          <w:color w:val="000000" w:themeColor="text1"/>
          <w:szCs w:val="22"/>
        </w:rPr>
        <w:t xml:space="preserve"> and specifically the Great Barrier Reef. This is the largest coral reef</w:t>
      </w:r>
      <w:r w:rsidR="009543FA">
        <w:rPr>
          <w:rFonts w:eastAsia="Arial" w:cs="Arial"/>
          <w:color w:val="000000" w:themeColor="text1"/>
          <w:szCs w:val="22"/>
        </w:rPr>
        <w:t xml:space="preserve"> </w:t>
      </w:r>
      <w:r w:rsidRPr="00237317">
        <w:rPr>
          <w:rFonts w:eastAsia="Arial" w:cs="Arial"/>
          <w:color w:val="000000" w:themeColor="text1"/>
          <w:szCs w:val="22"/>
        </w:rPr>
        <w:t xml:space="preserve">on earth, with a surface area roughly equivalent to that of Germany. Measurements </w:t>
      </w:r>
      <w:r w:rsidR="00A005BE">
        <w:rPr>
          <w:rFonts w:eastAsia="Arial" w:cs="Arial"/>
          <w:color w:val="000000" w:themeColor="text1"/>
          <w:szCs w:val="22"/>
        </w:rPr>
        <w:t xml:space="preserve">recorded </w:t>
      </w:r>
      <w:r w:rsidRPr="00237317">
        <w:rPr>
          <w:rFonts w:eastAsia="Arial" w:cs="Arial"/>
          <w:color w:val="000000" w:themeColor="text1"/>
          <w:szCs w:val="22"/>
        </w:rPr>
        <w:t xml:space="preserve">over multiple decades have shown that </w:t>
      </w:r>
      <w:r w:rsidR="009543FA">
        <w:rPr>
          <w:rFonts w:eastAsia="Arial" w:cs="Arial"/>
          <w:color w:val="000000" w:themeColor="text1"/>
          <w:szCs w:val="22"/>
        </w:rPr>
        <w:t>the Reef is highly susceptible to large scale disturbances with four mass coral bleaching</w:t>
      </w:r>
      <w:r w:rsidR="00D8515B">
        <w:rPr>
          <w:rFonts w:eastAsia="Arial" w:cs="Arial"/>
          <w:color w:val="000000" w:themeColor="text1"/>
          <w:szCs w:val="22"/>
        </w:rPr>
        <w:t xml:space="preserve"> events occurring since 2016 leading to coral mortality.  </w:t>
      </w:r>
    </w:p>
    <w:p w14:paraId="6B21396D" w14:textId="77777777" w:rsidR="00237317" w:rsidRDefault="00237317" w:rsidP="00237317">
      <w:pPr>
        <w:spacing w:line="360" w:lineRule="auto"/>
        <w:jc w:val="both"/>
        <w:rPr>
          <w:rFonts w:eastAsia="Arial" w:cs="Arial"/>
          <w:color w:val="000000" w:themeColor="text1"/>
          <w:szCs w:val="22"/>
        </w:rPr>
      </w:pPr>
    </w:p>
    <w:p w14:paraId="6E27E530" w14:textId="22959FED" w:rsidR="00237317" w:rsidRPr="00237317" w:rsidRDefault="00237317" w:rsidP="00237317">
      <w:pPr>
        <w:spacing w:line="360" w:lineRule="auto"/>
        <w:jc w:val="both"/>
        <w:rPr>
          <w:rFonts w:eastAsia="Arial" w:cs="Arial"/>
          <w:color w:val="000000" w:themeColor="text1"/>
          <w:szCs w:val="22"/>
        </w:rPr>
      </w:pPr>
      <w:r w:rsidRPr="00237317">
        <w:rPr>
          <w:rFonts w:eastAsia="Arial" w:cs="Arial"/>
          <w:color w:val="000000" w:themeColor="text1"/>
          <w:szCs w:val="22"/>
        </w:rPr>
        <w:t xml:space="preserve">To prevent further </w:t>
      </w:r>
      <w:r w:rsidR="007810A5">
        <w:rPr>
          <w:rFonts w:eastAsia="Arial" w:cs="Arial"/>
          <w:color w:val="000000" w:themeColor="text1"/>
          <w:szCs w:val="22"/>
        </w:rPr>
        <w:t xml:space="preserve">coral </w:t>
      </w:r>
      <w:r w:rsidRPr="00237317">
        <w:rPr>
          <w:rFonts w:eastAsia="Arial" w:cs="Arial"/>
          <w:color w:val="000000" w:themeColor="text1"/>
          <w:szCs w:val="22"/>
        </w:rPr>
        <w:t xml:space="preserve">loss and </w:t>
      </w:r>
      <w:r w:rsidR="00F90F84">
        <w:rPr>
          <w:rFonts w:eastAsia="Arial" w:cs="Arial"/>
          <w:color w:val="000000" w:themeColor="text1"/>
          <w:szCs w:val="22"/>
        </w:rPr>
        <w:t>prevent</w:t>
      </w:r>
      <w:r w:rsidR="00F90F84" w:rsidRPr="00237317">
        <w:rPr>
          <w:rFonts w:eastAsia="Arial" w:cs="Arial"/>
          <w:color w:val="000000" w:themeColor="text1"/>
          <w:szCs w:val="22"/>
        </w:rPr>
        <w:t xml:space="preserve"> </w:t>
      </w:r>
      <w:r w:rsidRPr="00237317">
        <w:rPr>
          <w:rFonts w:eastAsia="Arial" w:cs="Arial"/>
          <w:color w:val="000000" w:themeColor="text1"/>
          <w:szCs w:val="22"/>
        </w:rPr>
        <w:t xml:space="preserve">ongoing </w:t>
      </w:r>
      <w:r w:rsidR="001E54C0">
        <w:rPr>
          <w:rFonts w:eastAsia="Arial" w:cs="Arial"/>
          <w:color w:val="000000" w:themeColor="text1"/>
          <w:szCs w:val="22"/>
        </w:rPr>
        <w:t>damage</w:t>
      </w:r>
      <w:r w:rsidR="001E54C0" w:rsidRPr="00237317">
        <w:rPr>
          <w:rFonts w:eastAsia="Arial" w:cs="Arial"/>
          <w:color w:val="000000" w:themeColor="text1"/>
          <w:szCs w:val="22"/>
        </w:rPr>
        <w:t xml:space="preserve"> </w:t>
      </w:r>
      <w:r w:rsidR="001E54C0">
        <w:rPr>
          <w:rFonts w:eastAsia="Arial" w:cs="Arial"/>
          <w:color w:val="000000" w:themeColor="text1"/>
          <w:szCs w:val="22"/>
        </w:rPr>
        <w:t>to</w:t>
      </w:r>
      <w:r w:rsidR="001E54C0" w:rsidRPr="00237317">
        <w:rPr>
          <w:rFonts w:eastAsia="Arial" w:cs="Arial"/>
          <w:color w:val="000000" w:themeColor="text1"/>
          <w:szCs w:val="22"/>
        </w:rPr>
        <w:t xml:space="preserve"> </w:t>
      </w:r>
      <w:r w:rsidRPr="00237317">
        <w:rPr>
          <w:rFonts w:eastAsia="Arial" w:cs="Arial"/>
          <w:color w:val="000000" w:themeColor="text1"/>
          <w:szCs w:val="22"/>
        </w:rPr>
        <w:t>the reef, AIMS is working to understand the two biggest drivers behind this phenomenon: climate change and crown of thorns starfish</w:t>
      </w:r>
      <w:r w:rsidR="00084A2B">
        <w:rPr>
          <w:rFonts w:eastAsia="Arial" w:cs="Arial"/>
          <w:color w:val="000000" w:themeColor="text1"/>
          <w:szCs w:val="22"/>
        </w:rPr>
        <w:t xml:space="preserve"> outbreaks</w:t>
      </w:r>
      <w:r w:rsidRPr="00237317">
        <w:rPr>
          <w:rFonts w:eastAsia="Arial" w:cs="Arial"/>
          <w:color w:val="000000" w:themeColor="text1"/>
          <w:szCs w:val="22"/>
        </w:rPr>
        <w:t xml:space="preserve">. Together, these </w:t>
      </w:r>
      <w:r w:rsidR="000349F5">
        <w:rPr>
          <w:rFonts w:eastAsia="Arial" w:cs="Arial"/>
          <w:color w:val="000000" w:themeColor="text1"/>
          <w:szCs w:val="22"/>
        </w:rPr>
        <w:t xml:space="preserve">are the </w:t>
      </w:r>
      <w:r w:rsidRPr="00237317">
        <w:rPr>
          <w:rFonts w:eastAsia="Arial" w:cs="Arial"/>
          <w:color w:val="000000" w:themeColor="text1"/>
          <w:szCs w:val="22"/>
        </w:rPr>
        <w:t xml:space="preserve">two </w:t>
      </w:r>
      <w:r w:rsidR="000349F5" w:rsidRPr="006B34E2">
        <w:rPr>
          <w:rFonts w:eastAsia="Arial" w:cs="Arial"/>
          <w:color w:val="000000" w:themeColor="text1"/>
          <w:szCs w:val="22"/>
        </w:rPr>
        <w:t xml:space="preserve">major </w:t>
      </w:r>
      <w:r w:rsidRPr="00237317">
        <w:rPr>
          <w:rFonts w:eastAsia="Arial" w:cs="Arial"/>
          <w:color w:val="000000" w:themeColor="text1"/>
          <w:szCs w:val="22"/>
        </w:rPr>
        <w:t xml:space="preserve">causes </w:t>
      </w:r>
      <w:r w:rsidR="006B34E2" w:rsidRPr="006B34E2">
        <w:rPr>
          <w:rFonts w:eastAsia="Arial" w:cs="Arial"/>
          <w:color w:val="000000" w:themeColor="text1"/>
          <w:szCs w:val="22"/>
        </w:rPr>
        <w:t>of hard coral loss on the Great Barrier Reef</w:t>
      </w:r>
      <w:r w:rsidRPr="00237317">
        <w:rPr>
          <w:rFonts w:eastAsia="Arial" w:cs="Arial"/>
          <w:color w:val="000000" w:themeColor="text1"/>
          <w:szCs w:val="22"/>
        </w:rPr>
        <w:t xml:space="preserve">. </w:t>
      </w:r>
    </w:p>
    <w:p w14:paraId="19D52995" w14:textId="77777777" w:rsidR="00237317" w:rsidRDefault="00237317" w:rsidP="00237317">
      <w:pPr>
        <w:spacing w:line="360" w:lineRule="auto"/>
        <w:jc w:val="both"/>
        <w:rPr>
          <w:rFonts w:eastAsia="Arial" w:cs="Arial"/>
          <w:color w:val="000000" w:themeColor="text1"/>
          <w:szCs w:val="22"/>
        </w:rPr>
      </w:pPr>
    </w:p>
    <w:p w14:paraId="0B905A40" w14:textId="47BA926E" w:rsidR="00237317" w:rsidRPr="00237317" w:rsidRDefault="00237317" w:rsidP="00237317">
      <w:pPr>
        <w:spacing w:line="360" w:lineRule="auto"/>
        <w:jc w:val="both"/>
        <w:rPr>
          <w:rFonts w:eastAsia="Arial" w:cs="Arial"/>
          <w:color w:val="000000" w:themeColor="text1"/>
          <w:szCs w:val="22"/>
        </w:rPr>
      </w:pPr>
      <w:r w:rsidRPr="00237317">
        <w:rPr>
          <w:rFonts w:eastAsia="Arial" w:cs="Arial"/>
          <w:color w:val="000000" w:themeColor="text1"/>
          <w:szCs w:val="22"/>
        </w:rPr>
        <w:t xml:space="preserve">AIMS is conducting research with the help of the National Sea Simulator to get to the root of these problems. This </w:t>
      </w:r>
      <w:r w:rsidR="0087314A">
        <w:rPr>
          <w:rFonts w:eastAsia="Arial" w:cs="Arial"/>
          <w:color w:val="000000" w:themeColor="text1"/>
          <w:szCs w:val="22"/>
        </w:rPr>
        <w:t xml:space="preserve">facility </w:t>
      </w:r>
      <w:r w:rsidRPr="00237317">
        <w:rPr>
          <w:rFonts w:eastAsia="Arial" w:cs="Arial"/>
          <w:color w:val="000000" w:themeColor="text1"/>
          <w:szCs w:val="22"/>
        </w:rPr>
        <w:t>is the world’s most modern research aquarium</w:t>
      </w:r>
      <w:r w:rsidR="00FF054D">
        <w:rPr>
          <w:rFonts w:eastAsia="Arial" w:cs="Arial"/>
          <w:color w:val="000000" w:themeColor="text1"/>
          <w:szCs w:val="22"/>
        </w:rPr>
        <w:t xml:space="preserve"> complex</w:t>
      </w:r>
      <w:r w:rsidRPr="00237317">
        <w:rPr>
          <w:rFonts w:eastAsia="Arial" w:cs="Arial"/>
          <w:color w:val="000000" w:themeColor="text1"/>
          <w:szCs w:val="22"/>
        </w:rPr>
        <w:t xml:space="preserve">. Highly automated systems can be used to </w:t>
      </w:r>
      <w:r w:rsidR="00BD00E1">
        <w:rPr>
          <w:rFonts w:eastAsia="Arial" w:cs="Arial"/>
          <w:color w:val="000000" w:themeColor="text1"/>
          <w:szCs w:val="22"/>
        </w:rPr>
        <w:t xml:space="preserve">manipulate and </w:t>
      </w:r>
      <w:r w:rsidRPr="00237317">
        <w:rPr>
          <w:rFonts w:eastAsia="Arial" w:cs="Arial"/>
          <w:color w:val="000000" w:themeColor="text1"/>
          <w:szCs w:val="22"/>
        </w:rPr>
        <w:t xml:space="preserve">monitor different parameters in each individual tank, imitating conditions </w:t>
      </w:r>
      <w:r w:rsidR="00BD00E1">
        <w:rPr>
          <w:rFonts w:eastAsia="Arial" w:cs="Arial"/>
          <w:color w:val="000000" w:themeColor="text1"/>
          <w:szCs w:val="22"/>
        </w:rPr>
        <w:t>found on the reef</w:t>
      </w:r>
      <w:r w:rsidRPr="00237317">
        <w:rPr>
          <w:rFonts w:eastAsia="Arial" w:cs="Arial"/>
          <w:color w:val="000000" w:themeColor="text1"/>
          <w:szCs w:val="22"/>
        </w:rPr>
        <w:t xml:space="preserve">. The </w:t>
      </w:r>
      <w:r w:rsidR="00BD00E1">
        <w:rPr>
          <w:rFonts w:eastAsia="Arial" w:cs="Arial"/>
          <w:color w:val="000000" w:themeColor="text1"/>
          <w:szCs w:val="22"/>
        </w:rPr>
        <w:t xml:space="preserve">temperature, </w:t>
      </w:r>
      <w:r w:rsidRPr="00237317">
        <w:rPr>
          <w:rFonts w:eastAsia="Arial" w:cs="Arial"/>
          <w:color w:val="000000" w:themeColor="text1"/>
          <w:szCs w:val="22"/>
        </w:rPr>
        <w:t xml:space="preserve">salinity, nutrient content, light colour, acid content and water quality can be varied and regulated as needed and depending on the scientists’ research interests. </w:t>
      </w:r>
    </w:p>
    <w:p w14:paraId="51D43797" w14:textId="77777777" w:rsidR="0086621D" w:rsidRDefault="0086621D" w:rsidP="0086621D">
      <w:pPr>
        <w:spacing w:line="360" w:lineRule="auto"/>
        <w:jc w:val="both"/>
        <w:rPr>
          <w:rFonts w:eastAsia="Arial" w:cs="Arial"/>
          <w:color w:val="000000" w:themeColor="text1"/>
          <w:szCs w:val="22"/>
        </w:rPr>
      </w:pPr>
    </w:p>
    <w:p w14:paraId="40A68333" w14:textId="7CD9FD38" w:rsidR="0086621D" w:rsidRPr="0086621D" w:rsidRDefault="0086621D" w:rsidP="0086621D">
      <w:pPr>
        <w:spacing w:line="360" w:lineRule="auto"/>
        <w:jc w:val="both"/>
        <w:rPr>
          <w:rFonts w:eastAsia="Arial" w:cs="Arial"/>
          <w:color w:val="000000" w:themeColor="text1"/>
          <w:szCs w:val="22"/>
        </w:rPr>
      </w:pPr>
      <w:r w:rsidRPr="0086621D">
        <w:rPr>
          <w:rFonts w:eastAsia="Arial" w:cs="Arial"/>
          <w:color w:val="000000" w:themeColor="text1"/>
          <w:szCs w:val="22"/>
        </w:rPr>
        <w:t xml:space="preserve">To obtain valid research results and findings, the technology used in the aquariums </w:t>
      </w:r>
      <w:proofErr w:type="gramStart"/>
      <w:r w:rsidRPr="0086621D">
        <w:rPr>
          <w:rFonts w:eastAsia="Arial" w:cs="Arial"/>
          <w:color w:val="000000" w:themeColor="text1"/>
          <w:szCs w:val="22"/>
        </w:rPr>
        <w:t>has to</w:t>
      </w:r>
      <w:proofErr w:type="gramEnd"/>
      <w:r w:rsidRPr="0086621D">
        <w:rPr>
          <w:rFonts w:eastAsia="Arial" w:cs="Arial"/>
          <w:color w:val="000000" w:themeColor="text1"/>
          <w:szCs w:val="22"/>
        </w:rPr>
        <w:t xml:space="preserve"> be highly reliable and functional. The smallest change in a parameter, such as the water’s salinity, can invalidate a long-term study. This could destroy many years of </w:t>
      </w:r>
      <w:proofErr w:type="gramStart"/>
      <w:r w:rsidRPr="0086621D">
        <w:rPr>
          <w:rFonts w:eastAsia="Arial" w:cs="Arial"/>
          <w:color w:val="000000" w:themeColor="text1"/>
          <w:szCs w:val="22"/>
        </w:rPr>
        <w:t>research, and</w:t>
      </w:r>
      <w:proofErr w:type="gramEnd"/>
      <w:r w:rsidRPr="0086621D">
        <w:rPr>
          <w:rFonts w:eastAsia="Arial" w:cs="Arial"/>
          <w:color w:val="000000" w:themeColor="text1"/>
          <w:szCs w:val="22"/>
        </w:rPr>
        <w:t xml:space="preserve"> cause financial damages as well. </w:t>
      </w:r>
    </w:p>
    <w:p w14:paraId="4F040482" w14:textId="2BB9E296" w:rsidR="0086621D" w:rsidRPr="0086621D" w:rsidRDefault="0086621D" w:rsidP="0086621D">
      <w:pPr>
        <w:spacing w:line="360" w:lineRule="auto"/>
        <w:jc w:val="both"/>
        <w:rPr>
          <w:rFonts w:eastAsia="Arial" w:cs="Arial"/>
          <w:color w:val="000000" w:themeColor="text1"/>
          <w:szCs w:val="22"/>
        </w:rPr>
      </w:pPr>
      <w:r w:rsidRPr="0086621D">
        <w:rPr>
          <w:rFonts w:eastAsia="Arial" w:cs="Arial"/>
          <w:color w:val="000000" w:themeColor="text1"/>
          <w:szCs w:val="22"/>
        </w:rPr>
        <w:lastRenderedPageBreak/>
        <w:t xml:space="preserve">With u-remote, AIMS is using an I/O system that meets these high scientific requirements. The modular design of the u-remote module makes it possible to replace electronics during operation. This reduces downtimes to a minimum. In addition, plain-text diagnostics in the integrated web server facilitate error identification, so that maintenance time is significantly reduced. Thus, u-remote is suitable to be used as </w:t>
      </w:r>
      <w:r w:rsidR="006A593D">
        <w:rPr>
          <w:rFonts w:eastAsia="Arial" w:cs="Arial"/>
          <w:color w:val="000000" w:themeColor="text1"/>
          <w:szCs w:val="22"/>
        </w:rPr>
        <w:t xml:space="preserve">a </w:t>
      </w:r>
      <w:r w:rsidRPr="0086621D">
        <w:rPr>
          <w:rFonts w:eastAsia="Arial" w:cs="Arial"/>
          <w:color w:val="000000" w:themeColor="text1"/>
          <w:szCs w:val="22"/>
        </w:rPr>
        <w:t xml:space="preserve">standard in the aquarium's control cabinets. </w:t>
      </w:r>
    </w:p>
    <w:p w14:paraId="33A85993" w14:textId="77777777" w:rsidR="0086621D" w:rsidRDefault="0086621D" w:rsidP="0086621D">
      <w:pPr>
        <w:spacing w:line="360" w:lineRule="auto"/>
        <w:jc w:val="both"/>
        <w:rPr>
          <w:rFonts w:eastAsia="Arial" w:cs="Arial"/>
          <w:color w:val="000000" w:themeColor="text1"/>
          <w:szCs w:val="22"/>
        </w:rPr>
      </w:pPr>
    </w:p>
    <w:p w14:paraId="682DC5EB" w14:textId="7A091C85" w:rsidR="0086621D" w:rsidRPr="00462FD8" w:rsidRDefault="0086621D" w:rsidP="0086621D">
      <w:pPr>
        <w:spacing w:line="360" w:lineRule="auto"/>
        <w:jc w:val="both"/>
        <w:rPr>
          <w:rFonts w:eastAsia="Arial" w:cs="Arial"/>
          <w:color w:val="000000" w:themeColor="text1"/>
        </w:rPr>
      </w:pPr>
      <w:r w:rsidRPr="00462FD8">
        <w:rPr>
          <w:rFonts w:eastAsia="Arial" w:cs="Arial"/>
          <w:color w:val="000000" w:themeColor="text1"/>
        </w:rPr>
        <w:t xml:space="preserve">“We need a smart system for our facility. It needs to be resilient, able to talk to the sensors and configurable. We have a lot of products from third-party providers” explains </w:t>
      </w:r>
      <w:r w:rsidR="00DE0F07" w:rsidRPr="00462FD8">
        <w:rPr>
          <w:rFonts w:eastAsia="Arial" w:cs="Arial"/>
          <w:color w:val="000000" w:themeColor="text1"/>
        </w:rPr>
        <w:t>Steve Green</w:t>
      </w:r>
      <w:r w:rsidR="001F50EB" w:rsidRPr="00462FD8">
        <w:rPr>
          <w:rFonts w:eastAsia="Arial" w:cs="Arial"/>
          <w:color w:val="000000" w:themeColor="text1"/>
        </w:rPr>
        <w:t>, Senior Controls &amp; Electrical Technician</w:t>
      </w:r>
      <w:r w:rsidR="0026772C" w:rsidRPr="00462FD8">
        <w:rPr>
          <w:rFonts w:eastAsia="Arial" w:cs="Arial"/>
          <w:color w:val="000000" w:themeColor="text1"/>
        </w:rPr>
        <w:t xml:space="preserve">: </w:t>
      </w:r>
      <w:proofErr w:type="spellStart"/>
      <w:r w:rsidR="0026772C" w:rsidRPr="00462FD8">
        <w:rPr>
          <w:rFonts w:eastAsia="Arial" w:cs="Arial"/>
          <w:color w:val="000000" w:themeColor="text1"/>
        </w:rPr>
        <w:t>SeaSim</w:t>
      </w:r>
      <w:proofErr w:type="spellEnd"/>
      <w:r w:rsidR="0026772C" w:rsidRPr="00462FD8">
        <w:rPr>
          <w:rFonts w:eastAsia="Arial" w:cs="Arial"/>
          <w:color w:val="000000" w:themeColor="text1"/>
        </w:rPr>
        <w:t xml:space="preserve"> Facility, AIMS</w:t>
      </w:r>
      <w:r w:rsidRPr="00462FD8">
        <w:rPr>
          <w:rFonts w:eastAsia="Arial" w:cs="Arial"/>
          <w:color w:val="000000" w:themeColor="text1"/>
        </w:rPr>
        <w:t xml:space="preserve">. With eleven different protocols, Weidmüller's I/O system can be integrated into the National Sea Simulator's heterogeneous control landscape. u-remote is IO-Link capable in accordance with standard IEC 61131-9. The system communicates with smart sensors in the research tanks so that researchers can </w:t>
      </w:r>
      <w:r w:rsidR="00BD00E1" w:rsidRPr="00462FD8">
        <w:rPr>
          <w:rFonts w:eastAsia="Arial" w:cs="Arial"/>
          <w:color w:val="000000" w:themeColor="text1"/>
        </w:rPr>
        <w:t>always stay informed of values in the testing systems</w:t>
      </w:r>
      <w:r w:rsidRPr="00462FD8">
        <w:rPr>
          <w:rFonts w:eastAsia="Arial" w:cs="Arial"/>
          <w:color w:val="000000" w:themeColor="text1"/>
        </w:rPr>
        <w:t xml:space="preserve">. </w:t>
      </w:r>
    </w:p>
    <w:p w14:paraId="03AC2058" w14:textId="77777777" w:rsidR="00BD00E1" w:rsidRPr="00462FD8" w:rsidRDefault="00BD00E1" w:rsidP="0086621D">
      <w:pPr>
        <w:spacing w:line="360" w:lineRule="auto"/>
        <w:jc w:val="both"/>
        <w:rPr>
          <w:rFonts w:eastAsia="Arial" w:cs="Arial"/>
          <w:color w:val="000000" w:themeColor="text1"/>
          <w:szCs w:val="22"/>
        </w:rPr>
      </w:pPr>
    </w:p>
    <w:p w14:paraId="46ED5452" w14:textId="6A3BAA69" w:rsidR="00D259E1" w:rsidRPr="00D259E1" w:rsidRDefault="00D259E1" w:rsidP="00D259E1">
      <w:pPr>
        <w:spacing w:line="360" w:lineRule="auto"/>
        <w:jc w:val="both"/>
        <w:rPr>
          <w:rFonts w:eastAsia="Arial" w:cs="Arial"/>
          <w:color w:val="000000" w:themeColor="text1"/>
          <w:szCs w:val="22"/>
        </w:rPr>
      </w:pPr>
      <w:r w:rsidRPr="00462FD8">
        <w:rPr>
          <w:rFonts w:eastAsia="Arial" w:cs="Arial"/>
          <w:color w:val="000000" w:themeColor="text1"/>
          <w:szCs w:val="22"/>
        </w:rPr>
        <w:t xml:space="preserve">Another key property of the u-remote that has proven very useful to AIMS is its flexibility. “In research, we change the parameters for different experiments. </w:t>
      </w:r>
      <w:r w:rsidR="00511DFF" w:rsidRPr="00462FD8">
        <w:rPr>
          <w:rFonts w:eastAsia="Arial" w:cs="Arial"/>
          <w:color w:val="000000" w:themeColor="text1"/>
          <w:szCs w:val="22"/>
        </w:rPr>
        <w:t xml:space="preserve">the I/O system </w:t>
      </w:r>
      <w:r w:rsidR="002444CC" w:rsidRPr="00462FD8">
        <w:rPr>
          <w:rFonts w:eastAsia="Arial" w:cs="Arial"/>
          <w:color w:val="000000" w:themeColor="text1"/>
          <w:szCs w:val="22"/>
        </w:rPr>
        <w:t xml:space="preserve">is </w:t>
      </w:r>
      <w:r w:rsidRPr="00462FD8">
        <w:rPr>
          <w:rFonts w:eastAsia="Arial" w:cs="Arial"/>
          <w:color w:val="000000" w:themeColor="text1"/>
          <w:szCs w:val="22"/>
        </w:rPr>
        <w:t xml:space="preserve">a product that would allow us to easily modify the parameters” says </w:t>
      </w:r>
      <w:r w:rsidR="0026772C" w:rsidRPr="002148C2">
        <w:rPr>
          <w:rFonts w:eastAsia="Arial" w:cs="Arial"/>
          <w:color w:val="000000" w:themeColor="text1"/>
          <w:szCs w:val="22"/>
        </w:rPr>
        <w:t>Steve Green</w:t>
      </w:r>
      <w:r w:rsidRPr="00462FD8">
        <w:rPr>
          <w:rFonts w:eastAsia="Arial" w:cs="Arial"/>
          <w:color w:val="000000" w:themeColor="text1"/>
          <w:szCs w:val="22"/>
        </w:rPr>
        <w:t>.</w:t>
      </w:r>
      <w:r w:rsidRPr="00D259E1">
        <w:rPr>
          <w:rFonts w:eastAsia="Arial" w:cs="Arial"/>
          <w:color w:val="000000" w:themeColor="text1"/>
          <w:szCs w:val="22"/>
        </w:rPr>
        <w:t xml:space="preserve"> The inputs and outputs on the u-remote can be configured at any time. A web server is provided for this purpose and pre-installed into every fieldbus coupler. It can be accessed using a standard web browser via the Ethernet network or the integrated USB interface by entering the IP address. Then, the modules installed in the system and their current process data are displayed correctly to AIMS in the browser. The institution can reconfigure the individual inputs and outputs online with just one click. The installation can then be saved and transferred to other stations as a standard. This saves the institution time and ensures uniform </w:t>
      </w:r>
      <w:proofErr w:type="gramStart"/>
      <w:r w:rsidRPr="00D259E1">
        <w:rPr>
          <w:rFonts w:eastAsia="Arial" w:cs="Arial"/>
          <w:color w:val="000000" w:themeColor="text1"/>
          <w:szCs w:val="22"/>
        </w:rPr>
        <w:t>configuration</w:t>
      </w:r>
      <w:proofErr w:type="gramEnd"/>
      <w:r w:rsidRPr="00D259E1">
        <w:rPr>
          <w:rFonts w:eastAsia="Arial" w:cs="Arial"/>
          <w:color w:val="000000" w:themeColor="text1"/>
          <w:szCs w:val="22"/>
        </w:rPr>
        <w:t xml:space="preserve"> for all tanks involved in the experiment; the error rates when setting up new parameterisations are also reduced.</w:t>
      </w:r>
    </w:p>
    <w:p w14:paraId="4D29F502" w14:textId="77777777" w:rsidR="00D259E1" w:rsidRDefault="00D259E1" w:rsidP="00D259E1">
      <w:pPr>
        <w:spacing w:line="360" w:lineRule="auto"/>
        <w:jc w:val="both"/>
        <w:rPr>
          <w:rFonts w:eastAsia="Arial" w:cs="Arial"/>
          <w:color w:val="000000" w:themeColor="text1"/>
          <w:szCs w:val="22"/>
        </w:rPr>
      </w:pPr>
    </w:p>
    <w:p w14:paraId="19C8A2C3" w14:textId="3652F11A" w:rsidR="00D259E1" w:rsidRPr="00D259E1" w:rsidRDefault="00D259E1" w:rsidP="00D259E1">
      <w:pPr>
        <w:spacing w:line="360" w:lineRule="auto"/>
        <w:jc w:val="both"/>
        <w:rPr>
          <w:rFonts w:eastAsia="Arial" w:cs="Arial"/>
          <w:color w:val="000000" w:themeColor="text1"/>
          <w:szCs w:val="22"/>
        </w:rPr>
      </w:pPr>
      <w:r w:rsidRPr="00D259E1">
        <w:rPr>
          <w:rFonts w:eastAsia="Arial" w:cs="Arial"/>
          <w:color w:val="000000" w:themeColor="text1"/>
          <w:szCs w:val="22"/>
        </w:rPr>
        <w:t xml:space="preserve">AIMS has gained a lot of new insight over the years. Through long-term experiments involving crown of thorns starfish, the institution has been able to </w:t>
      </w:r>
      <w:r w:rsidR="00702739" w:rsidRPr="00702739">
        <w:rPr>
          <w:rFonts w:eastAsia="Arial" w:cs="Arial"/>
          <w:color w:val="000000" w:themeColor="text1"/>
          <w:szCs w:val="22"/>
        </w:rPr>
        <w:t xml:space="preserve">assist Reef managers with data to better understand the outbreaks, identify the </w:t>
      </w:r>
      <w:proofErr w:type="gramStart"/>
      <w:r w:rsidR="00702739" w:rsidRPr="00702739">
        <w:rPr>
          <w:rFonts w:eastAsia="Arial" w:cs="Arial"/>
          <w:color w:val="000000" w:themeColor="text1"/>
          <w:szCs w:val="22"/>
        </w:rPr>
        <w:lastRenderedPageBreak/>
        <w:t>causes</w:t>
      </w:r>
      <w:proofErr w:type="gramEnd"/>
      <w:r w:rsidR="00702739" w:rsidRPr="00702739">
        <w:rPr>
          <w:rFonts w:eastAsia="Arial" w:cs="Arial"/>
          <w:color w:val="000000" w:themeColor="text1"/>
          <w:szCs w:val="22"/>
        </w:rPr>
        <w:t xml:space="preserve"> and develop innovative tools to help control their numbers </w:t>
      </w:r>
      <w:r w:rsidRPr="00D259E1">
        <w:rPr>
          <w:rFonts w:eastAsia="Arial" w:cs="Arial"/>
          <w:color w:val="000000" w:themeColor="text1"/>
          <w:szCs w:val="22"/>
        </w:rPr>
        <w:t>to actively protect reefs.</w:t>
      </w:r>
    </w:p>
    <w:p w14:paraId="3E962961" w14:textId="77777777" w:rsidR="00D259E1" w:rsidRDefault="00D259E1" w:rsidP="00D259E1">
      <w:pPr>
        <w:spacing w:line="360" w:lineRule="auto"/>
        <w:jc w:val="both"/>
        <w:rPr>
          <w:rFonts w:eastAsia="Arial" w:cs="Arial"/>
          <w:color w:val="000000" w:themeColor="text1"/>
          <w:szCs w:val="22"/>
        </w:rPr>
      </w:pPr>
    </w:p>
    <w:p w14:paraId="63E3A5A4" w14:textId="2668F0C8" w:rsidR="001F383B" w:rsidRPr="00D259E1" w:rsidRDefault="00D259E1" w:rsidP="4EBA6386">
      <w:pPr>
        <w:spacing w:line="360" w:lineRule="auto"/>
        <w:jc w:val="both"/>
        <w:rPr>
          <w:rFonts w:eastAsia="Arial" w:cs="Arial"/>
          <w:color w:val="000000" w:themeColor="text1"/>
          <w:szCs w:val="22"/>
        </w:rPr>
      </w:pPr>
      <w:r w:rsidRPr="00D259E1">
        <w:rPr>
          <w:rFonts w:eastAsia="Arial" w:cs="Arial"/>
          <w:color w:val="000000" w:themeColor="text1"/>
          <w:szCs w:val="22"/>
        </w:rPr>
        <w:t xml:space="preserve">The </w:t>
      </w:r>
      <w:proofErr w:type="gramStart"/>
      <w:r w:rsidRPr="00D259E1">
        <w:rPr>
          <w:rFonts w:eastAsia="Arial" w:cs="Arial"/>
          <w:color w:val="000000" w:themeColor="text1"/>
          <w:szCs w:val="22"/>
        </w:rPr>
        <w:t>u-remote</w:t>
      </w:r>
      <w:proofErr w:type="gramEnd"/>
      <w:r w:rsidRPr="00D259E1">
        <w:rPr>
          <w:rFonts w:eastAsia="Arial" w:cs="Arial"/>
          <w:color w:val="000000" w:themeColor="text1"/>
          <w:szCs w:val="22"/>
        </w:rPr>
        <w:t xml:space="preserve"> I/O system is one of the many IIoT and automation products and solutions that Weidmüller offers. “As an ‘Enabler from data to value’, we empower our customers to easily automate their systems”, explains Dr. Thomas Bürger, Head of the Automation Products and Solutions Division at Weidmüller. Weidmüller provides innovative concepts for data collection, pre-processing, analysis, and visualisation.</w:t>
      </w:r>
    </w:p>
    <w:p w14:paraId="7C88E274" w14:textId="77777777" w:rsidR="003F0303" w:rsidRPr="003F0303" w:rsidRDefault="003F0303" w:rsidP="001F383B">
      <w:pPr>
        <w:spacing w:line="360" w:lineRule="auto"/>
        <w:ind w:right="-851"/>
        <w:jc w:val="both"/>
        <w:rPr>
          <w:rFonts w:cs="Arial"/>
        </w:rPr>
      </w:pPr>
    </w:p>
    <w:p w14:paraId="2DBDB092" w14:textId="513B1F26" w:rsidR="00E422D4" w:rsidRDefault="00D259E1" w:rsidP="4EBA6386">
      <w:pPr>
        <w:spacing w:line="360" w:lineRule="auto"/>
        <w:ind w:right="-851"/>
        <w:jc w:val="both"/>
        <w:rPr>
          <w:sz w:val="18"/>
          <w:szCs w:val="18"/>
        </w:rPr>
      </w:pPr>
      <w:r>
        <w:rPr>
          <w:sz w:val="18"/>
          <w:szCs w:val="18"/>
        </w:rPr>
        <w:t>4912</w:t>
      </w:r>
      <w:proofErr w:type="gramStart"/>
      <w:r w:rsidR="759B1E68" w:rsidRPr="4EBA6386">
        <w:rPr>
          <w:sz w:val="18"/>
          <w:szCs w:val="18"/>
        </w:rPr>
        <w:t xml:space="preserve">- </w:t>
      </w:r>
      <w:r w:rsidR="00301932" w:rsidRPr="4EBA6386">
        <w:rPr>
          <w:sz w:val="18"/>
          <w:szCs w:val="18"/>
        </w:rPr>
        <w:t xml:space="preserve"> characters</w:t>
      </w:r>
      <w:proofErr w:type="gramEnd"/>
      <w:r w:rsidR="00301932" w:rsidRPr="4EBA6386">
        <w:rPr>
          <w:sz w:val="18"/>
          <w:szCs w:val="18"/>
        </w:rPr>
        <w:t xml:space="preserve"> including spaces</w:t>
      </w:r>
    </w:p>
    <w:p w14:paraId="7070AC9E" w14:textId="2875A345" w:rsidR="00354830" w:rsidRPr="003F0303" w:rsidRDefault="00354830" w:rsidP="4EBA6386">
      <w:pPr>
        <w:spacing w:line="360" w:lineRule="auto"/>
        <w:ind w:right="-851"/>
        <w:jc w:val="both"/>
        <w:rPr>
          <w:sz w:val="18"/>
          <w:szCs w:val="18"/>
        </w:rPr>
      </w:pPr>
    </w:p>
    <w:p w14:paraId="3ECE2C4A" w14:textId="34F48592" w:rsidR="00E422D4" w:rsidRPr="00F57589" w:rsidRDefault="00354830" w:rsidP="00F57589">
      <w:pPr>
        <w:spacing w:line="360" w:lineRule="auto"/>
        <w:ind w:right="-851"/>
        <w:jc w:val="both"/>
      </w:pPr>
      <w:r>
        <w:rPr>
          <w:noProof/>
        </w:rPr>
        <w:drawing>
          <wp:inline distT="0" distB="0" distL="0" distR="0" wp14:anchorId="1F463668" wp14:editId="5D4ED955">
            <wp:extent cx="4845050" cy="32277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5050" cy="3227705"/>
                    </a:xfrm>
                    <a:prstGeom prst="rect">
                      <a:avLst/>
                    </a:prstGeom>
                    <a:noFill/>
                    <a:ln>
                      <a:noFill/>
                    </a:ln>
                  </pic:spPr>
                </pic:pic>
              </a:graphicData>
            </a:graphic>
          </wp:inline>
        </w:drawing>
      </w:r>
    </w:p>
    <w:p w14:paraId="34D318F4" w14:textId="24BAAC6D" w:rsidR="00C56146" w:rsidRDefault="00301932" w:rsidP="15259608">
      <w:pPr>
        <w:spacing w:line="360" w:lineRule="auto"/>
        <w:ind w:right="-851"/>
        <w:jc w:val="both"/>
        <w:rPr>
          <w:sz w:val="18"/>
          <w:szCs w:val="18"/>
          <w:lang w:val="en-US"/>
        </w:rPr>
      </w:pPr>
      <w:bookmarkStart w:id="0" w:name="_Hlk123550621"/>
      <w:r w:rsidRPr="4EBA6386">
        <w:rPr>
          <w:sz w:val="18"/>
          <w:szCs w:val="18"/>
          <w:lang w:val="en-US"/>
        </w:rPr>
        <w:t>Image</w:t>
      </w:r>
      <w:r w:rsidR="00C56146">
        <w:rPr>
          <w:sz w:val="18"/>
          <w:szCs w:val="18"/>
          <w:lang w:val="en-US"/>
        </w:rPr>
        <w:t xml:space="preserve"> </w:t>
      </w:r>
      <w:r w:rsidRPr="4EBA6386">
        <w:rPr>
          <w:sz w:val="18"/>
          <w:szCs w:val="18"/>
          <w:lang w:val="en-US"/>
        </w:rPr>
        <w:t>caption</w:t>
      </w:r>
      <w:r w:rsidR="00C56146">
        <w:rPr>
          <w:sz w:val="18"/>
          <w:szCs w:val="18"/>
          <w:lang w:val="en-US"/>
        </w:rPr>
        <w:t xml:space="preserve">: </w:t>
      </w:r>
      <w:r w:rsidR="00C56146" w:rsidRPr="00C56146">
        <w:rPr>
          <w:sz w:val="18"/>
          <w:szCs w:val="18"/>
          <w:lang w:val="en-US"/>
        </w:rPr>
        <w:t xml:space="preserve">In SeaSim, the parameters must be kept constant in order to ensure the scientific integrity of the </w:t>
      </w:r>
      <w:proofErr w:type="gramStart"/>
      <w:r w:rsidR="00C56146" w:rsidRPr="00C56146">
        <w:rPr>
          <w:sz w:val="18"/>
          <w:szCs w:val="18"/>
          <w:lang w:val="en-US"/>
        </w:rPr>
        <w:t>experiment</w:t>
      </w:r>
      <w:proofErr w:type="gramEnd"/>
    </w:p>
    <w:bookmarkEnd w:id="0"/>
    <w:p w14:paraId="563D579E" w14:textId="17B08159" w:rsidR="00E422D4" w:rsidRDefault="00E422D4" w:rsidP="15259608">
      <w:pPr>
        <w:spacing w:line="360" w:lineRule="auto"/>
        <w:ind w:right="-851"/>
        <w:jc w:val="both"/>
        <w:rPr>
          <w:sz w:val="18"/>
          <w:szCs w:val="18"/>
          <w:lang w:val="en-US"/>
        </w:rPr>
      </w:pPr>
    </w:p>
    <w:p w14:paraId="17254515" w14:textId="756AA933" w:rsidR="00E422D4" w:rsidRPr="00E4399C" w:rsidRDefault="00E422D4" w:rsidP="4EBA6386">
      <w:pPr>
        <w:spacing w:line="360" w:lineRule="auto"/>
        <w:ind w:right="-851"/>
        <w:jc w:val="both"/>
        <w:rPr>
          <w:rFonts w:eastAsia="Arial"/>
          <w:sz w:val="20"/>
          <w:lang w:val="en-US"/>
        </w:rPr>
      </w:pPr>
    </w:p>
    <w:p w14:paraId="7953BF34" w14:textId="3BF4307D" w:rsidR="15259608" w:rsidRDefault="15259608" w:rsidP="15259608">
      <w:pPr>
        <w:tabs>
          <w:tab w:val="left" w:pos="1701"/>
        </w:tabs>
        <w:spacing w:line="360" w:lineRule="auto"/>
        <w:jc w:val="both"/>
      </w:pPr>
      <w:r w:rsidRPr="15259608">
        <w:rPr>
          <w:rFonts w:eastAsia="Arial" w:cs="Arial"/>
          <w:b/>
          <w:bCs/>
          <w:sz w:val="18"/>
          <w:szCs w:val="18"/>
          <w:lang w:val="en-US"/>
        </w:rPr>
        <w:t>Your contact person:</w:t>
      </w:r>
      <w:r w:rsidRPr="15259608">
        <w:rPr>
          <w:rFonts w:eastAsia="Arial" w:cs="Arial"/>
          <w:sz w:val="18"/>
          <w:szCs w:val="18"/>
          <w:lang w:val="en-US"/>
        </w:rPr>
        <w:t xml:space="preserve"> </w:t>
      </w:r>
      <w:r>
        <w:tab/>
      </w:r>
      <w:r>
        <w:tab/>
      </w:r>
      <w:r w:rsidRPr="15259608">
        <w:rPr>
          <w:rFonts w:eastAsia="Arial" w:cs="Arial"/>
          <w:sz w:val="18"/>
          <w:szCs w:val="18"/>
          <w:lang w:val="en-US"/>
        </w:rPr>
        <w:t xml:space="preserve">Weidmüller Corporate Communications </w:t>
      </w:r>
    </w:p>
    <w:p w14:paraId="1A878F7A" w14:textId="01C31584" w:rsidR="15259608" w:rsidRDefault="15259608" w:rsidP="15259608">
      <w:pPr>
        <w:tabs>
          <w:tab w:val="left" w:pos="1134"/>
          <w:tab w:val="left" w:pos="1701"/>
        </w:tabs>
        <w:spacing w:line="360" w:lineRule="auto"/>
        <w:jc w:val="both"/>
      </w:pPr>
      <w:r w:rsidRPr="15259608">
        <w:rPr>
          <w:rFonts w:eastAsia="Arial" w:cs="Arial"/>
          <w:sz w:val="18"/>
          <w:szCs w:val="18"/>
          <w:lang w:val="en-US"/>
        </w:rPr>
        <w:t xml:space="preserve">   </w:t>
      </w:r>
      <w:r>
        <w:tab/>
      </w:r>
      <w:r>
        <w:tab/>
      </w:r>
      <w:r>
        <w:tab/>
      </w:r>
      <w:r>
        <w:tab/>
      </w:r>
      <w:r w:rsidRPr="15259608">
        <w:rPr>
          <w:rFonts w:eastAsia="Arial" w:cs="Arial"/>
          <w:sz w:val="18"/>
          <w:szCs w:val="18"/>
          <w:lang w:val="en-US"/>
        </w:rPr>
        <w:t>Tel.: +49 5231 14-292322</w:t>
      </w:r>
    </w:p>
    <w:p w14:paraId="3ADCD712" w14:textId="6CB696B8" w:rsidR="15259608" w:rsidRDefault="15259608" w:rsidP="15259608">
      <w:pPr>
        <w:tabs>
          <w:tab w:val="left" w:pos="1134"/>
          <w:tab w:val="left" w:pos="1701"/>
        </w:tabs>
        <w:spacing w:line="360" w:lineRule="auto"/>
        <w:ind w:left="2124" w:firstLine="708"/>
        <w:jc w:val="both"/>
      </w:pPr>
      <w:r w:rsidRPr="15259608">
        <w:rPr>
          <w:rFonts w:eastAsia="Arial" w:cs="Arial"/>
          <w:sz w:val="18"/>
          <w:szCs w:val="18"/>
          <w:lang w:val="en-US"/>
        </w:rPr>
        <w:t xml:space="preserve">Email: </w:t>
      </w:r>
      <w:hyperlink r:id="rId12">
        <w:r w:rsidRPr="15259608">
          <w:rPr>
            <w:rStyle w:val="Hyperlink"/>
            <w:rFonts w:eastAsia="Arial" w:cs="Arial"/>
            <w:sz w:val="18"/>
            <w:szCs w:val="18"/>
            <w:lang w:val="en-US"/>
          </w:rPr>
          <w:t>presse@weidmueller.com</w:t>
        </w:r>
      </w:hyperlink>
    </w:p>
    <w:p w14:paraId="27E90CF3" w14:textId="4EBA7B18" w:rsidR="15259608" w:rsidRDefault="15259608" w:rsidP="15259608">
      <w:pPr>
        <w:tabs>
          <w:tab w:val="left" w:pos="1134"/>
          <w:tab w:val="left" w:pos="1701"/>
        </w:tabs>
        <w:spacing w:line="360" w:lineRule="auto"/>
        <w:jc w:val="both"/>
      </w:pPr>
      <w:r w:rsidRPr="15259608">
        <w:rPr>
          <w:rFonts w:eastAsia="Arial" w:cs="Arial"/>
          <w:szCs w:val="22"/>
          <w:lang w:val="en-US"/>
        </w:rPr>
        <w:t xml:space="preserve"> </w:t>
      </w:r>
    </w:p>
    <w:p w14:paraId="4468CC9E" w14:textId="566945D6" w:rsidR="15259608" w:rsidRDefault="15259608" w:rsidP="15259608">
      <w:pPr>
        <w:spacing w:line="360" w:lineRule="auto"/>
        <w:jc w:val="both"/>
      </w:pPr>
      <w:r w:rsidRPr="15259608">
        <w:rPr>
          <w:rFonts w:eastAsia="Arial" w:cs="Arial"/>
          <w:szCs w:val="22"/>
          <w:lang w:val="en-US"/>
        </w:rPr>
        <w:t xml:space="preserve"> </w:t>
      </w:r>
    </w:p>
    <w:p w14:paraId="52F15F39" w14:textId="77777777" w:rsidR="00D4795D" w:rsidRPr="00D4795D" w:rsidRDefault="00D4795D" w:rsidP="00D4795D">
      <w:pPr>
        <w:spacing w:line="360" w:lineRule="auto"/>
        <w:jc w:val="both"/>
        <w:textAlignment w:val="baseline"/>
        <w:rPr>
          <w:rFonts w:ascii="Segoe UI" w:hAnsi="Segoe UI" w:cs="Segoe UI"/>
          <w:sz w:val="18"/>
          <w:szCs w:val="18"/>
          <w:lang w:val="en-US" w:eastAsia="de-DE"/>
        </w:rPr>
      </w:pPr>
      <w:r w:rsidRPr="00D4795D">
        <w:rPr>
          <w:rFonts w:cs="Arial"/>
          <w:b/>
          <w:bCs/>
          <w:sz w:val="18"/>
          <w:szCs w:val="18"/>
          <w:lang w:val="en-US" w:eastAsia="de-DE"/>
        </w:rPr>
        <w:t>Weidmüller - Your Partner in Smart Industrial Connectivity</w:t>
      </w:r>
      <w:r w:rsidRPr="00D4795D">
        <w:rPr>
          <w:rFonts w:cs="Arial"/>
          <w:sz w:val="18"/>
          <w:szCs w:val="18"/>
          <w:lang w:val="en-US" w:eastAsia="de-DE"/>
        </w:rPr>
        <w:t> </w:t>
      </w:r>
    </w:p>
    <w:p w14:paraId="10DEF9FB" w14:textId="77777777" w:rsidR="00D4795D" w:rsidRPr="00D4795D" w:rsidRDefault="00D4795D" w:rsidP="00D4795D">
      <w:pPr>
        <w:spacing w:line="360" w:lineRule="auto"/>
        <w:jc w:val="both"/>
        <w:textAlignment w:val="baseline"/>
        <w:rPr>
          <w:rFonts w:ascii="Segoe UI" w:hAnsi="Segoe UI" w:cs="Segoe UI"/>
          <w:sz w:val="18"/>
          <w:szCs w:val="18"/>
          <w:lang w:val="en-US" w:eastAsia="de-DE"/>
        </w:rPr>
      </w:pPr>
      <w:r w:rsidRPr="00D4795D">
        <w:rPr>
          <w:rFonts w:cs="Arial"/>
          <w:color w:val="000000"/>
          <w:sz w:val="18"/>
          <w:szCs w:val="18"/>
          <w:lang w:eastAsia="de-DE"/>
        </w:rPr>
        <w:lastRenderedPageBreak/>
        <w:t>The Weidmüller Group has production facilities, marketing companies and representative offices in over 80 countries. Alongside its customers, the family-owned company from Detmold is shaping the digital transformation – with products, solutions and services for Smart Industrial Connectivity and the Industrial Internet of Things. In the 2022 financial year, Weidmüller generated sales of more than a billion euros with around 6,000 employees.</w:t>
      </w:r>
      <w:r w:rsidRPr="00D4795D">
        <w:rPr>
          <w:rFonts w:cs="Arial"/>
          <w:color w:val="000000"/>
          <w:sz w:val="18"/>
          <w:szCs w:val="18"/>
          <w:lang w:val="en-US" w:eastAsia="de-DE"/>
        </w:rPr>
        <w:t> </w:t>
      </w:r>
    </w:p>
    <w:p w14:paraId="5528D7B7" w14:textId="77777777" w:rsidR="00D4795D" w:rsidRPr="00D4795D" w:rsidRDefault="00D4795D" w:rsidP="00D4795D">
      <w:pPr>
        <w:spacing w:line="360" w:lineRule="auto"/>
        <w:jc w:val="both"/>
        <w:textAlignment w:val="baseline"/>
        <w:rPr>
          <w:rFonts w:ascii="Segoe UI" w:hAnsi="Segoe UI" w:cs="Segoe UI"/>
          <w:sz w:val="18"/>
          <w:szCs w:val="18"/>
          <w:lang w:val="en-US" w:eastAsia="de-DE"/>
        </w:rPr>
      </w:pPr>
      <w:r w:rsidRPr="00D4795D">
        <w:rPr>
          <w:rFonts w:cs="Arial"/>
          <w:szCs w:val="22"/>
          <w:lang w:val="en-US" w:eastAsia="de-DE"/>
        </w:rPr>
        <w:t> </w:t>
      </w:r>
    </w:p>
    <w:p w14:paraId="1AE876E7" w14:textId="77777777" w:rsidR="00D4795D" w:rsidRPr="00D4795D" w:rsidRDefault="00D4795D" w:rsidP="00D4795D">
      <w:pPr>
        <w:spacing w:line="360" w:lineRule="auto"/>
        <w:jc w:val="both"/>
        <w:textAlignment w:val="baseline"/>
        <w:rPr>
          <w:rFonts w:ascii="Segoe UI" w:hAnsi="Segoe UI" w:cs="Segoe UI"/>
          <w:sz w:val="18"/>
          <w:szCs w:val="18"/>
          <w:lang w:val="en-US" w:eastAsia="de-DE"/>
        </w:rPr>
      </w:pPr>
      <w:r w:rsidRPr="00D4795D">
        <w:rPr>
          <w:rFonts w:cs="Arial"/>
          <w:b/>
          <w:bCs/>
          <w:sz w:val="18"/>
          <w:szCs w:val="18"/>
          <w:lang w:val="en-US" w:eastAsia="de-DE"/>
        </w:rPr>
        <w:t>Responsible for the content:</w:t>
      </w:r>
      <w:r w:rsidRPr="00D4795D">
        <w:rPr>
          <w:rFonts w:cs="Arial"/>
          <w:sz w:val="18"/>
          <w:szCs w:val="18"/>
          <w:lang w:val="en-US" w:eastAsia="de-DE"/>
        </w:rPr>
        <w:t xml:space="preserve"> </w:t>
      </w:r>
      <w:r w:rsidRPr="00D4795D">
        <w:rPr>
          <w:rFonts w:ascii="Calibri" w:hAnsi="Calibri" w:cs="Calibri"/>
          <w:sz w:val="18"/>
          <w:szCs w:val="18"/>
          <w:lang w:val="en-US" w:eastAsia="de-DE"/>
        </w:rPr>
        <w:tab/>
      </w:r>
      <w:r w:rsidRPr="00D4795D">
        <w:rPr>
          <w:rFonts w:cs="Arial"/>
          <w:sz w:val="18"/>
          <w:szCs w:val="18"/>
          <w:lang w:val="en-US" w:eastAsia="de-DE"/>
        </w:rPr>
        <w:t>Weidmüller Corporate Communications </w:t>
      </w:r>
    </w:p>
    <w:p w14:paraId="63263337" w14:textId="77777777" w:rsidR="00D4795D" w:rsidRPr="00D4795D" w:rsidRDefault="00D4795D" w:rsidP="00D4795D">
      <w:pPr>
        <w:spacing w:line="360" w:lineRule="auto"/>
        <w:ind w:left="2115" w:firstLine="705"/>
        <w:jc w:val="both"/>
        <w:textAlignment w:val="baseline"/>
        <w:rPr>
          <w:rFonts w:ascii="Segoe UI" w:hAnsi="Segoe UI" w:cs="Segoe UI"/>
          <w:sz w:val="18"/>
          <w:szCs w:val="18"/>
          <w:lang w:val="de-DE" w:eastAsia="de-DE"/>
        </w:rPr>
      </w:pPr>
      <w:r w:rsidRPr="00D4795D">
        <w:rPr>
          <w:rFonts w:cs="Arial"/>
          <w:sz w:val="18"/>
          <w:szCs w:val="18"/>
          <w:lang w:val="en-US" w:eastAsia="de-DE"/>
        </w:rPr>
        <w:t>Corporate Spokesperson, Sybille Hilker</w:t>
      </w:r>
      <w:r w:rsidRPr="00D4795D">
        <w:rPr>
          <w:rFonts w:cs="Arial"/>
          <w:szCs w:val="22"/>
          <w:lang w:val="en-US" w:eastAsia="de-DE"/>
        </w:rPr>
        <w:t>  </w:t>
      </w:r>
    </w:p>
    <w:p w14:paraId="5891E67D" w14:textId="02B2799B" w:rsidR="15259608" w:rsidRDefault="15259608" w:rsidP="15259608">
      <w:pPr>
        <w:tabs>
          <w:tab w:val="left" w:pos="1134"/>
          <w:tab w:val="left" w:pos="1701"/>
        </w:tabs>
        <w:spacing w:line="360" w:lineRule="auto"/>
        <w:ind w:left="2124" w:firstLine="708"/>
        <w:jc w:val="both"/>
      </w:pPr>
      <w:r w:rsidRPr="15259608">
        <w:rPr>
          <w:rFonts w:eastAsia="Arial" w:cs="Arial"/>
          <w:szCs w:val="22"/>
          <w:lang w:val="en-US"/>
        </w:rPr>
        <w:t xml:space="preserve">     </w:t>
      </w:r>
    </w:p>
    <w:p w14:paraId="0195A493" w14:textId="1E20F0B2" w:rsidR="15259608" w:rsidRDefault="15259608" w:rsidP="15259608">
      <w:pPr>
        <w:spacing w:line="360" w:lineRule="auto"/>
        <w:ind w:left="717" w:right="-851" w:firstLine="2115"/>
        <w:jc w:val="both"/>
        <w:rPr>
          <w:sz w:val="18"/>
          <w:szCs w:val="18"/>
        </w:rPr>
      </w:pPr>
    </w:p>
    <w:sectPr w:rsidR="15259608" w:rsidSect="005A641F">
      <w:headerReference w:type="default" r:id="rId13"/>
      <w:footerReference w:type="default" r:id="rId14"/>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95C7A" w14:textId="77777777" w:rsidR="00B560E9" w:rsidRDefault="00B560E9">
      <w:r>
        <w:separator/>
      </w:r>
    </w:p>
  </w:endnote>
  <w:endnote w:type="continuationSeparator" w:id="0">
    <w:p w14:paraId="0C77B1D1" w14:textId="77777777" w:rsidR="00B560E9" w:rsidRDefault="00B560E9">
      <w:r>
        <w:continuationSeparator/>
      </w:r>
    </w:p>
  </w:endnote>
  <w:endnote w:type="continuationNotice" w:id="1">
    <w:p w14:paraId="3911D001" w14:textId="77777777" w:rsidR="00B560E9" w:rsidRDefault="00B56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B20A" w14:textId="77777777" w:rsidR="00B560E9" w:rsidRDefault="00B560E9">
      <w:r>
        <w:separator/>
      </w:r>
    </w:p>
  </w:footnote>
  <w:footnote w:type="continuationSeparator" w:id="0">
    <w:p w14:paraId="09A36BF1" w14:textId="77777777" w:rsidR="00B560E9" w:rsidRDefault="00B560E9">
      <w:r>
        <w:continuationSeparator/>
      </w:r>
    </w:p>
  </w:footnote>
  <w:footnote w:type="continuationNotice" w:id="1">
    <w:p w14:paraId="487C7E70" w14:textId="77777777" w:rsidR="00B560E9" w:rsidRDefault="00B56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104E1"/>
    <w:rsid w:val="0001592A"/>
    <w:rsid w:val="000349F5"/>
    <w:rsid w:val="00046596"/>
    <w:rsid w:val="000613DE"/>
    <w:rsid w:val="00084A2B"/>
    <w:rsid w:val="00090D0E"/>
    <w:rsid w:val="000937D9"/>
    <w:rsid w:val="000B51EC"/>
    <w:rsid w:val="000E2046"/>
    <w:rsid w:val="000F2FDE"/>
    <w:rsid w:val="00111BA0"/>
    <w:rsid w:val="001234D0"/>
    <w:rsid w:val="00133C3B"/>
    <w:rsid w:val="001413EF"/>
    <w:rsid w:val="00170D47"/>
    <w:rsid w:val="00174929"/>
    <w:rsid w:val="00180FAA"/>
    <w:rsid w:val="00183E11"/>
    <w:rsid w:val="001A6467"/>
    <w:rsid w:val="001B3185"/>
    <w:rsid w:val="001C67FE"/>
    <w:rsid w:val="001E54C0"/>
    <w:rsid w:val="001F325A"/>
    <w:rsid w:val="001F383B"/>
    <w:rsid w:val="001F50EB"/>
    <w:rsid w:val="001F5842"/>
    <w:rsid w:val="002148C2"/>
    <w:rsid w:val="00222C6D"/>
    <w:rsid w:val="0022721B"/>
    <w:rsid w:val="0023453C"/>
    <w:rsid w:val="00237317"/>
    <w:rsid w:val="00242DF9"/>
    <w:rsid w:val="002444CC"/>
    <w:rsid w:val="0026772C"/>
    <w:rsid w:val="00292D28"/>
    <w:rsid w:val="00293327"/>
    <w:rsid w:val="002A1D22"/>
    <w:rsid w:val="002A6CB9"/>
    <w:rsid w:val="002D2289"/>
    <w:rsid w:val="002F0CFE"/>
    <w:rsid w:val="002F766E"/>
    <w:rsid w:val="00301932"/>
    <w:rsid w:val="003154A8"/>
    <w:rsid w:val="00337D5B"/>
    <w:rsid w:val="00340492"/>
    <w:rsid w:val="003436A1"/>
    <w:rsid w:val="00347104"/>
    <w:rsid w:val="00351F8A"/>
    <w:rsid w:val="00354830"/>
    <w:rsid w:val="0035715E"/>
    <w:rsid w:val="003630EB"/>
    <w:rsid w:val="00371250"/>
    <w:rsid w:val="003750EA"/>
    <w:rsid w:val="00394CD5"/>
    <w:rsid w:val="003A1C64"/>
    <w:rsid w:val="003C173E"/>
    <w:rsid w:val="003C2488"/>
    <w:rsid w:val="003F0303"/>
    <w:rsid w:val="003F03DC"/>
    <w:rsid w:val="003F0DDB"/>
    <w:rsid w:val="00401D18"/>
    <w:rsid w:val="00413507"/>
    <w:rsid w:val="00417ED2"/>
    <w:rsid w:val="00445BD2"/>
    <w:rsid w:val="004538BC"/>
    <w:rsid w:val="00462FD8"/>
    <w:rsid w:val="00467CA9"/>
    <w:rsid w:val="00484CC9"/>
    <w:rsid w:val="00484F0F"/>
    <w:rsid w:val="004B4EED"/>
    <w:rsid w:val="004C4B0D"/>
    <w:rsid w:val="00506496"/>
    <w:rsid w:val="00511DFF"/>
    <w:rsid w:val="00515DAC"/>
    <w:rsid w:val="00532B9E"/>
    <w:rsid w:val="0053685A"/>
    <w:rsid w:val="00536C3D"/>
    <w:rsid w:val="00542BC6"/>
    <w:rsid w:val="00543E65"/>
    <w:rsid w:val="00552D24"/>
    <w:rsid w:val="0057710B"/>
    <w:rsid w:val="005838A8"/>
    <w:rsid w:val="0058448B"/>
    <w:rsid w:val="005937AF"/>
    <w:rsid w:val="005A4D01"/>
    <w:rsid w:val="005A641F"/>
    <w:rsid w:val="005B048E"/>
    <w:rsid w:val="005B3979"/>
    <w:rsid w:val="005C090A"/>
    <w:rsid w:val="005F7898"/>
    <w:rsid w:val="006002D4"/>
    <w:rsid w:val="00602E26"/>
    <w:rsid w:val="00611406"/>
    <w:rsid w:val="006123C2"/>
    <w:rsid w:val="00617F08"/>
    <w:rsid w:val="00621533"/>
    <w:rsid w:val="00622059"/>
    <w:rsid w:val="0063529F"/>
    <w:rsid w:val="00645E40"/>
    <w:rsid w:val="0067023E"/>
    <w:rsid w:val="0068051B"/>
    <w:rsid w:val="00691EE1"/>
    <w:rsid w:val="006A593D"/>
    <w:rsid w:val="006B34E2"/>
    <w:rsid w:val="006C393F"/>
    <w:rsid w:val="00702739"/>
    <w:rsid w:val="00710C18"/>
    <w:rsid w:val="007119FD"/>
    <w:rsid w:val="00741FF6"/>
    <w:rsid w:val="00742817"/>
    <w:rsid w:val="00745593"/>
    <w:rsid w:val="00763A9B"/>
    <w:rsid w:val="00771F6F"/>
    <w:rsid w:val="007810A5"/>
    <w:rsid w:val="00783367"/>
    <w:rsid w:val="007903F1"/>
    <w:rsid w:val="007B20F8"/>
    <w:rsid w:val="007F45A2"/>
    <w:rsid w:val="0080108B"/>
    <w:rsid w:val="00806191"/>
    <w:rsid w:val="0081106D"/>
    <w:rsid w:val="008133B1"/>
    <w:rsid w:val="008204DE"/>
    <w:rsid w:val="00853354"/>
    <w:rsid w:val="008611D3"/>
    <w:rsid w:val="00861FAA"/>
    <w:rsid w:val="0086621D"/>
    <w:rsid w:val="0087314A"/>
    <w:rsid w:val="00873CD9"/>
    <w:rsid w:val="008758C9"/>
    <w:rsid w:val="0089101A"/>
    <w:rsid w:val="00894932"/>
    <w:rsid w:val="008A3CD4"/>
    <w:rsid w:val="008A6A5B"/>
    <w:rsid w:val="008B3A69"/>
    <w:rsid w:val="008B3BA1"/>
    <w:rsid w:val="008C7050"/>
    <w:rsid w:val="008D05A6"/>
    <w:rsid w:val="008E5192"/>
    <w:rsid w:val="009214A1"/>
    <w:rsid w:val="00930C4A"/>
    <w:rsid w:val="00952A8E"/>
    <w:rsid w:val="009543FA"/>
    <w:rsid w:val="0096249C"/>
    <w:rsid w:val="00966303"/>
    <w:rsid w:val="0099006F"/>
    <w:rsid w:val="00991593"/>
    <w:rsid w:val="00995110"/>
    <w:rsid w:val="009E569D"/>
    <w:rsid w:val="009F58C2"/>
    <w:rsid w:val="00A005BE"/>
    <w:rsid w:val="00A05AA8"/>
    <w:rsid w:val="00A22EF7"/>
    <w:rsid w:val="00A31447"/>
    <w:rsid w:val="00A60138"/>
    <w:rsid w:val="00A6086C"/>
    <w:rsid w:val="00A86662"/>
    <w:rsid w:val="00A909E4"/>
    <w:rsid w:val="00A939D9"/>
    <w:rsid w:val="00AB4094"/>
    <w:rsid w:val="00AC7677"/>
    <w:rsid w:val="00AD21BD"/>
    <w:rsid w:val="00AE66ED"/>
    <w:rsid w:val="00B21BC9"/>
    <w:rsid w:val="00B26F41"/>
    <w:rsid w:val="00B27383"/>
    <w:rsid w:val="00B32213"/>
    <w:rsid w:val="00B369AF"/>
    <w:rsid w:val="00B560E9"/>
    <w:rsid w:val="00B73797"/>
    <w:rsid w:val="00B77320"/>
    <w:rsid w:val="00B80C8B"/>
    <w:rsid w:val="00B81F1F"/>
    <w:rsid w:val="00BC512F"/>
    <w:rsid w:val="00BD00E1"/>
    <w:rsid w:val="00BE3854"/>
    <w:rsid w:val="00BF262B"/>
    <w:rsid w:val="00BF6E7D"/>
    <w:rsid w:val="00C03559"/>
    <w:rsid w:val="00C03A3A"/>
    <w:rsid w:val="00C05C14"/>
    <w:rsid w:val="00C1340D"/>
    <w:rsid w:val="00C15661"/>
    <w:rsid w:val="00C22157"/>
    <w:rsid w:val="00C4385A"/>
    <w:rsid w:val="00C45941"/>
    <w:rsid w:val="00C56146"/>
    <w:rsid w:val="00C573E1"/>
    <w:rsid w:val="00CB5C55"/>
    <w:rsid w:val="00CC185E"/>
    <w:rsid w:val="00CE43F3"/>
    <w:rsid w:val="00D2387E"/>
    <w:rsid w:val="00D259E1"/>
    <w:rsid w:val="00D26E05"/>
    <w:rsid w:val="00D31B4C"/>
    <w:rsid w:val="00D42711"/>
    <w:rsid w:val="00D43ED4"/>
    <w:rsid w:val="00D4795D"/>
    <w:rsid w:val="00D57B96"/>
    <w:rsid w:val="00D64190"/>
    <w:rsid w:val="00D644BA"/>
    <w:rsid w:val="00D67AD1"/>
    <w:rsid w:val="00D77DD8"/>
    <w:rsid w:val="00D81690"/>
    <w:rsid w:val="00D8515B"/>
    <w:rsid w:val="00DA06B6"/>
    <w:rsid w:val="00DB60DC"/>
    <w:rsid w:val="00DB6523"/>
    <w:rsid w:val="00DC04AF"/>
    <w:rsid w:val="00DE0F07"/>
    <w:rsid w:val="00DE3BFE"/>
    <w:rsid w:val="00DE5572"/>
    <w:rsid w:val="00DF4A74"/>
    <w:rsid w:val="00E0195F"/>
    <w:rsid w:val="00E122D1"/>
    <w:rsid w:val="00E16558"/>
    <w:rsid w:val="00E2459D"/>
    <w:rsid w:val="00E34072"/>
    <w:rsid w:val="00E422D4"/>
    <w:rsid w:val="00E4399C"/>
    <w:rsid w:val="00E43A8B"/>
    <w:rsid w:val="00F027C8"/>
    <w:rsid w:val="00F0372B"/>
    <w:rsid w:val="00F1286D"/>
    <w:rsid w:val="00F227A2"/>
    <w:rsid w:val="00F344DC"/>
    <w:rsid w:val="00F3689E"/>
    <w:rsid w:val="00F56B2E"/>
    <w:rsid w:val="00F56DF2"/>
    <w:rsid w:val="00F57589"/>
    <w:rsid w:val="00F60385"/>
    <w:rsid w:val="00F90F84"/>
    <w:rsid w:val="00FA747B"/>
    <w:rsid w:val="00FC2A3C"/>
    <w:rsid w:val="00FD28E9"/>
    <w:rsid w:val="00FF054D"/>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77D9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docId w15:val="{E5B59519-EF7E-4FE2-BFBF-E1AD61AD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unhideWhenUsed/>
    <w:rsid w:val="008B3A69"/>
    <w:rPr>
      <w:sz w:val="20"/>
    </w:rPr>
  </w:style>
  <w:style w:type="character" w:customStyle="1" w:styleId="KommentartextZchn">
    <w:name w:val="Kommentartext Zchn"/>
    <w:basedOn w:val="Absatz-Standardschriftart"/>
    <w:link w:val="Kommentartext"/>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 w:id="1762139788">
      <w:bodyDiv w:val="1"/>
      <w:marLeft w:val="0"/>
      <w:marRight w:val="0"/>
      <w:marTop w:val="0"/>
      <w:marBottom w:val="0"/>
      <w:divBdr>
        <w:top w:val="none" w:sz="0" w:space="0" w:color="auto"/>
        <w:left w:val="none" w:sz="0" w:space="0" w:color="auto"/>
        <w:bottom w:val="none" w:sz="0" w:space="0" w:color="auto"/>
        <w:right w:val="none" w:sz="0" w:space="0" w:color="auto"/>
      </w:divBdr>
      <w:divsChild>
        <w:div w:id="223757738">
          <w:marLeft w:val="0"/>
          <w:marRight w:val="0"/>
          <w:marTop w:val="0"/>
          <w:marBottom w:val="0"/>
          <w:divBdr>
            <w:top w:val="none" w:sz="0" w:space="0" w:color="auto"/>
            <w:left w:val="none" w:sz="0" w:space="0" w:color="auto"/>
            <w:bottom w:val="none" w:sz="0" w:space="0" w:color="auto"/>
            <w:right w:val="none" w:sz="0" w:space="0" w:color="auto"/>
          </w:divBdr>
        </w:div>
        <w:div w:id="428425813">
          <w:marLeft w:val="0"/>
          <w:marRight w:val="0"/>
          <w:marTop w:val="0"/>
          <w:marBottom w:val="0"/>
          <w:divBdr>
            <w:top w:val="none" w:sz="0" w:space="0" w:color="auto"/>
            <w:left w:val="none" w:sz="0" w:space="0" w:color="auto"/>
            <w:bottom w:val="none" w:sz="0" w:space="0" w:color="auto"/>
            <w:right w:val="none" w:sz="0" w:space="0" w:color="auto"/>
          </w:divBdr>
        </w:div>
        <w:div w:id="667025991">
          <w:marLeft w:val="0"/>
          <w:marRight w:val="0"/>
          <w:marTop w:val="0"/>
          <w:marBottom w:val="0"/>
          <w:divBdr>
            <w:top w:val="none" w:sz="0" w:space="0" w:color="auto"/>
            <w:left w:val="none" w:sz="0" w:space="0" w:color="auto"/>
            <w:bottom w:val="none" w:sz="0" w:space="0" w:color="auto"/>
            <w:right w:val="none" w:sz="0" w:space="0" w:color="auto"/>
          </w:divBdr>
        </w:div>
        <w:div w:id="1070272802">
          <w:marLeft w:val="0"/>
          <w:marRight w:val="0"/>
          <w:marTop w:val="0"/>
          <w:marBottom w:val="0"/>
          <w:divBdr>
            <w:top w:val="none" w:sz="0" w:space="0" w:color="auto"/>
            <w:left w:val="none" w:sz="0" w:space="0" w:color="auto"/>
            <w:bottom w:val="none" w:sz="0" w:space="0" w:color="auto"/>
            <w:right w:val="none" w:sz="0" w:space="0" w:color="auto"/>
          </w:divBdr>
        </w:div>
        <w:div w:id="13048447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weidmuell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2.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customXml/itemProps3.xml><?xml version="1.0" encoding="utf-8"?>
<ds:datastoreItem xmlns:ds="http://schemas.openxmlformats.org/officeDocument/2006/customXml" ds:itemID="{8835786C-BAB2-41C7-9B4B-3B4ED710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4305B-5333-4B2D-AC3F-28E159E76020}">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ef0bd676-2fa1-4f90-9075-fcc9bbed01ad"/>
    <ds:schemaRef ds:uri="dde8b94e-0d97-4c33-9139-0fa9dfaadae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5097</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u-remote Great Barrier Reef</vt:lpstr>
      <vt:lpstr>u-remote Great Barrier Reef</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u-remote Great Barrier Reef</dc:title>
  <dc:subject/>
  <dc:creator>presse@weidmueller.com</dc:creator>
  <cp:keywords/>
  <dc:description/>
  <cp:lastModifiedBy>Bayer, Katharina</cp:lastModifiedBy>
  <cp:revision>2</cp:revision>
  <dcterms:created xsi:type="dcterms:W3CDTF">2023-10-10T05:57:00Z</dcterms:created>
  <dcterms:modified xsi:type="dcterms:W3CDTF">2023-10-10T05:57:00Z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