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A9" w:rsidRDefault="00192245">
      <w:pPr>
        <w:spacing w:after="136"/>
        <w:ind w:left="-5" w:hanging="10"/>
      </w:pPr>
      <w:r>
        <w:rPr>
          <w:rFonts w:ascii="Arial" w:eastAsia="Arial" w:hAnsi="Arial" w:cs="Arial"/>
          <w:b/>
          <w:sz w:val="28"/>
        </w:rPr>
        <w:t xml:space="preserve">Weidmüller, </w:t>
      </w:r>
      <w:proofErr w:type="spellStart"/>
      <w:r>
        <w:rPr>
          <w:rFonts w:ascii="Arial" w:eastAsia="Arial" w:hAnsi="Arial" w:cs="Arial"/>
          <w:b/>
          <w:sz w:val="28"/>
        </w:rPr>
        <w:t>enercity</w:t>
      </w:r>
      <w:proofErr w:type="spellEnd"/>
      <w:r>
        <w:rPr>
          <w:rFonts w:ascii="Arial" w:eastAsia="Arial" w:hAnsi="Arial" w:cs="Arial"/>
          <w:b/>
          <w:sz w:val="28"/>
        </w:rPr>
        <w:t xml:space="preserve"> und </w:t>
      </w:r>
      <w:proofErr w:type="spellStart"/>
      <w:r>
        <w:rPr>
          <w:rFonts w:ascii="Arial" w:eastAsia="Arial" w:hAnsi="Arial" w:cs="Arial"/>
          <w:b/>
          <w:sz w:val="28"/>
        </w:rPr>
        <w:t>wallbe</w:t>
      </w:r>
      <w:proofErr w:type="spellEnd"/>
      <w:r>
        <w:rPr>
          <w:rFonts w:ascii="Arial" w:eastAsia="Arial" w:hAnsi="Arial" w:cs="Arial"/>
          <w:b/>
          <w:sz w:val="28"/>
        </w:rPr>
        <w:t xml:space="preserve"> bilden Allianz für </w:t>
      </w:r>
    </w:p>
    <w:p w:rsidR="002625A9" w:rsidRDefault="00192245">
      <w:pPr>
        <w:spacing w:after="78"/>
        <w:ind w:left="-5" w:hanging="10"/>
      </w:pPr>
      <w:r>
        <w:rPr>
          <w:rFonts w:ascii="Arial" w:eastAsia="Arial" w:hAnsi="Arial" w:cs="Arial"/>
          <w:b/>
          <w:sz w:val="28"/>
        </w:rPr>
        <w:t xml:space="preserve">Elektromobilität </w:t>
      </w:r>
    </w:p>
    <w:p w:rsidR="002625A9" w:rsidRDefault="00192245">
      <w:pPr>
        <w:spacing w:after="2" w:line="363" w:lineRule="auto"/>
        <w:ind w:left="-5" w:hanging="10"/>
        <w:jc w:val="both"/>
      </w:pPr>
      <w:r>
        <w:rPr>
          <w:rFonts w:ascii="Arial" w:eastAsia="Arial" w:hAnsi="Arial" w:cs="Arial"/>
        </w:rPr>
        <w:t>Technologiespezialist Weidmüller erwirbt Anteile am E-</w:t>
      </w:r>
      <w:r>
        <w:rPr>
          <w:rFonts w:ascii="Arial" w:eastAsia="Arial" w:hAnsi="Arial" w:cs="Arial"/>
        </w:rPr>
        <w:t xml:space="preserve">Mobilitätsanbieter </w:t>
      </w:r>
      <w:bookmarkStart w:id="0" w:name="_GoBack"/>
      <w:bookmarkEnd w:id="0"/>
      <w:proofErr w:type="spellStart"/>
      <w:r>
        <w:rPr>
          <w:rFonts w:ascii="Arial" w:eastAsia="Arial" w:hAnsi="Arial" w:cs="Arial"/>
        </w:rPr>
        <w:t>wallbe</w:t>
      </w:r>
      <w:proofErr w:type="spellEnd"/>
      <w:r>
        <w:rPr>
          <w:rFonts w:ascii="Arial" w:eastAsia="Arial" w:hAnsi="Arial" w:cs="Arial"/>
        </w:rPr>
        <w:t xml:space="preserve"> und erweitert dadurch den Gesellschafterkreis. Weidmüller Mobility </w:t>
      </w:r>
      <w:proofErr w:type="spellStart"/>
      <w:r>
        <w:rPr>
          <w:rFonts w:ascii="Arial" w:eastAsia="Arial" w:hAnsi="Arial" w:cs="Arial"/>
        </w:rPr>
        <w:t>Concepts</w:t>
      </w:r>
      <w:proofErr w:type="spellEnd"/>
      <w:r>
        <w:rPr>
          <w:rFonts w:ascii="Arial" w:eastAsia="Arial" w:hAnsi="Arial" w:cs="Arial"/>
        </w:rPr>
        <w:t xml:space="preserve"> verstärkt bestehende Partnerschaft mit der </w:t>
      </w:r>
      <w:proofErr w:type="spellStart"/>
      <w:r>
        <w:rPr>
          <w:rFonts w:ascii="Arial" w:eastAsia="Arial" w:hAnsi="Arial" w:cs="Arial"/>
        </w:rPr>
        <w:t>enercity</w:t>
      </w:r>
      <w:proofErr w:type="spellEnd"/>
      <w:r>
        <w:rPr>
          <w:rFonts w:ascii="Arial" w:eastAsia="Arial" w:hAnsi="Arial" w:cs="Arial"/>
        </w:rPr>
        <w:t xml:space="preserve"> AG durch </w:t>
      </w:r>
    </w:p>
    <w:p w:rsidR="002625A9" w:rsidRDefault="00192245">
      <w:pPr>
        <w:spacing w:after="105"/>
        <w:ind w:left="-5" w:hanging="10"/>
        <w:jc w:val="both"/>
      </w:pPr>
      <w:r>
        <w:rPr>
          <w:rFonts w:ascii="Arial" w:eastAsia="Arial" w:hAnsi="Arial" w:cs="Arial"/>
        </w:rPr>
        <w:t xml:space="preserve">Expertise vor allem bei Entwicklung, Produktion und Produktmanagement </w:t>
      </w:r>
    </w:p>
    <w:p w:rsidR="002625A9" w:rsidRDefault="00192245">
      <w:pPr>
        <w:spacing w:after="105"/>
      </w:pPr>
      <w:r>
        <w:rPr>
          <w:rFonts w:ascii="Arial" w:eastAsia="Arial" w:hAnsi="Arial" w:cs="Arial"/>
        </w:rPr>
        <w:t xml:space="preserve"> </w:t>
      </w:r>
    </w:p>
    <w:p w:rsidR="002625A9" w:rsidRDefault="00192245">
      <w:pPr>
        <w:spacing w:after="2" w:line="363" w:lineRule="auto"/>
        <w:ind w:left="-5" w:hanging="10"/>
        <w:jc w:val="both"/>
      </w:pPr>
      <w:r>
        <w:rPr>
          <w:rFonts w:ascii="Arial" w:eastAsia="Arial" w:hAnsi="Arial" w:cs="Arial"/>
          <w:b/>
        </w:rPr>
        <w:t>Detmold / Paderborn</w:t>
      </w:r>
      <w:r>
        <w:rPr>
          <w:rFonts w:ascii="Arial" w:eastAsia="Arial" w:hAnsi="Arial" w:cs="Arial"/>
          <w:b/>
        </w:rPr>
        <w:t xml:space="preserve"> / Hannover, 12. September 2019.</w:t>
      </w:r>
      <w:r>
        <w:rPr>
          <w:rFonts w:ascii="Arial" w:eastAsia="Arial" w:hAnsi="Arial" w:cs="Arial"/>
        </w:rPr>
        <w:t xml:space="preserve"> </w:t>
      </w:r>
      <w:r w:rsidRPr="004271DA">
        <w:rPr>
          <w:rFonts w:ascii="Arial" w:eastAsia="Arial" w:hAnsi="Arial" w:cs="Arial"/>
          <w:lang w:val="en-US"/>
        </w:rPr>
        <w:t xml:space="preserve">Die Weidmüller Mobility Concepts GmbH &amp; Co. </w:t>
      </w:r>
      <w:r>
        <w:rPr>
          <w:rFonts w:ascii="Arial" w:eastAsia="Arial" w:hAnsi="Arial" w:cs="Arial"/>
        </w:rPr>
        <w:t xml:space="preserve">KG, eine 100-prozentige Tochter der Weidmüller Gruppe, hat 25,1 Prozent an der Paderborner </w:t>
      </w:r>
      <w:proofErr w:type="spellStart"/>
      <w:r>
        <w:rPr>
          <w:rFonts w:ascii="Arial" w:eastAsia="Arial" w:hAnsi="Arial" w:cs="Arial"/>
        </w:rPr>
        <w:t>wallbe</w:t>
      </w:r>
      <w:proofErr w:type="spellEnd"/>
      <w:r>
        <w:rPr>
          <w:rFonts w:ascii="Arial" w:eastAsia="Arial" w:hAnsi="Arial" w:cs="Arial"/>
        </w:rPr>
        <w:t xml:space="preserve"> GmbH von der </w:t>
      </w:r>
      <w:proofErr w:type="spellStart"/>
      <w:r>
        <w:rPr>
          <w:rFonts w:ascii="Arial" w:eastAsia="Arial" w:hAnsi="Arial" w:cs="Arial"/>
        </w:rPr>
        <w:t>enercity</w:t>
      </w:r>
      <w:proofErr w:type="spellEnd"/>
      <w:r>
        <w:rPr>
          <w:rFonts w:ascii="Arial" w:eastAsia="Arial" w:hAnsi="Arial" w:cs="Arial"/>
        </w:rPr>
        <w:t xml:space="preserve"> AG erworben. </w:t>
      </w:r>
      <w:proofErr w:type="spellStart"/>
      <w:r>
        <w:rPr>
          <w:rFonts w:ascii="Arial" w:eastAsia="Arial" w:hAnsi="Arial" w:cs="Arial"/>
        </w:rPr>
        <w:t>wallbe</w:t>
      </w:r>
      <w:proofErr w:type="spellEnd"/>
      <w:r>
        <w:rPr>
          <w:rFonts w:ascii="Arial" w:eastAsia="Arial" w:hAnsi="Arial" w:cs="Arial"/>
        </w:rPr>
        <w:t xml:space="preserve"> ist Komplettanbieter von E-Mobility-</w:t>
      </w:r>
    </w:p>
    <w:p w:rsidR="002625A9" w:rsidRDefault="00192245">
      <w:pPr>
        <w:spacing w:after="2" w:line="363" w:lineRule="auto"/>
        <w:ind w:left="-5" w:hanging="10"/>
        <w:jc w:val="both"/>
      </w:pPr>
      <w:r>
        <w:rPr>
          <w:rFonts w:ascii="Arial" w:eastAsia="Arial" w:hAnsi="Arial" w:cs="Arial"/>
        </w:rPr>
        <w:t>La</w:t>
      </w:r>
      <w:r>
        <w:rPr>
          <w:rFonts w:ascii="Arial" w:eastAsia="Arial" w:hAnsi="Arial" w:cs="Arial"/>
        </w:rPr>
        <w:t xml:space="preserve">delösungen. Das Unternehmen fertigt Ladestationen für Elektrofahrzeuge, bietet Kunden cloudbasierte Betriebsservices an und entwickelt intelligente Bezahl- und Abrechnungsfunktionen. </w:t>
      </w:r>
      <w:proofErr w:type="spellStart"/>
      <w:r>
        <w:rPr>
          <w:rFonts w:ascii="Arial" w:eastAsia="Arial" w:hAnsi="Arial" w:cs="Arial"/>
        </w:rPr>
        <w:t>wallbe</w:t>
      </w:r>
      <w:proofErr w:type="spellEnd"/>
      <w:r>
        <w:rPr>
          <w:rFonts w:ascii="Arial" w:eastAsia="Arial" w:hAnsi="Arial" w:cs="Arial"/>
        </w:rPr>
        <w:t xml:space="preserve"> begann vor einigen Jahren als Start-up und erwirtschaftete 2018 ei</w:t>
      </w:r>
      <w:r>
        <w:rPr>
          <w:rFonts w:ascii="Arial" w:eastAsia="Arial" w:hAnsi="Arial" w:cs="Arial"/>
        </w:rPr>
        <w:t xml:space="preserve">nen Umsatz von 5,2 Mio. Euro. Das Unternehmen beschäftigt rund 50 Mitarbeiter. Über die Höhe des Kaufpreises wurde Stillschweigen vereinbart. </w:t>
      </w:r>
    </w:p>
    <w:p w:rsidR="002625A9" w:rsidRDefault="00192245">
      <w:pPr>
        <w:spacing w:after="108"/>
      </w:pPr>
      <w:r>
        <w:rPr>
          <w:rFonts w:ascii="Arial" w:eastAsia="Arial" w:hAnsi="Arial" w:cs="Arial"/>
        </w:rPr>
        <w:t xml:space="preserve"> </w:t>
      </w:r>
    </w:p>
    <w:p w:rsidR="002625A9" w:rsidRDefault="00192245">
      <w:pPr>
        <w:spacing w:after="133"/>
        <w:ind w:left="-5" w:hanging="10"/>
        <w:jc w:val="both"/>
      </w:pPr>
      <w:r>
        <w:rPr>
          <w:rFonts w:ascii="Arial" w:eastAsia="Arial" w:hAnsi="Arial" w:cs="Arial"/>
        </w:rPr>
        <w:t xml:space="preserve">Klaus </w:t>
      </w:r>
      <w:proofErr w:type="spellStart"/>
      <w:r>
        <w:rPr>
          <w:rFonts w:ascii="Arial" w:eastAsia="Arial" w:hAnsi="Arial" w:cs="Arial"/>
        </w:rPr>
        <w:t>Holterhoff</w:t>
      </w:r>
      <w:proofErr w:type="spellEnd"/>
      <w:r>
        <w:rPr>
          <w:rFonts w:ascii="Arial" w:eastAsia="Arial" w:hAnsi="Arial" w:cs="Arial"/>
        </w:rPr>
        <w:t xml:space="preserve">, Geschäftsführer von Weidmüller Mobility </w:t>
      </w:r>
      <w:proofErr w:type="spellStart"/>
      <w:r>
        <w:rPr>
          <w:rFonts w:ascii="Arial" w:eastAsia="Arial" w:hAnsi="Arial" w:cs="Arial"/>
        </w:rPr>
        <w:t>Concepts</w:t>
      </w:r>
      <w:proofErr w:type="spellEnd"/>
      <w:r>
        <w:rPr>
          <w:rFonts w:ascii="Arial" w:eastAsia="Arial" w:hAnsi="Arial" w:cs="Arial"/>
        </w:rPr>
        <w:t xml:space="preserve"> GmbH &amp; </w:t>
      </w:r>
    </w:p>
    <w:p w:rsidR="002625A9" w:rsidRDefault="00192245">
      <w:pPr>
        <w:spacing w:after="2" w:line="363" w:lineRule="auto"/>
        <w:ind w:left="-5" w:hanging="10"/>
        <w:jc w:val="both"/>
      </w:pPr>
      <w:r>
        <w:rPr>
          <w:rFonts w:ascii="Arial" w:eastAsia="Arial" w:hAnsi="Arial" w:cs="Arial"/>
        </w:rPr>
        <w:t xml:space="preserve">Co. KG kommentiert: „Gemeinsam mit </w:t>
      </w:r>
      <w:proofErr w:type="spellStart"/>
      <w:r>
        <w:rPr>
          <w:rFonts w:ascii="Arial" w:eastAsia="Arial" w:hAnsi="Arial" w:cs="Arial"/>
        </w:rPr>
        <w:t>w</w:t>
      </w:r>
      <w:r>
        <w:rPr>
          <w:rFonts w:ascii="Arial" w:eastAsia="Arial" w:hAnsi="Arial" w:cs="Arial"/>
        </w:rPr>
        <w:t>allbe</w:t>
      </w:r>
      <w:proofErr w:type="spellEnd"/>
      <w:r>
        <w:rPr>
          <w:rFonts w:ascii="Arial" w:eastAsia="Arial" w:hAnsi="Arial" w:cs="Arial"/>
        </w:rPr>
        <w:t xml:space="preserve"> und </w:t>
      </w:r>
      <w:proofErr w:type="spellStart"/>
      <w:r>
        <w:rPr>
          <w:rFonts w:ascii="Arial" w:eastAsia="Arial" w:hAnsi="Arial" w:cs="Arial"/>
        </w:rPr>
        <w:t>enercity</w:t>
      </w:r>
      <w:proofErr w:type="spellEnd"/>
      <w:r>
        <w:rPr>
          <w:rFonts w:ascii="Arial" w:eastAsia="Arial" w:hAnsi="Arial" w:cs="Arial"/>
        </w:rPr>
        <w:t xml:space="preserve"> werden wir innovative Lösungsangebote rund um Ladeinfrastruktur in Europa weiterentwickeln. Dazu bringen wir unsere gewachsene Kompetenz in der Gleichstromtechnik, Lösungen für das Internet </w:t>
      </w:r>
      <w:proofErr w:type="spellStart"/>
      <w:r>
        <w:rPr>
          <w:rFonts w:ascii="Arial" w:eastAsia="Arial" w:hAnsi="Arial" w:cs="Arial"/>
        </w:rPr>
        <w:t>of</w:t>
      </w:r>
      <w:proofErr w:type="spellEnd"/>
      <w:r>
        <w:rPr>
          <w:rFonts w:ascii="Arial" w:eastAsia="Arial" w:hAnsi="Arial" w:cs="Arial"/>
        </w:rPr>
        <w:t xml:space="preserve"> Things sowie Produktmanagement, Entwicklung </w:t>
      </w:r>
      <w:r>
        <w:rPr>
          <w:rFonts w:ascii="Arial" w:eastAsia="Arial" w:hAnsi="Arial" w:cs="Arial"/>
        </w:rPr>
        <w:t xml:space="preserve">und elektrotechnischer Fertigung mit ein. Zusammen wollen wir die Zukunft der Elektromobilität mit sicherer und eichrechtskonformer Ladesäulentechnologie mitgestalten.“ </w:t>
      </w:r>
    </w:p>
    <w:p w:rsidR="002625A9" w:rsidRDefault="00192245">
      <w:pPr>
        <w:spacing w:after="113"/>
      </w:pPr>
      <w:r>
        <w:rPr>
          <w:rFonts w:ascii="Arial" w:eastAsia="Arial" w:hAnsi="Arial" w:cs="Arial"/>
        </w:rPr>
        <w:t xml:space="preserve"> </w:t>
      </w:r>
    </w:p>
    <w:p w:rsidR="002625A9" w:rsidRDefault="00192245">
      <w:pPr>
        <w:spacing w:after="2" w:line="363" w:lineRule="auto"/>
        <w:ind w:left="-5" w:hanging="10"/>
        <w:jc w:val="both"/>
      </w:pPr>
      <w:r>
        <w:rPr>
          <w:rFonts w:ascii="Arial" w:eastAsia="Arial" w:hAnsi="Arial" w:cs="Arial"/>
        </w:rPr>
        <w:t xml:space="preserve">Dr. Susanna </w:t>
      </w:r>
      <w:proofErr w:type="spellStart"/>
      <w:r>
        <w:rPr>
          <w:rFonts w:ascii="Arial" w:eastAsia="Arial" w:hAnsi="Arial" w:cs="Arial"/>
        </w:rPr>
        <w:t>Zapreva</w:t>
      </w:r>
      <w:proofErr w:type="spellEnd"/>
      <w:r>
        <w:rPr>
          <w:rFonts w:ascii="Arial" w:eastAsia="Arial" w:hAnsi="Arial" w:cs="Arial"/>
        </w:rPr>
        <w:t xml:space="preserve">, Vorsitzende des Vorstands der </w:t>
      </w:r>
      <w:proofErr w:type="spellStart"/>
      <w:r>
        <w:rPr>
          <w:rFonts w:ascii="Arial" w:eastAsia="Arial" w:hAnsi="Arial" w:cs="Arial"/>
        </w:rPr>
        <w:t>enercity</w:t>
      </w:r>
      <w:proofErr w:type="spellEnd"/>
      <w:r>
        <w:rPr>
          <w:rFonts w:ascii="Arial" w:eastAsia="Arial" w:hAnsi="Arial" w:cs="Arial"/>
        </w:rPr>
        <w:t xml:space="preserve"> AG: „Im Zuge der weitere</w:t>
      </w:r>
      <w:r>
        <w:rPr>
          <w:rFonts w:ascii="Arial" w:eastAsia="Arial" w:hAnsi="Arial" w:cs="Arial"/>
        </w:rPr>
        <w:t xml:space="preserve">n strategischen Ausrichtung von </w:t>
      </w:r>
      <w:proofErr w:type="spellStart"/>
      <w:r>
        <w:rPr>
          <w:rFonts w:ascii="Arial" w:eastAsia="Arial" w:hAnsi="Arial" w:cs="Arial"/>
        </w:rPr>
        <w:t>wallbe</w:t>
      </w:r>
      <w:proofErr w:type="spellEnd"/>
      <w:r>
        <w:rPr>
          <w:rFonts w:ascii="Arial" w:eastAsia="Arial" w:hAnsi="Arial" w:cs="Arial"/>
        </w:rPr>
        <w:t xml:space="preserve"> haben wir mit Weidmüller Mobility </w:t>
      </w:r>
      <w:proofErr w:type="spellStart"/>
      <w:r>
        <w:rPr>
          <w:rFonts w:ascii="Arial" w:eastAsia="Arial" w:hAnsi="Arial" w:cs="Arial"/>
        </w:rPr>
        <w:t>Concepts</w:t>
      </w:r>
      <w:proofErr w:type="spellEnd"/>
      <w:r>
        <w:rPr>
          <w:rFonts w:ascii="Arial" w:eastAsia="Arial" w:hAnsi="Arial" w:cs="Arial"/>
        </w:rPr>
        <w:t xml:space="preserve"> einen Gesellschafter mit ausgewiesener Kompetenz im Bereich Industrietechnik hinzugewonnen. Durch die Kompetenz des neu zusammengesetzten Kreises der Gesellschafter ist </w:t>
      </w:r>
      <w:proofErr w:type="spellStart"/>
      <w:r>
        <w:rPr>
          <w:rFonts w:ascii="Arial" w:eastAsia="Arial" w:hAnsi="Arial" w:cs="Arial"/>
        </w:rPr>
        <w:t>wallb</w:t>
      </w:r>
      <w:r>
        <w:rPr>
          <w:rFonts w:ascii="Arial" w:eastAsia="Arial" w:hAnsi="Arial" w:cs="Arial"/>
        </w:rPr>
        <w:t>e</w:t>
      </w:r>
      <w:proofErr w:type="spellEnd"/>
      <w:r>
        <w:rPr>
          <w:rFonts w:ascii="Arial" w:eastAsia="Arial" w:hAnsi="Arial" w:cs="Arial"/>
        </w:rPr>
        <w:t xml:space="preserve"> sehr gut aufgestellt, um sich im stark wachsenden Markt der E-Mobilität zu behaupten.“ </w:t>
      </w:r>
    </w:p>
    <w:p w:rsidR="002625A9" w:rsidRDefault="00192245">
      <w:pPr>
        <w:spacing w:after="0"/>
      </w:pPr>
      <w:r>
        <w:rPr>
          <w:rFonts w:ascii="Arial" w:eastAsia="Arial" w:hAnsi="Arial" w:cs="Arial"/>
        </w:rPr>
        <w:lastRenderedPageBreak/>
        <w:t xml:space="preserve">  </w:t>
      </w:r>
    </w:p>
    <w:p w:rsidR="002625A9" w:rsidRDefault="00192245">
      <w:pPr>
        <w:spacing w:after="2" w:line="363" w:lineRule="auto"/>
        <w:ind w:left="-5" w:hanging="10"/>
        <w:jc w:val="both"/>
      </w:pPr>
      <w:r>
        <w:rPr>
          <w:rFonts w:ascii="Arial" w:eastAsia="Arial" w:hAnsi="Arial" w:cs="Arial"/>
        </w:rPr>
        <w:t xml:space="preserve">Dr. Dominik Freund, Managing </w:t>
      </w:r>
      <w:proofErr w:type="spellStart"/>
      <w:r>
        <w:rPr>
          <w:rFonts w:ascii="Arial" w:eastAsia="Arial" w:hAnsi="Arial" w:cs="Arial"/>
        </w:rPr>
        <w:t>Director</w:t>
      </w:r>
      <w:proofErr w:type="spellEnd"/>
      <w:r>
        <w:rPr>
          <w:rFonts w:ascii="Arial" w:eastAsia="Arial" w:hAnsi="Arial" w:cs="Arial"/>
        </w:rPr>
        <w:t xml:space="preserve"> der </w:t>
      </w:r>
      <w:proofErr w:type="spellStart"/>
      <w:r>
        <w:rPr>
          <w:rFonts w:ascii="Arial" w:eastAsia="Arial" w:hAnsi="Arial" w:cs="Arial"/>
        </w:rPr>
        <w:t>wallbe</w:t>
      </w:r>
      <w:proofErr w:type="spellEnd"/>
      <w:r>
        <w:rPr>
          <w:rFonts w:ascii="Arial" w:eastAsia="Arial" w:hAnsi="Arial" w:cs="Arial"/>
        </w:rPr>
        <w:t xml:space="preserve"> GmbH ergänzt: „Mit dem Einstieg von Weidmüller Mobility </w:t>
      </w:r>
      <w:proofErr w:type="spellStart"/>
      <w:r>
        <w:rPr>
          <w:rFonts w:ascii="Arial" w:eastAsia="Arial" w:hAnsi="Arial" w:cs="Arial"/>
        </w:rPr>
        <w:t>Concepts</w:t>
      </w:r>
      <w:proofErr w:type="spellEnd"/>
      <w:r>
        <w:rPr>
          <w:rFonts w:ascii="Arial" w:eastAsia="Arial" w:hAnsi="Arial" w:cs="Arial"/>
        </w:rPr>
        <w:t xml:space="preserve"> schreiben wir unsere Erfolgsgeschichte als ein Pi</w:t>
      </w:r>
      <w:r>
        <w:rPr>
          <w:rFonts w:ascii="Arial" w:eastAsia="Arial" w:hAnsi="Arial" w:cs="Arial"/>
        </w:rPr>
        <w:t xml:space="preserve">onier für innovative Lösungsangebote rund um Ladeinfrastruktur in Europa zukunftssicher fort. Wir freuen uns, daran gemeinsam in unserem starken Team mitzuwirken.“ </w:t>
      </w:r>
    </w:p>
    <w:p w:rsidR="002625A9" w:rsidRDefault="00192245">
      <w:pPr>
        <w:spacing w:after="50"/>
      </w:pPr>
      <w:r>
        <w:rPr>
          <w:rFonts w:ascii="Arial" w:eastAsia="Arial" w:hAnsi="Arial" w:cs="Arial"/>
        </w:rPr>
        <w:t xml:space="preserve"> </w:t>
      </w:r>
    </w:p>
    <w:p w:rsidR="002625A9" w:rsidRDefault="00192245">
      <w:pPr>
        <w:spacing w:after="45"/>
        <w:ind w:left="-5" w:hanging="10"/>
      </w:pPr>
      <w:r>
        <w:rPr>
          <w:rFonts w:ascii="Arial" w:eastAsia="Arial" w:hAnsi="Arial" w:cs="Arial"/>
          <w:sz w:val="16"/>
        </w:rPr>
        <w:t xml:space="preserve">2.397 Zeichen inklusive Leerzeichen </w:t>
      </w:r>
    </w:p>
    <w:p w:rsidR="002625A9" w:rsidRDefault="00192245">
      <w:pPr>
        <w:spacing w:after="10"/>
        <w:ind w:left="3"/>
      </w:pPr>
      <w:r>
        <w:rPr>
          <w:noProof/>
        </w:rPr>
        <w:drawing>
          <wp:inline distT="0" distB="0" distL="0" distR="0">
            <wp:extent cx="4848225" cy="363855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6"/>
                    <a:stretch>
                      <a:fillRect/>
                    </a:stretch>
                  </pic:blipFill>
                  <pic:spPr>
                    <a:xfrm>
                      <a:off x="0" y="0"/>
                      <a:ext cx="4848225" cy="3638550"/>
                    </a:xfrm>
                    <a:prstGeom prst="rect">
                      <a:avLst/>
                    </a:prstGeom>
                  </pic:spPr>
                </pic:pic>
              </a:graphicData>
            </a:graphic>
          </wp:inline>
        </w:drawing>
      </w:r>
    </w:p>
    <w:p w:rsidR="002625A9" w:rsidRDefault="00192245">
      <w:pPr>
        <w:spacing w:after="0"/>
      </w:pPr>
      <w:r>
        <w:rPr>
          <w:rFonts w:ascii="Arial" w:eastAsia="Arial" w:hAnsi="Arial" w:cs="Arial"/>
          <w:sz w:val="16"/>
        </w:rPr>
        <w:t xml:space="preserve"> </w:t>
      </w:r>
    </w:p>
    <w:p w:rsidR="002625A9" w:rsidRDefault="00192245">
      <w:pPr>
        <w:spacing w:after="76"/>
        <w:ind w:left="-5" w:hanging="10"/>
      </w:pPr>
      <w:r>
        <w:rPr>
          <w:rFonts w:ascii="Arial" w:eastAsia="Arial" w:hAnsi="Arial" w:cs="Arial"/>
          <w:sz w:val="16"/>
        </w:rPr>
        <w:t xml:space="preserve">Bildunterschrift: Freuten sich nach der Vertragsunterzeichnung über die zukünftige Zusammenarbeit: </w:t>
      </w:r>
    </w:p>
    <w:p w:rsidR="002625A9" w:rsidRDefault="00192245">
      <w:pPr>
        <w:spacing w:after="17" w:line="358" w:lineRule="auto"/>
        <w:ind w:left="-5" w:hanging="10"/>
      </w:pPr>
      <w:r>
        <w:rPr>
          <w:rFonts w:ascii="Arial" w:eastAsia="Arial" w:hAnsi="Arial" w:cs="Arial"/>
          <w:sz w:val="16"/>
        </w:rPr>
        <w:t xml:space="preserve">Thomas </w:t>
      </w:r>
      <w:proofErr w:type="spellStart"/>
      <w:r>
        <w:rPr>
          <w:rFonts w:ascii="Arial" w:eastAsia="Arial" w:hAnsi="Arial" w:cs="Arial"/>
          <w:sz w:val="16"/>
        </w:rPr>
        <w:t>Kriete</w:t>
      </w:r>
      <w:proofErr w:type="spellEnd"/>
      <w:r>
        <w:rPr>
          <w:rFonts w:ascii="Arial" w:eastAsia="Arial" w:hAnsi="Arial" w:cs="Arial"/>
          <w:sz w:val="16"/>
        </w:rPr>
        <w:t xml:space="preserve"> (Weidmüller), Lars Ulbricht (</w:t>
      </w:r>
      <w:proofErr w:type="spellStart"/>
      <w:r>
        <w:rPr>
          <w:rFonts w:ascii="Arial" w:eastAsia="Arial" w:hAnsi="Arial" w:cs="Arial"/>
          <w:sz w:val="16"/>
        </w:rPr>
        <w:t>wallbe</w:t>
      </w:r>
      <w:proofErr w:type="spellEnd"/>
      <w:r>
        <w:rPr>
          <w:rFonts w:ascii="Arial" w:eastAsia="Arial" w:hAnsi="Arial" w:cs="Arial"/>
          <w:sz w:val="16"/>
        </w:rPr>
        <w:t xml:space="preserve">), Klaus </w:t>
      </w:r>
      <w:proofErr w:type="spellStart"/>
      <w:r>
        <w:rPr>
          <w:rFonts w:ascii="Arial" w:eastAsia="Arial" w:hAnsi="Arial" w:cs="Arial"/>
          <w:sz w:val="16"/>
        </w:rPr>
        <w:t>Holterhoff</w:t>
      </w:r>
      <w:proofErr w:type="spellEnd"/>
      <w:r>
        <w:rPr>
          <w:rFonts w:ascii="Arial" w:eastAsia="Arial" w:hAnsi="Arial" w:cs="Arial"/>
          <w:sz w:val="16"/>
        </w:rPr>
        <w:t xml:space="preserve"> (Weidmüller), Dr. Dominik Freund (</w:t>
      </w:r>
      <w:proofErr w:type="spellStart"/>
      <w:r>
        <w:rPr>
          <w:rFonts w:ascii="Arial" w:eastAsia="Arial" w:hAnsi="Arial" w:cs="Arial"/>
          <w:sz w:val="16"/>
        </w:rPr>
        <w:t>wallbe</w:t>
      </w:r>
      <w:proofErr w:type="spellEnd"/>
      <w:r>
        <w:rPr>
          <w:rFonts w:ascii="Arial" w:eastAsia="Arial" w:hAnsi="Arial" w:cs="Arial"/>
          <w:sz w:val="16"/>
        </w:rPr>
        <w:t>), Jan Trense (</w:t>
      </w:r>
      <w:proofErr w:type="spellStart"/>
      <w:r>
        <w:rPr>
          <w:rFonts w:ascii="Arial" w:eastAsia="Arial" w:hAnsi="Arial" w:cs="Arial"/>
          <w:sz w:val="16"/>
        </w:rPr>
        <w:t>enercity</w:t>
      </w:r>
      <w:proofErr w:type="spellEnd"/>
      <w:r>
        <w:rPr>
          <w:rFonts w:ascii="Arial" w:eastAsia="Arial" w:hAnsi="Arial" w:cs="Arial"/>
          <w:sz w:val="16"/>
        </w:rPr>
        <w:t>) und Ingo Krogmann (</w:t>
      </w:r>
      <w:proofErr w:type="spellStart"/>
      <w:r>
        <w:rPr>
          <w:rFonts w:ascii="Arial" w:eastAsia="Arial" w:hAnsi="Arial" w:cs="Arial"/>
          <w:sz w:val="16"/>
        </w:rPr>
        <w:t>ene</w:t>
      </w:r>
      <w:r>
        <w:rPr>
          <w:rFonts w:ascii="Arial" w:eastAsia="Arial" w:hAnsi="Arial" w:cs="Arial"/>
          <w:sz w:val="16"/>
        </w:rPr>
        <w:t>rcity</w:t>
      </w:r>
      <w:proofErr w:type="spellEnd"/>
      <w:r>
        <w:rPr>
          <w:rFonts w:ascii="Arial" w:eastAsia="Arial" w:hAnsi="Arial" w:cs="Arial"/>
          <w:sz w:val="16"/>
        </w:rPr>
        <w:t xml:space="preserve">) (v.l.n.r.) </w:t>
      </w:r>
    </w:p>
    <w:p w:rsidR="002625A9" w:rsidRDefault="00192245">
      <w:pPr>
        <w:spacing w:after="87"/>
      </w:pPr>
      <w:r>
        <w:rPr>
          <w:rFonts w:ascii="Arial" w:eastAsia="Arial" w:hAnsi="Arial" w:cs="Arial"/>
          <w:b/>
          <w:sz w:val="18"/>
        </w:rPr>
        <w:t xml:space="preserve"> </w:t>
      </w:r>
    </w:p>
    <w:p w:rsidR="002625A9" w:rsidRDefault="00192245">
      <w:pPr>
        <w:spacing w:after="87"/>
        <w:ind w:left="-5" w:hanging="10"/>
      </w:pPr>
      <w:r>
        <w:rPr>
          <w:rFonts w:ascii="Arial" w:eastAsia="Arial" w:hAnsi="Arial" w:cs="Arial"/>
          <w:b/>
          <w:sz w:val="18"/>
        </w:rPr>
        <w:t xml:space="preserve">Weidmüller – Partner der Industrial Connectivity. </w:t>
      </w:r>
    </w:p>
    <w:p w:rsidR="002625A9" w:rsidRDefault="00192245">
      <w:pPr>
        <w:spacing w:after="88"/>
        <w:ind w:left="-5" w:hanging="10"/>
      </w:pPr>
      <w:r>
        <w:rPr>
          <w:rFonts w:ascii="Arial" w:eastAsia="Arial" w:hAnsi="Arial" w:cs="Arial"/>
          <w:sz w:val="18"/>
        </w:rPr>
        <w:t xml:space="preserve">Als erfahrene Experten unterstützen wir unsere Kunden und Partner auf der ganzen Welt mit </w:t>
      </w:r>
    </w:p>
    <w:p w:rsidR="002625A9" w:rsidRDefault="00192245">
      <w:pPr>
        <w:spacing w:after="87"/>
        <w:ind w:left="-5" w:hanging="10"/>
      </w:pPr>
      <w:r>
        <w:rPr>
          <w:rFonts w:ascii="Arial" w:eastAsia="Arial" w:hAnsi="Arial" w:cs="Arial"/>
          <w:sz w:val="18"/>
        </w:rPr>
        <w:t xml:space="preserve">Produkten, Lösungen und Services im industriellen Umfeld von Energie, Signalen und Daten. </w:t>
      </w:r>
    </w:p>
    <w:p w:rsidR="002625A9" w:rsidRDefault="00192245">
      <w:pPr>
        <w:spacing w:after="3" w:line="360" w:lineRule="auto"/>
        <w:ind w:left="-5" w:hanging="10"/>
      </w:pPr>
      <w:r>
        <w:rPr>
          <w:rFonts w:ascii="Arial" w:eastAsia="Arial" w:hAnsi="Arial" w:cs="Arial"/>
          <w:sz w:val="18"/>
        </w:rPr>
        <w:t>Wi</w:t>
      </w:r>
      <w:r>
        <w:rPr>
          <w:rFonts w:ascii="Arial" w:eastAsia="Arial" w:hAnsi="Arial" w:cs="Arial"/>
          <w:sz w:val="18"/>
        </w:rPr>
        <w:t>r sind in ihren Branchen und Märkten zu Hause und kennen die technologischen Herausforderungen von morgen. So entwickeln wir immer wieder innovative, nachhaltige und wertschöpfende Lösungen für ihre individuellen Anforderungen. Gemeinsam setzen wir Maßstäb</w:t>
      </w:r>
      <w:r>
        <w:rPr>
          <w:rFonts w:ascii="Arial" w:eastAsia="Arial" w:hAnsi="Arial" w:cs="Arial"/>
          <w:sz w:val="18"/>
        </w:rPr>
        <w:t xml:space="preserve">e in der Industrial Connectivity. </w:t>
      </w:r>
    </w:p>
    <w:p w:rsidR="002625A9" w:rsidRDefault="00192245">
      <w:pPr>
        <w:spacing w:after="3" w:line="360" w:lineRule="auto"/>
        <w:ind w:left="-5" w:hanging="10"/>
      </w:pPr>
      <w:r>
        <w:rPr>
          <w:rFonts w:ascii="Arial" w:eastAsia="Arial" w:hAnsi="Arial" w:cs="Arial"/>
          <w:sz w:val="18"/>
        </w:rPr>
        <w:t xml:space="preserve">Die Unternehmensgruppe Weidmüller verfügt über Produktionsstätten, Vertriebsgesellschaften und Vertretungen in mehr als 80 Ländern.  </w:t>
      </w:r>
    </w:p>
    <w:p w:rsidR="002625A9" w:rsidRDefault="00192245">
      <w:pPr>
        <w:spacing w:after="3" w:line="360" w:lineRule="auto"/>
        <w:ind w:left="-5" w:hanging="10"/>
      </w:pPr>
      <w:r>
        <w:rPr>
          <w:rFonts w:ascii="Arial" w:eastAsia="Arial" w:hAnsi="Arial" w:cs="Arial"/>
          <w:sz w:val="18"/>
        </w:rPr>
        <w:lastRenderedPageBreak/>
        <w:t>Im Geschäftsjahr 2018 erzielte Weidmüller einen Umsatz von 823 Mio. Euro mit rund 4.900</w:t>
      </w:r>
      <w:r>
        <w:rPr>
          <w:rFonts w:ascii="Arial" w:eastAsia="Arial" w:hAnsi="Arial" w:cs="Arial"/>
          <w:sz w:val="18"/>
        </w:rPr>
        <w:t xml:space="preserve"> Mitarbeitern. </w:t>
      </w:r>
    </w:p>
    <w:p w:rsidR="002625A9" w:rsidRDefault="00192245">
      <w:pPr>
        <w:spacing w:after="89"/>
      </w:pPr>
      <w:r>
        <w:rPr>
          <w:rFonts w:ascii="Arial" w:eastAsia="Arial" w:hAnsi="Arial" w:cs="Arial"/>
          <w:sz w:val="18"/>
        </w:rPr>
        <w:t xml:space="preserve"> </w:t>
      </w:r>
    </w:p>
    <w:p w:rsidR="002625A9" w:rsidRDefault="00192245">
      <w:pPr>
        <w:pStyle w:val="berschrift1"/>
        <w:ind w:left="-5"/>
      </w:pPr>
      <w:proofErr w:type="spellStart"/>
      <w:r>
        <w:t>enercity</w:t>
      </w:r>
      <w:proofErr w:type="spellEnd"/>
      <w:r>
        <w:t xml:space="preserve"> – Treiber der digitalen Energiewelt von morgen  </w:t>
      </w:r>
    </w:p>
    <w:p w:rsidR="002625A9" w:rsidRDefault="00192245">
      <w:pPr>
        <w:spacing w:after="2" w:line="360" w:lineRule="auto"/>
        <w:ind w:right="3"/>
        <w:jc w:val="both"/>
      </w:pPr>
      <w:r>
        <w:rPr>
          <w:rFonts w:ascii="Arial" w:eastAsia="Arial" w:hAnsi="Arial" w:cs="Arial"/>
          <w:sz w:val="18"/>
        </w:rPr>
        <w:t xml:space="preserve">Die </w:t>
      </w:r>
      <w:proofErr w:type="spellStart"/>
      <w:r>
        <w:rPr>
          <w:rFonts w:ascii="Arial" w:eastAsia="Arial" w:hAnsi="Arial" w:cs="Arial"/>
          <w:sz w:val="18"/>
        </w:rPr>
        <w:t>enercity</w:t>
      </w:r>
      <w:proofErr w:type="spellEnd"/>
      <w:r>
        <w:rPr>
          <w:rFonts w:ascii="Arial" w:eastAsia="Arial" w:hAnsi="Arial" w:cs="Arial"/>
          <w:sz w:val="18"/>
        </w:rPr>
        <w:t xml:space="preserve">-Gruppe mit Sitz in Hannover ist ein Anbieter von nachhaltigen und intelligenten Energielösungen mit mehr als 2.800 Mitarbeitern (Stand: 31.12.2018). Der Konzern </w:t>
      </w:r>
      <w:proofErr w:type="spellStart"/>
      <w:r>
        <w:rPr>
          <w:rFonts w:ascii="Arial" w:eastAsia="Arial" w:hAnsi="Arial" w:cs="Arial"/>
          <w:sz w:val="18"/>
        </w:rPr>
        <w:t>enerci</w:t>
      </w:r>
      <w:r>
        <w:rPr>
          <w:rFonts w:ascii="Arial" w:eastAsia="Arial" w:hAnsi="Arial" w:cs="Arial"/>
          <w:sz w:val="18"/>
        </w:rPr>
        <w:t>ty</w:t>
      </w:r>
      <w:proofErr w:type="spellEnd"/>
      <w:r>
        <w:rPr>
          <w:rFonts w:ascii="Arial" w:eastAsia="Arial" w:hAnsi="Arial" w:cs="Arial"/>
          <w:sz w:val="18"/>
        </w:rPr>
        <w:t xml:space="preserve"> AG zählt mit einem Umsatz von rund 2,4 Milliarden Euro (Stand 31.12.2018) zu den größten kommunalen Energiedienstleistern Deutschlands. Das Unternehmen versorgt rund eine Millionen Kunden mit Strom, Erdgas, Wärme und Trinkwasser. Ein stark wachsendes Ge</w:t>
      </w:r>
      <w:r>
        <w:rPr>
          <w:rFonts w:ascii="Arial" w:eastAsia="Arial" w:hAnsi="Arial" w:cs="Arial"/>
          <w:sz w:val="18"/>
        </w:rPr>
        <w:t xml:space="preserve">schäftsfeld sind energienahe Services rund um Elektromobilität, Energieeffizienz, Digitalisierung, Telekommunikation und smarte Netzinfrastruktur. Strategisches Ziel von </w:t>
      </w:r>
      <w:proofErr w:type="spellStart"/>
      <w:r>
        <w:rPr>
          <w:rFonts w:ascii="Arial" w:eastAsia="Arial" w:hAnsi="Arial" w:cs="Arial"/>
          <w:sz w:val="18"/>
        </w:rPr>
        <w:t>enercity</w:t>
      </w:r>
      <w:proofErr w:type="spellEnd"/>
      <w:r>
        <w:rPr>
          <w:rFonts w:ascii="Arial" w:eastAsia="Arial" w:hAnsi="Arial" w:cs="Arial"/>
          <w:sz w:val="18"/>
        </w:rPr>
        <w:t xml:space="preserve"> ist es, die Lebensqualität der Menschen zu verbessern. Basis dafür sind wirts</w:t>
      </w:r>
      <w:r>
        <w:rPr>
          <w:rFonts w:ascii="Arial" w:eastAsia="Arial" w:hAnsi="Arial" w:cs="Arial"/>
          <w:sz w:val="18"/>
        </w:rPr>
        <w:t>chaftlicher Erfolg, dauerhafte Innovationskraft, kontinuierlicher Ausbau erneuerbarer Energien in den Sektoren Strom, Wärme und Mobilität, wachsende Energieeffizienz und allen voran motivierte Mitarbeiter. Bis 2035 wird das Unternehmen die regenerative Str</w:t>
      </w:r>
      <w:r>
        <w:rPr>
          <w:rFonts w:ascii="Arial" w:eastAsia="Arial" w:hAnsi="Arial" w:cs="Arial"/>
          <w:sz w:val="18"/>
        </w:rPr>
        <w:t xml:space="preserve">om- und Wärmeproduktion deutlich ausbauen. Schon heute erhalten Privat- und Gewerbekunden zu 100 Prozent Ökostrom. Weitere Informationen finden Sie hier: www.enercity.de, www.enercity.de/presse, www.twitter.com/enercity_presse </w:t>
      </w:r>
    </w:p>
    <w:p w:rsidR="002625A9" w:rsidRDefault="00192245">
      <w:pPr>
        <w:spacing w:after="86"/>
      </w:pPr>
      <w:r>
        <w:rPr>
          <w:rFonts w:ascii="Arial" w:eastAsia="Arial" w:hAnsi="Arial" w:cs="Arial"/>
          <w:sz w:val="18"/>
        </w:rPr>
        <w:t xml:space="preserve"> </w:t>
      </w:r>
    </w:p>
    <w:p w:rsidR="002625A9" w:rsidRDefault="00192245">
      <w:pPr>
        <w:pStyle w:val="berschrift1"/>
        <w:ind w:left="-5"/>
      </w:pPr>
      <w:proofErr w:type="spellStart"/>
      <w:r>
        <w:t>wallbe</w:t>
      </w:r>
      <w:proofErr w:type="spellEnd"/>
      <w:r>
        <w:t xml:space="preserve"> </w:t>
      </w:r>
    </w:p>
    <w:p w:rsidR="002625A9" w:rsidRDefault="00192245">
      <w:pPr>
        <w:spacing w:after="3" w:line="360" w:lineRule="auto"/>
        <w:ind w:left="-5" w:hanging="10"/>
      </w:pPr>
      <w:r>
        <w:rPr>
          <w:rFonts w:ascii="Arial" w:eastAsia="Arial" w:hAnsi="Arial" w:cs="Arial"/>
          <w:sz w:val="18"/>
        </w:rPr>
        <w:t xml:space="preserve">Das </w:t>
      </w:r>
      <w:proofErr w:type="spellStart"/>
      <w:r>
        <w:rPr>
          <w:rFonts w:ascii="Arial" w:eastAsia="Arial" w:hAnsi="Arial" w:cs="Arial"/>
          <w:sz w:val="18"/>
        </w:rPr>
        <w:t>wallbe</w:t>
      </w:r>
      <w:proofErr w:type="spellEnd"/>
      <w:r>
        <w:rPr>
          <w:rFonts w:ascii="Arial" w:eastAsia="Arial" w:hAnsi="Arial" w:cs="Arial"/>
          <w:sz w:val="18"/>
        </w:rPr>
        <w:t xml:space="preserve">® Konzept basiert auf einer perfekt abstimmten Zusammenarbeit aus </w:t>
      </w:r>
      <w:proofErr w:type="spellStart"/>
      <w:r>
        <w:rPr>
          <w:rFonts w:ascii="Arial" w:eastAsia="Arial" w:hAnsi="Arial" w:cs="Arial"/>
          <w:sz w:val="18"/>
        </w:rPr>
        <w:t>wallbe</w:t>
      </w:r>
      <w:proofErr w:type="spellEnd"/>
      <w:r>
        <w:rPr>
          <w:rFonts w:ascii="Arial" w:eastAsia="Arial" w:hAnsi="Arial" w:cs="Arial"/>
          <w:sz w:val="18"/>
        </w:rPr>
        <w:t xml:space="preserve">® Hardware (Wallbox, Ladesäule) </w:t>
      </w:r>
      <w:proofErr w:type="spellStart"/>
      <w:r>
        <w:rPr>
          <w:rFonts w:ascii="Arial" w:eastAsia="Arial" w:hAnsi="Arial" w:cs="Arial"/>
          <w:sz w:val="18"/>
        </w:rPr>
        <w:t>wallbe</w:t>
      </w:r>
      <w:proofErr w:type="spellEnd"/>
      <w:r>
        <w:rPr>
          <w:rFonts w:ascii="Arial" w:eastAsia="Arial" w:hAnsi="Arial" w:cs="Arial"/>
          <w:sz w:val="18"/>
        </w:rPr>
        <w:t xml:space="preserve">® OCPP Back-End und </w:t>
      </w:r>
      <w:proofErr w:type="spellStart"/>
      <w:r>
        <w:rPr>
          <w:rFonts w:ascii="Arial" w:eastAsia="Arial" w:hAnsi="Arial" w:cs="Arial"/>
          <w:sz w:val="18"/>
        </w:rPr>
        <w:t>wallbe</w:t>
      </w:r>
      <w:proofErr w:type="spellEnd"/>
      <w:r>
        <w:rPr>
          <w:rFonts w:ascii="Arial" w:eastAsia="Arial" w:hAnsi="Arial" w:cs="Arial"/>
          <w:sz w:val="18"/>
        </w:rPr>
        <w:t>® Services. Somit bieten wir unseren Kunden ein nachhaltiges und ganzheitliches Lösungsangebot rund um das The</w:t>
      </w:r>
      <w:r>
        <w:rPr>
          <w:rFonts w:ascii="Arial" w:eastAsia="Arial" w:hAnsi="Arial" w:cs="Arial"/>
          <w:sz w:val="18"/>
        </w:rPr>
        <w:t xml:space="preserve">ma Ladeinfrastruktur. </w:t>
      </w:r>
    </w:p>
    <w:p w:rsidR="002625A9" w:rsidRDefault="00192245">
      <w:pPr>
        <w:spacing w:after="86"/>
      </w:pPr>
      <w:r>
        <w:rPr>
          <w:rFonts w:ascii="Arial" w:eastAsia="Arial" w:hAnsi="Arial" w:cs="Arial"/>
          <w:sz w:val="18"/>
        </w:rPr>
        <w:t xml:space="preserve"> </w:t>
      </w:r>
    </w:p>
    <w:p w:rsidR="002625A9" w:rsidRDefault="00192245">
      <w:pPr>
        <w:spacing w:after="37" w:line="360" w:lineRule="auto"/>
        <w:ind w:left="-5" w:hanging="10"/>
      </w:pPr>
      <w:r>
        <w:rPr>
          <w:rFonts w:ascii="Arial" w:eastAsia="Arial" w:hAnsi="Arial" w:cs="Arial"/>
          <w:sz w:val="18"/>
        </w:rPr>
        <w:t>Dabei ist uns der wirtschaftliche Betrieb sowie die hohe Verfügbarkeit der einzelnen Ladepunkte wichtig. Der Ausbau um weitere Ladestationen ist besonders einfach und schafft ein Höchstmaß an Skalierbarkeit für die optimale Nutzung des Ladenetzes in der Zu</w:t>
      </w:r>
      <w:r>
        <w:rPr>
          <w:rFonts w:ascii="Arial" w:eastAsia="Arial" w:hAnsi="Arial" w:cs="Arial"/>
          <w:sz w:val="18"/>
        </w:rPr>
        <w:t xml:space="preserve">kunft.  </w:t>
      </w:r>
    </w:p>
    <w:p w:rsidR="002625A9" w:rsidRDefault="00192245">
      <w:pPr>
        <w:spacing w:after="69"/>
      </w:pPr>
      <w:r>
        <w:rPr>
          <w:rFonts w:ascii="Arial" w:eastAsia="Arial" w:hAnsi="Arial" w:cs="Arial"/>
        </w:rPr>
        <w:t xml:space="preserve"> </w:t>
      </w:r>
    </w:p>
    <w:p w:rsidR="002625A9" w:rsidRDefault="00192245">
      <w:pPr>
        <w:spacing w:after="3" w:line="360" w:lineRule="auto"/>
        <w:ind w:left="-5" w:hanging="10"/>
      </w:pPr>
      <w:proofErr w:type="spellStart"/>
      <w:r>
        <w:rPr>
          <w:rFonts w:ascii="Arial" w:eastAsia="Arial" w:hAnsi="Arial" w:cs="Arial"/>
          <w:sz w:val="18"/>
        </w:rPr>
        <w:t>wallbe</w:t>
      </w:r>
      <w:proofErr w:type="spellEnd"/>
      <w:r>
        <w:rPr>
          <w:rFonts w:ascii="Arial" w:eastAsia="Arial" w:hAnsi="Arial" w:cs="Arial"/>
          <w:sz w:val="18"/>
        </w:rPr>
        <w:t xml:space="preserve">® garantiert schon heute seinen Kunden eine hohe Investitionssicherheit. Durch unsere langjährige Kompetenz und den hohen Innovationsgrad ist </w:t>
      </w:r>
      <w:proofErr w:type="spellStart"/>
      <w:r>
        <w:rPr>
          <w:rFonts w:ascii="Arial" w:eastAsia="Arial" w:hAnsi="Arial" w:cs="Arial"/>
          <w:sz w:val="18"/>
        </w:rPr>
        <w:t>wallbe</w:t>
      </w:r>
      <w:proofErr w:type="spellEnd"/>
      <w:r>
        <w:rPr>
          <w:rFonts w:ascii="Arial" w:eastAsia="Arial" w:hAnsi="Arial" w:cs="Arial"/>
          <w:sz w:val="18"/>
        </w:rPr>
        <w:t xml:space="preserve">® der Treiber für die </w:t>
      </w:r>
      <w:proofErr w:type="spellStart"/>
      <w:r>
        <w:rPr>
          <w:rFonts w:ascii="Arial" w:eastAsia="Arial" w:hAnsi="Arial" w:cs="Arial"/>
          <w:sz w:val="18"/>
        </w:rPr>
        <w:t>eMobilität</w:t>
      </w:r>
      <w:proofErr w:type="spellEnd"/>
      <w:r>
        <w:rPr>
          <w:rFonts w:ascii="Arial" w:eastAsia="Arial" w:hAnsi="Arial" w:cs="Arial"/>
          <w:sz w:val="18"/>
        </w:rPr>
        <w:t xml:space="preserve"> der Zukunft. </w:t>
      </w:r>
    </w:p>
    <w:p w:rsidR="002625A9" w:rsidRDefault="00192245">
      <w:pPr>
        <w:spacing w:after="105"/>
      </w:pPr>
      <w:r>
        <w:rPr>
          <w:rFonts w:ascii="Arial" w:eastAsia="Arial" w:hAnsi="Arial" w:cs="Arial"/>
          <w:sz w:val="18"/>
        </w:rPr>
        <w:t xml:space="preserve"> </w:t>
      </w:r>
    </w:p>
    <w:p w:rsidR="002625A9" w:rsidRDefault="00192245">
      <w:pPr>
        <w:tabs>
          <w:tab w:val="center" w:pos="1771"/>
        </w:tabs>
        <w:spacing w:after="103"/>
        <w:ind w:left="-15"/>
      </w:pPr>
      <w:r>
        <w:rPr>
          <w:rFonts w:ascii="Arial" w:eastAsia="Arial" w:hAnsi="Arial" w:cs="Arial"/>
          <w:sz w:val="20"/>
        </w:rPr>
        <w:t xml:space="preserve">Kontakt:  </w:t>
      </w:r>
      <w:r>
        <w:rPr>
          <w:rFonts w:ascii="Arial" w:eastAsia="Arial" w:hAnsi="Arial" w:cs="Arial"/>
          <w:sz w:val="20"/>
        </w:rPr>
        <w:tab/>
        <w:t xml:space="preserve">Carsten Nagel </w:t>
      </w:r>
    </w:p>
    <w:p w:rsidR="002625A9" w:rsidRDefault="00192245">
      <w:pPr>
        <w:tabs>
          <w:tab w:val="center" w:pos="2767"/>
        </w:tabs>
        <w:spacing w:after="103"/>
        <w:ind w:left="-15"/>
      </w:pPr>
      <w:r>
        <w:rPr>
          <w:rFonts w:ascii="Arial" w:eastAsia="Arial" w:hAnsi="Arial" w:cs="Arial"/>
          <w:sz w:val="20"/>
        </w:rPr>
        <w:t xml:space="preserve"> </w:t>
      </w:r>
      <w:r>
        <w:rPr>
          <w:rFonts w:ascii="Arial" w:eastAsia="Arial" w:hAnsi="Arial" w:cs="Arial"/>
          <w:sz w:val="20"/>
        </w:rPr>
        <w:tab/>
        <w:t>Weidmüller Mob</w:t>
      </w:r>
      <w:r>
        <w:rPr>
          <w:rFonts w:ascii="Arial" w:eastAsia="Arial" w:hAnsi="Arial" w:cs="Arial"/>
          <w:sz w:val="20"/>
        </w:rPr>
        <w:t xml:space="preserve">ility </w:t>
      </w:r>
      <w:proofErr w:type="spellStart"/>
      <w:r>
        <w:rPr>
          <w:rFonts w:ascii="Arial" w:eastAsia="Arial" w:hAnsi="Arial" w:cs="Arial"/>
          <w:sz w:val="20"/>
        </w:rPr>
        <w:t>Concepts</w:t>
      </w:r>
      <w:proofErr w:type="spellEnd"/>
      <w:r>
        <w:rPr>
          <w:rFonts w:ascii="Arial" w:eastAsia="Arial" w:hAnsi="Arial" w:cs="Arial"/>
          <w:sz w:val="20"/>
        </w:rPr>
        <w:t xml:space="preserve"> GmbH </w:t>
      </w:r>
    </w:p>
    <w:p w:rsidR="002625A9" w:rsidRDefault="00192245">
      <w:pPr>
        <w:tabs>
          <w:tab w:val="center" w:pos="2459"/>
        </w:tabs>
        <w:spacing w:after="103"/>
        <w:ind w:left="-15"/>
      </w:pPr>
      <w:r>
        <w:rPr>
          <w:rFonts w:ascii="Arial" w:eastAsia="Arial" w:hAnsi="Arial" w:cs="Arial"/>
          <w:sz w:val="20"/>
        </w:rPr>
        <w:t xml:space="preserve"> </w:t>
      </w:r>
      <w:r>
        <w:rPr>
          <w:rFonts w:ascii="Arial" w:eastAsia="Arial" w:hAnsi="Arial" w:cs="Arial"/>
          <w:sz w:val="20"/>
        </w:rPr>
        <w:tab/>
        <w:t xml:space="preserve">Unternehmenskommunikation </w:t>
      </w:r>
    </w:p>
    <w:p w:rsidR="002625A9" w:rsidRDefault="00192245">
      <w:pPr>
        <w:tabs>
          <w:tab w:val="center" w:pos="2458"/>
        </w:tabs>
        <w:spacing w:after="103"/>
        <w:ind w:left="-15"/>
      </w:pPr>
      <w:r>
        <w:rPr>
          <w:rFonts w:ascii="Arial" w:eastAsia="Arial" w:hAnsi="Arial" w:cs="Arial"/>
          <w:sz w:val="20"/>
        </w:rPr>
        <w:t xml:space="preserve"> </w:t>
      </w:r>
      <w:r>
        <w:rPr>
          <w:rFonts w:ascii="Arial" w:eastAsia="Arial" w:hAnsi="Arial" w:cs="Arial"/>
          <w:sz w:val="20"/>
        </w:rPr>
        <w:tab/>
        <w:t xml:space="preserve">Tel.: +49 (0)5231 / 14-291010 </w:t>
      </w:r>
    </w:p>
    <w:p w:rsidR="002625A9" w:rsidRDefault="00192245">
      <w:pPr>
        <w:tabs>
          <w:tab w:val="center" w:pos="2921"/>
        </w:tabs>
        <w:spacing w:after="103"/>
        <w:ind w:left="-15"/>
      </w:pP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sz w:val="20"/>
        </w:rPr>
        <w:t>E-mail</w:t>
      </w:r>
      <w:proofErr w:type="spellEnd"/>
      <w:r>
        <w:rPr>
          <w:rFonts w:ascii="Arial" w:eastAsia="Arial" w:hAnsi="Arial" w:cs="Arial"/>
          <w:sz w:val="20"/>
        </w:rPr>
        <w:t xml:space="preserve">: carsten.nagel@weidmueller.com </w:t>
      </w:r>
    </w:p>
    <w:p w:rsidR="002625A9" w:rsidRDefault="00192245">
      <w:pPr>
        <w:spacing w:after="96"/>
      </w:pPr>
      <w:r>
        <w:rPr>
          <w:rFonts w:ascii="Arial" w:eastAsia="Arial" w:hAnsi="Arial" w:cs="Arial"/>
          <w:sz w:val="20"/>
        </w:rPr>
        <w:t xml:space="preserve"> </w:t>
      </w:r>
    </w:p>
    <w:p w:rsidR="002625A9" w:rsidRDefault="00192245">
      <w:pPr>
        <w:tabs>
          <w:tab w:val="center" w:pos="1821"/>
        </w:tabs>
        <w:spacing w:after="103"/>
        <w:ind w:left="-15"/>
      </w:pPr>
      <w:r>
        <w:rPr>
          <w:rFonts w:ascii="Arial" w:eastAsia="Arial" w:hAnsi="Arial" w:cs="Arial"/>
          <w:sz w:val="20"/>
        </w:rPr>
        <w:t xml:space="preserve"> </w:t>
      </w:r>
      <w:r>
        <w:rPr>
          <w:rFonts w:ascii="Arial" w:eastAsia="Arial" w:hAnsi="Arial" w:cs="Arial"/>
          <w:sz w:val="20"/>
        </w:rPr>
        <w:tab/>
        <w:t xml:space="preserve">Dirk Haushalter </w:t>
      </w:r>
    </w:p>
    <w:p w:rsidR="002625A9" w:rsidRDefault="00192245">
      <w:pPr>
        <w:spacing w:after="0" w:line="369" w:lineRule="auto"/>
        <w:ind w:left="-5" w:right="2224" w:hanging="10"/>
      </w:pPr>
      <w:r>
        <w:rPr>
          <w:rFonts w:ascii="Arial" w:eastAsia="Arial" w:hAnsi="Arial" w:cs="Arial"/>
          <w:sz w:val="20"/>
        </w:rPr>
        <w:lastRenderedPageBreak/>
        <w:t xml:space="preserve"> </w:t>
      </w:r>
      <w:r>
        <w:rPr>
          <w:rFonts w:ascii="Arial" w:eastAsia="Arial" w:hAnsi="Arial" w:cs="Arial"/>
          <w:sz w:val="20"/>
        </w:rPr>
        <w:tab/>
        <w:t xml:space="preserve">Pressesprecher </w:t>
      </w:r>
      <w:proofErr w:type="gramStart"/>
      <w:r>
        <w:rPr>
          <w:rFonts w:ascii="Arial" w:eastAsia="Arial" w:hAnsi="Arial" w:cs="Arial"/>
          <w:sz w:val="20"/>
        </w:rPr>
        <w:t xml:space="preserve">Konzernkommunikation  </w:t>
      </w:r>
      <w:r>
        <w:rPr>
          <w:rFonts w:ascii="Arial" w:eastAsia="Arial" w:hAnsi="Arial" w:cs="Arial"/>
          <w:sz w:val="20"/>
        </w:rPr>
        <w:tab/>
      </w:r>
      <w:proofErr w:type="spellStart"/>
      <w:proofErr w:type="gramEnd"/>
      <w:r>
        <w:rPr>
          <w:rFonts w:ascii="Arial" w:eastAsia="Arial" w:hAnsi="Arial" w:cs="Arial"/>
          <w:sz w:val="20"/>
        </w:rPr>
        <w:t>enercity</w:t>
      </w:r>
      <w:proofErr w:type="spellEnd"/>
      <w:r>
        <w:rPr>
          <w:rFonts w:ascii="Arial" w:eastAsia="Arial" w:hAnsi="Arial" w:cs="Arial"/>
          <w:sz w:val="20"/>
        </w:rPr>
        <w:t xml:space="preserve"> AG </w:t>
      </w:r>
    </w:p>
    <w:p w:rsidR="002625A9" w:rsidRDefault="00192245">
      <w:pPr>
        <w:tabs>
          <w:tab w:val="center" w:pos="2055"/>
        </w:tabs>
        <w:spacing w:after="103"/>
        <w:ind w:left="-15"/>
      </w:pPr>
      <w:r>
        <w:rPr>
          <w:rFonts w:ascii="Arial" w:eastAsia="Arial" w:hAnsi="Arial" w:cs="Arial"/>
          <w:sz w:val="20"/>
        </w:rPr>
        <w:t xml:space="preserve"> </w:t>
      </w:r>
      <w:r>
        <w:rPr>
          <w:rFonts w:ascii="Arial" w:eastAsia="Arial" w:hAnsi="Arial" w:cs="Arial"/>
          <w:sz w:val="20"/>
        </w:rPr>
        <w:tab/>
        <w:t xml:space="preserve">Tel. 0511 / 430-2412 </w:t>
      </w:r>
    </w:p>
    <w:p w:rsidR="002625A9" w:rsidRDefault="00192245">
      <w:pPr>
        <w:tabs>
          <w:tab w:val="center" w:pos="2716"/>
        </w:tabs>
        <w:spacing w:after="103"/>
        <w:ind w:left="-15"/>
      </w:pPr>
      <w:r>
        <w:rPr>
          <w:rFonts w:ascii="Arial" w:eastAsia="Arial" w:hAnsi="Arial" w:cs="Arial"/>
          <w:sz w:val="20"/>
        </w:rPr>
        <w:t xml:space="preserve"> </w:t>
      </w:r>
      <w:r>
        <w:rPr>
          <w:rFonts w:ascii="Arial" w:eastAsia="Arial" w:hAnsi="Arial" w:cs="Arial"/>
          <w:sz w:val="20"/>
        </w:rPr>
        <w:tab/>
        <w:t>E-</w:t>
      </w:r>
      <w:r>
        <w:rPr>
          <w:rFonts w:ascii="Arial" w:eastAsia="Arial" w:hAnsi="Arial" w:cs="Arial"/>
          <w:sz w:val="20"/>
        </w:rPr>
        <w:t xml:space="preserve">Mail: dirk.haushalter@enercity.de </w:t>
      </w:r>
    </w:p>
    <w:p w:rsidR="002625A9" w:rsidRPr="004271DA" w:rsidRDefault="00192245">
      <w:pPr>
        <w:spacing w:after="0" w:line="369" w:lineRule="auto"/>
        <w:ind w:left="-5" w:right="1357" w:hanging="10"/>
        <w:rPr>
          <w:lang w:val="en-US"/>
        </w:rPr>
      </w:pPr>
      <w:r>
        <w:rPr>
          <w:rFonts w:ascii="Arial" w:eastAsia="Arial" w:hAnsi="Arial" w:cs="Arial"/>
          <w:sz w:val="20"/>
        </w:rPr>
        <w:t xml:space="preserve"> </w:t>
      </w:r>
      <w:r>
        <w:rPr>
          <w:rFonts w:ascii="Arial" w:eastAsia="Arial" w:hAnsi="Arial" w:cs="Arial"/>
          <w:sz w:val="20"/>
        </w:rPr>
        <w:tab/>
      </w:r>
      <w:r w:rsidRPr="004271DA">
        <w:rPr>
          <w:rFonts w:ascii="Arial" w:eastAsia="Arial" w:hAnsi="Arial" w:cs="Arial"/>
          <w:sz w:val="20"/>
          <w:lang w:val="en-US"/>
        </w:rPr>
        <w:t xml:space="preserve">Twitter: </w:t>
      </w:r>
      <w:hyperlink r:id="rId7">
        <w:r w:rsidRPr="004271DA">
          <w:rPr>
            <w:rFonts w:ascii="Arial" w:eastAsia="Arial" w:hAnsi="Arial" w:cs="Arial"/>
            <w:sz w:val="20"/>
            <w:lang w:val="en-US"/>
          </w:rPr>
          <w:t>@Dirk_Haushalter</w:t>
        </w:r>
      </w:hyperlink>
      <w:hyperlink r:id="rId8">
        <w:r w:rsidRPr="004271DA">
          <w:rPr>
            <w:rFonts w:ascii="Arial" w:eastAsia="Arial" w:hAnsi="Arial" w:cs="Arial"/>
            <w:sz w:val="20"/>
            <w:lang w:val="en-US"/>
          </w:rPr>
          <w:t xml:space="preserve"> </w:t>
        </w:r>
      </w:hyperlink>
      <w:r w:rsidRPr="004271DA">
        <w:rPr>
          <w:rFonts w:ascii="Arial" w:eastAsia="Arial" w:hAnsi="Arial" w:cs="Arial"/>
          <w:sz w:val="20"/>
          <w:lang w:val="en-US"/>
        </w:rPr>
        <w:t xml:space="preserve"> </w:t>
      </w:r>
      <w:r w:rsidRPr="004271DA">
        <w:rPr>
          <w:rFonts w:ascii="Arial" w:eastAsia="Arial" w:hAnsi="Arial" w:cs="Arial"/>
          <w:sz w:val="20"/>
          <w:lang w:val="en-US"/>
        </w:rPr>
        <w:tab/>
        <w:t xml:space="preserve">www.enercity.de/presse, www.twitter.com/enercity_presse </w:t>
      </w:r>
    </w:p>
    <w:p w:rsidR="002625A9" w:rsidRPr="004271DA" w:rsidRDefault="00192245">
      <w:pPr>
        <w:spacing w:after="98"/>
        <w:rPr>
          <w:lang w:val="en-US"/>
        </w:rPr>
      </w:pPr>
      <w:r w:rsidRPr="004271DA">
        <w:rPr>
          <w:rFonts w:ascii="Arial" w:eastAsia="Arial" w:hAnsi="Arial" w:cs="Arial"/>
          <w:sz w:val="20"/>
          <w:lang w:val="en-US"/>
        </w:rPr>
        <w:t xml:space="preserve"> </w:t>
      </w:r>
    </w:p>
    <w:p w:rsidR="002625A9" w:rsidRDefault="00192245">
      <w:pPr>
        <w:spacing w:after="2" w:line="366" w:lineRule="auto"/>
        <w:ind w:left="-5" w:right="4039" w:hanging="10"/>
      </w:pPr>
      <w:r w:rsidRPr="004271DA">
        <w:rPr>
          <w:rFonts w:ascii="Arial" w:eastAsia="Arial" w:hAnsi="Arial" w:cs="Arial"/>
          <w:sz w:val="20"/>
          <w:lang w:val="en-US"/>
        </w:rPr>
        <w:t xml:space="preserve"> </w:t>
      </w:r>
      <w:r w:rsidRPr="004271DA">
        <w:rPr>
          <w:rFonts w:ascii="Arial" w:eastAsia="Arial" w:hAnsi="Arial" w:cs="Arial"/>
          <w:sz w:val="20"/>
          <w:lang w:val="en-US"/>
        </w:rPr>
        <w:tab/>
      </w:r>
      <w:proofErr w:type="spellStart"/>
      <w:r>
        <w:rPr>
          <w:rFonts w:ascii="Arial" w:eastAsia="Arial" w:hAnsi="Arial" w:cs="Arial"/>
          <w:sz w:val="20"/>
        </w:rPr>
        <w:t>Serjoscha</w:t>
      </w:r>
      <w:proofErr w:type="spellEnd"/>
      <w:r>
        <w:rPr>
          <w:rFonts w:ascii="Arial" w:eastAsia="Arial" w:hAnsi="Arial" w:cs="Arial"/>
          <w:sz w:val="20"/>
        </w:rPr>
        <w:t xml:space="preserve"> </w:t>
      </w:r>
      <w:proofErr w:type="spellStart"/>
      <w:proofErr w:type="gramStart"/>
      <w:r>
        <w:rPr>
          <w:rFonts w:ascii="Arial" w:eastAsia="Arial" w:hAnsi="Arial" w:cs="Arial"/>
          <w:sz w:val="20"/>
        </w:rPr>
        <w:t>Lessmann</w:t>
      </w:r>
      <w:proofErr w:type="spellEnd"/>
      <w:r>
        <w:rPr>
          <w:rFonts w:ascii="Arial" w:eastAsia="Arial" w:hAnsi="Arial" w:cs="Arial"/>
          <w:sz w:val="20"/>
        </w:rPr>
        <w:t xml:space="preserve">  </w:t>
      </w:r>
      <w:r>
        <w:rPr>
          <w:rFonts w:ascii="Arial" w:eastAsia="Arial" w:hAnsi="Arial" w:cs="Arial"/>
          <w:sz w:val="20"/>
        </w:rPr>
        <w:tab/>
      </w:r>
      <w:proofErr w:type="spellStart"/>
      <w:proofErr w:type="gramEnd"/>
      <w:r>
        <w:rPr>
          <w:rFonts w:ascii="Arial" w:eastAsia="Arial" w:hAnsi="Arial" w:cs="Arial"/>
          <w:sz w:val="20"/>
        </w:rPr>
        <w:t>wallbe</w:t>
      </w:r>
      <w:proofErr w:type="spellEnd"/>
      <w:r>
        <w:rPr>
          <w:rFonts w:ascii="Arial" w:eastAsia="Arial" w:hAnsi="Arial" w:cs="Arial"/>
          <w:sz w:val="20"/>
        </w:rPr>
        <w:t xml:space="preserve"> GmbH </w:t>
      </w:r>
    </w:p>
    <w:p w:rsidR="002625A9" w:rsidRDefault="00192245">
      <w:pPr>
        <w:tabs>
          <w:tab w:val="center" w:pos="2050"/>
        </w:tabs>
        <w:spacing w:after="103"/>
        <w:ind w:left="-15"/>
      </w:pPr>
      <w:r>
        <w:rPr>
          <w:rFonts w:ascii="Arial" w:eastAsia="Arial" w:hAnsi="Arial" w:cs="Arial"/>
          <w:sz w:val="20"/>
        </w:rPr>
        <w:t xml:space="preserve"> </w:t>
      </w:r>
      <w:r>
        <w:rPr>
          <w:rFonts w:ascii="Arial" w:eastAsia="Arial" w:hAnsi="Arial" w:cs="Arial"/>
          <w:sz w:val="20"/>
        </w:rPr>
        <w:tab/>
        <w:t xml:space="preserve">Tel 05252 / 9889229 </w:t>
      </w:r>
    </w:p>
    <w:p w:rsidR="002625A9" w:rsidRDefault="00192245">
      <w:pPr>
        <w:tabs>
          <w:tab w:val="center" w:pos="2877"/>
        </w:tabs>
        <w:spacing w:after="103"/>
        <w:ind w:left="-15"/>
      </w:pPr>
      <w:r>
        <w:rPr>
          <w:rFonts w:ascii="Arial" w:eastAsia="Arial" w:hAnsi="Arial" w:cs="Arial"/>
          <w:sz w:val="20"/>
        </w:rPr>
        <w:t xml:space="preserve"> </w:t>
      </w:r>
      <w:r>
        <w:rPr>
          <w:rFonts w:ascii="Arial" w:eastAsia="Arial" w:hAnsi="Arial" w:cs="Arial"/>
          <w:sz w:val="20"/>
        </w:rPr>
        <w:tab/>
        <w:t xml:space="preserve">E-Mail: serjoscha.lessmann@wallbe.de </w:t>
      </w:r>
    </w:p>
    <w:sectPr w:rsidR="002625A9">
      <w:headerReference w:type="even" r:id="rId9"/>
      <w:headerReference w:type="default" r:id="rId10"/>
      <w:footerReference w:type="even" r:id="rId11"/>
      <w:footerReference w:type="default" r:id="rId12"/>
      <w:headerReference w:type="first" r:id="rId13"/>
      <w:footerReference w:type="first" r:id="rId14"/>
      <w:pgSz w:w="11906" w:h="16838"/>
      <w:pgMar w:top="2557" w:right="2829" w:bottom="1211" w:left="1419" w:header="50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245" w:rsidRDefault="00192245">
      <w:pPr>
        <w:spacing w:after="0" w:line="240" w:lineRule="auto"/>
      </w:pPr>
      <w:r>
        <w:separator/>
      </w:r>
    </w:p>
  </w:endnote>
  <w:endnote w:type="continuationSeparator" w:id="0">
    <w:p w:rsidR="00192245" w:rsidRDefault="0019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A9" w:rsidRDefault="00192245">
    <w:pPr>
      <w:spacing w:after="0"/>
      <w:ind w:left="3783"/>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A9" w:rsidRDefault="00192245">
    <w:pPr>
      <w:spacing w:after="0"/>
      <w:ind w:left="3783"/>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A9" w:rsidRDefault="00192245">
    <w:pPr>
      <w:spacing w:after="0"/>
      <w:ind w:left="3783"/>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245" w:rsidRDefault="00192245">
      <w:pPr>
        <w:spacing w:after="0" w:line="240" w:lineRule="auto"/>
      </w:pPr>
      <w:r>
        <w:separator/>
      </w:r>
    </w:p>
  </w:footnote>
  <w:footnote w:type="continuationSeparator" w:id="0">
    <w:p w:rsidR="00192245" w:rsidRDefault="0019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A9" w:rsidRDefault="00192245">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2924810</wp:posOffset>
              </wp:positionH>
              <wp:positionV relativeFrom="page">
                <wp:posOffset>320675</wp:posOffset>
              </wp:positionV>
              <wp:extent cx="4523740" cy="417195"/>
              <wp:effectExtent l="0" t="0" r="0" b="0"/>
              <wp:wrapSquare wrapText="bothSides"/>
              <wp:docPr id="3447" name="Group 3447"/>
              <wp:cNvGraphicFramePr/>
              <a:graphic xmlns:a="http://schemas.openxmlformats.org/drawingml/2006/main">
                <a:graphicData uri="http://schemas.microsoft.com/office/word/2010/wordprocessingGroup">
                  <wpg:wgp>
                    <wpg:cNvGrpSpPr/>
                    <wpg:grpSpPr>
                      <a:xfrm>
                        <a:off x="0" y="0"/>
                        <a:ext cx="4523740" cy="417195"/>
                        <a:chOff x="0" y="0"/>
                        <a:chExt cx="4523740" cy="417195"/>
                      </a:xfrm>
                    </wpg:grpSpPr>
                    <pic:pic xmlns:pic="http://schemas.openxmlformats.org/drawingml/2006/picture">
                      <pic:nvPicPr>
                        <pic:cNvPr id="3449" name="Picture 3449"/>
                        <pic:cNvPicPr/>
                      </pic:nvPicPr>
                      <pic:blipFill>
                        <a:blip r:embed="rId1"/>
                        <a:stretch>
                          <a:fillRect/>
                        </a:stretch>
                      </pic:blipFill>
                      <pic:spPr>
                        <a:xfrm>
                          <a:off x="0" y="45720"/>
                          <a:ext cx="1846580" cy="371475"/>
                        </a:xfrm>
                        <a:prstGeom prst="rect">
                          <a:avLst/>
                        </a:prstGeom>
                      </pic:spPr>
                    </pic:pic>
                    <pic:pic xmlns:pic="http://schemas.openxmlformats.org/drawingml/2006/picture">
                      <pic:nvPicPr>
                        <pic:cNvPr id="3450" name="Picture 3450"/>
                        <pic:cNvPicPr/>
                      </pic:nvPicPr>
                      <pic:blipFill>
                        <a:blip r:embed="rId2"/>
                        <a:stretch>
                          <a:fillRect/>
                        </a:stretch>
                      </pic:blipFill>
                      <pic:spPr>
                        <a:xfrm>
                          <a:off x="1863090" y="48895"/>
                          <a:ext cx="1439545" cy="348615"/>
                        </a:xfrm>
                        <a:prstGeom prst="rect">
                          <a:avLst/>
                        </a:prstGeom>
                      </pic:spPr>
                    </pic:pic>
                    <pic:pic xmlns:pic="http://schemas.openxmlformats.org/drawingml/2006/picture">
                      <pic:nvPicPr>
                        <pic:cNvPr id="3448" name="Picture 3448"/>
                        <pic:cNvPicPr/>
                      </pic:nvPicPr>
                      <pic:blipFill>
                        <a:blip r:embed="rId3"/>
                        <a:stretch>
                          <a:fillRect/>
                        </a:stretch>
                      </pic:blipFill>
                      <pic:spPr>
                        <a:xfrm>
                          <a:off x="3447415" y="0"/>
                          <a:ext cx="1076325" cy="400685"/>
                        </a:xfrm>
                        <a:prstGeom prst="rect">
                          <a:avLst/>
                        </a:prstGeom>
                      </pic:spPr>
                    </pic:pic>
                  </wpg:wgp>
                </a:graphicData>
              </a:graphic>
            </wp:anchor>
          </w:drawing>
        </mc:Choice>
        <mc:Fallback xmlns:a="http://schemas.openxmlformats.org/drawingml/2006/main">
          <w:pict>
            <v:group id="Group 3447" style="width:356.2pt;height:32.85pt;position:absolute;mso-position-horizontal-relative:page;mso-position-horizontal:absolute;margin-left:230.3pt;mso-position-vertical-relative:page;margin-top:25.25pt;" coordsize="45237,4171">
              <v:shape id="Picture 3449" style="position:absolute;width:18465;height:3714;left:0;top:457;" filled="f">
                <v:imagedata r:id="rId8"/>
              </v:shape>
              <v:shape id="Picture 3450" style="position:absolute;width:14395;height:3486;left:18630;top:488;" filled="f">
                <v:imagedata r:id="rId9"/>
              </v:shape>
              <v:shape id="Picture 3448" style="position:absolute;width:10763;height:4006;left:34474;top:0;" filled="f">
                <v:imagedata r:id="rId10"/>
              </v:shape>
              <w10:wrap type="square"/>
            </v:group>
          </w:pict>
        </mc:Fallback>
      </mc:AlternateContent>
    </w:r>
    <w:r>
      <w:rPr>
        <w:rFonts w:ascii="Arial" w:eastAsia="Arial" w:hAnsi="Arial" w:cs="Arial"/>
        <w:sz w:val="32"/>
      </w:rPr>
      <w:t>Pressemitteilung</w:t>
    </w:r>
    <w:r>
      <w:rPr>
        <w:rFonts w:ascii="Arial" w:eastAsia="Arial" w:hAnsi="Arial" w:cs="Arial"/>
        <w:sz w:val="32"/>
        <w:vertAlign w:val="subscript"/>
      </w:rPr>
      <w:t xml:space="preserve"> </w:t>
    </w:r>
    <w:r>
      <w:rPr>
        <w:rFonts w:ascii="Arial" w:eastAsia="Arial" w:hAnsi="Arial" w:cs="Arial"/>
        <w:sz w:val="32"/>
        <w:vertAlign w:val="subscrip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A9" w:rsidRDefault="00192245">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2924810</wp:posOffset>
              </wp:positionH>
              <wp:positionV relativeFrom="page">
                <wp:posOffset>320675</wp:posOffset>
              </wp:positionV>
              <wp:extent cx="4523740" cy="417195"/>
              <wp:effectExtent l="0" t="0" r="0" b="0"/>
              <wp:wrapSquare wrapText="bothSides"/>
              <wp:docPr id="3428" name="Group 3428"/>
              <wp:cNvGraphicFramePr/>
              <a:graphic xmlns:a="http://schemas.openxmlformats.org/drawingml/2006/main">
                <a:graphicData uri="http://schemas.microsoft.com/office/word/2010/wordprocessingGroup">
                  <wpg:wgp>
                    <wpg:cNvGrpSpPr/>
                    <wpg:grpSpPr>
                      <a:xfrm>
                        <a:off x="0" y="0"/>
                        <a:ext cx="4523740" cy="417195"/>
                        <a:chOff x="0" y="0"/>
                        <a:chExt cx="4523740" cy="417195"/>
                      </a:xfrm>
                    </wpg:grpSpPr>
                    <pic:pic xmlns:pic="http://schemas.openxmlformats.org/drawingml/2006/picture">
                      <pic:nvPicPr>
                        <pic:cNvPr id="3430" name="Picture 3430"/>
                        <pic:cNvPicPr/>
                      </pic:nvPicPr>
                      <pic:blipFill>
                        <a:blip r:embed="rId1"/>
                        <a:stretch>
                          <a:fillRect/>
                        </a:stretch>
                      </pic:blipFill>
                      <pic:spPr>
                        <a:xfrm>
                          <a:off x="0" y="45720"/>
                          <a:ext cx="1846580" cy="371475"/>
                        </a:xfrm>
                        <a:prstGeom prst="rect">
                          <a:avLst/>
                        </a:prstGeom>
                      </pic:spPr>
                    </pic:pic>
                    <pic:pic xmlns:pic="http://schemas.openxmlformats.org/drawingml/2006/picture">
                      <pic:nvPicPr>
                        <pic:cNvPr id="3431" name="Picture 3431"/>
                        <pic:cNvPicPr/>
                      </pic:nvPicPr>
                      <pic:blipFill>
                        <a:blip r:embed="rId2"/>
                        <a:stretch>
                          <a:fillRect/>
                        </a:stretch>
                      </pic:blipFill>
                      <pic:spPr>
                        <a:xfrm>
                          <a:off x="1863090" y="48895"/>
                          <a:ext cx="1439545" cy="348615"/>
                        </a:xfrm>
                        <a:prstGeom prst="rect">
                          <a:avLst/>
                        </a:prstGeom>
                      </pic:spPr>
                    </pic:pic>
                    <pic:pic xmlns:pic="http://schemas.openxmlformats.org/drawingml/2006/picture">
                      <pic:nvPicPr>
                        <pic:cNvPr id="3429" name="Picture 3429"/>
                        <pic:cNvPicPr/>
                      </pic:nvPicPr>
                      <pic:blipFill>
                        <a:blip r:embed="rId3"/>
                        <a:stretch>
                          <a:fillRect/>
                        </a:stretch>
                      </pic:blipFill>
                      <pic:spPr>
                        <a:xfrm>
                          <a:off x="3447415" y="0"/>
                          <a:ext cx="1076325" cy="400685"/>
                        </a:xfrm>
                        <a:prstGeom prst="rect">
                          <a:avLst/>
                        </a:prstGeom>
                      </pic:spPr>
                    </pic:pic>
                  </wpg:wgp>
                </a:graphicData>
              </a:graphic>
            </wp:anchor>
          </w:drawing>
        </mc:Choice>
        <mc:Fallback xmlns:a="http://schemas.openxmlformats.org/drawingml/2006/main">
          <w:pict>
            <v:group id="Group 3428" style="width:356.2pt;height:32.85pt;position:absolute;mso-position-horizontal-relative:page;mso-position-horizontal:absolute;margin-left:230.3pt;mso-position-vertical-relative:page;margin-top:25.25pt;" coordsize="45237,4171">
              <v:shape id="Picture 3430" style="position:absolute;width:18465;height:3714;left:0;top:457;" filled="f">
                <v:imagedata r:id="rId8"/>
              </v:shape>
              <v:shape id="Picture 3431" style="position:absolute;width:14395;height:3486;left:18630;top:488;" filled="f">
                <v:imagedata r:id="rId9"/>
              </v:shape>
              <v:shape id="Picture 3429" style="position:absolute;width:10763;height:4006;left:34474;top:0;" filled="f">
                <v:imagedata r:id="rId10"/>
              </v:shape>
              <w10:wrap type="square"/>
            </v:group>
          </w:pict>
        </mc:Fallback>
      </mc:AlternateContent>
    </w:r>
    <w:r>
      <w:rPr>
        <w:rFonts w:ascii="Arial" w:eastAsia="Arial" w:hAnsi="Arial" w:cs="Arial"/>
        <w:sz w:val="32"/>
      </w:rPr>
      <w:t>Pressemitteilung</w:t>
    </w:r>
    <w:r>
      <w:rPr>
        <w:rFonts w:ascii="Arial" w:eastAsia="Arial" w:hAnsi="Arial" w:cs="Arial"/>
        <w:sz w:val="32"/>
        <w:vertAlign w:val="subscript"/>
      </w:rPr>
      <w:t xml:space="preserve"> </w:t>
    </w:r>
    <w:r>
      <w:rPr>
        <w:rFonts w:ascii="Arial" w:eastAsia="Arial" w:hAnsi="Arial" w:cs="Arial"/>
        <w:sz w:val="32"/>
        <w:vertAlign w:val="subscrip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A9" w:rsidRDefault="00192245">
    <w:pPr>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2924810</wp:posOffset>
              </wp:positionH>
              <wp:positionV relativeFrom="page">
                <wp:posOffset>320675</wp:posOffset>
              </wp:positionV>
              <wp:extent cx="4523740" cy="417195"/>
              <wp:effectExtent l="0" t="0" r="0" b="0"/>
              <wp:wrapSquare wrapText="bothSides"/>
              <wp:docPr id="3409" name="Group 3409"/>
              <wp:cNvGraphicFramePr/>
              <a:graphic xmlns:a="http://schemas.openxmlformats.org/drawingml/2006/main">
                <a:graphicData uri="http://schemas.microsoft.com/office/word/2010/wordprocessingGroup">
                  <wpg:wgp>
                    <wpg:cNvGrpSpPr/>
                    <wpg:grpSpPr>
                      <a:xfrm>
                        <a:off x="0" y="0"/>
                        <a:ext cx="4523740" cy="417195"/>
                        <a:chOff x="0" y="0"/>
                        <a:chExt cx="4523740" cy="417195"/>
                      </a:xfrm>
                    </wpg:grpSpPr>
                    <pic:pic xmlns:pic="http://schemas.openxmlformats.org/drawingml/2006/picture">
                      <pic:nvPicPr>
                        <pic:cNvPr id="3411" name="Picture 3411"/>
                        <pic:cNvPicPr/>
                      </pic:nvPicPr>
                      <pic:blipFill>
                        <a:blip r:embed="rId1"/>
                        <a:stretch>
                          <a:fillRect/>
                        </a:stretch>
                      </pic:blipFill>
                      <pic:spPr>
                        <a:xfrm>
                          <a:off x="0" y="45720"/>
                          <a:ext cx="1846580" cy="371475"/>
                        </a:xfrm>
                        <a:prstGeom prst="rect">
                          <a:avLst/>
                        </a:prstGeom>
                      </pic:spPr>
                    </pic:pic>
                    <pic:pic xmlns:pic="http://schemas.openxmlformats.org/drawingml/2006/picture">
                      <pic:nvPicPr>
                        <pic:cNvPr id="3412" name="Picture 3412"/>
                        <pic:cNvPicPr/>
                      </pic:nvPicPr>
                      <pic:blipFill>
                        <a:blip r:embed="rId2"/>
                        <a:stretch>
                          <a:fillRect/>
                        </a:stretch>
                      </pic:blipFill>
                      <pic:spPr>
                        <a:xfrm>
                          <a:off x="1863090" y="48895"/>
                          <a:ext cx="1439545" cy="348615"/>
                        </a:xfrm>
                        <a:prstGeom prst="rect">
                          <a:avLst/>
                        </a:prstGeom>
                      </pic:spPr>
                    </pic:pic>
                    <pic:pic xmlns:pic="http://schemas.openxmlformats.org/drawingml/2006/picture">
                      <pic:nvPicPr>
                        <pic:cNvPr id="3410" name="Picture 3410"/>
                        <pic:cNvPicPr/>
                      </pic:nvPicPr>
                      <pic:blipFill>
                        <a:blip r:embed="rId3"/>
                        <a:stretch>
                          <a:fillRect/>
                        </a:stretch>
                      </pic:blipFill>
                      <pic:spPr>
                        <a:xfrm>
                          <a:off x="3447415" y="0"/>
                          <a:ext cx="1076325" cy="400685"/>
                        </a:xfrm>
                        <a:prstGeom prst="rect">
                          <a:avLst/>
                        </a:prstGeom>
                      </pic:spPr>
                    </pic:pic>
                  </wpg:wgp>
                </a:graphicData>
              </a:graphic>
            </wp:anchor>
          </w:drawing>
        </mc:Choice>
        <mc:Fallback xmlns:a="http://schemas.openxmlformats.org/drawingml/2006/main">
          <w:pict>
            <v:group id="Group 3409" style="width:356.2pt;height:32.85pt;position:absolute;mso-position-horizontal-relative:page;mso-position-horizontal:absolute;margin-left:230.3pt;mso-position-vertical-relative:page;margin-top:25.25pt;" coordsize="45237,4171">
              <v:shape id="Picture 3411" style="position:absolute;width:18465;height:3714;left:0;top:457;" filled="f">
                <v:imagedata r:id="rId8"/>
              </v:shape>
              <v:shape id="Picture 3412" style="position:absolute;width:14395;height:3486;left:18630;top:488;" filled="f">
                <v:imagedata r:id="rId9"/>
              </v:shape>
              <v:shape id="Picture 3410" style="position:absolute;width:10763;height:4006;left:34474;top:0;" filled="f">
                <v:imagedata r:id="rId10"/>
              </v:shape>
              <w10:wrap type="square"/>
            </v:group>
          </w:pict>
        </mc:Fallback>
      </mc:AlternateContent>
    </w:r>
    <w:r>
      <w:rPr>
        <w:rFonts w:ascii="Arial" w:eastAsia="Arial" w:hAnsi="Arial" w:cs="Arial"/>
        <w:sz w:val="32"/>
      </w:rPr>
      <w:t>Pressemitteilung</w:t>
    </w:r>
    <w:r>
      <w:rPr>
        <w:rFonts w:ascii="Arial" w:eastAsia="Arial" w:hAnsi="Arial" w:cs="Arial"/>
        <w:sz w:val="32"/>
        <w:vertAlign w:val="subscript"/>
      </w:rPr>
      <w:t xml:space="preserve"> </w:t>
    </w:r>
    <w:r>
      <w:rPr>
        <w:rFonts w:ascii="Arial" w:eastAsia="Arial" w:hAnsi="Arial" w:cs="Arial"/>
        <w:sz w:val="32"/>
        <w:vertAlign w:val="subscrip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A9"/>
    <w:rsid w:val="00192245"/>
    <w:rsid w:val="002625A9"/>
    <w:rsid w:val="004271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87"/>
      <w:ind w:left="10" w:hanging="10"/>
      <w:outlineLvl w:val="0"/>
    </w:pPr>
    <w:rPr>
      <w:rFonts w:ascii="Arial" w:eastAsia="Arial" w:hAnsi="Arial" w:cs="Arial"/>
      <w:b/>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witter.com/Dirk_Haushalte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witter.com/Dirk_Haushalte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10" Type="http://schemas.openxmlformats.org/officeDocument/2006/relationships/image" Target="media/image2.jpg"/><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10" Type="http://schemas.openxmlformats.org/officeDocument/2006/relationships/image" Target="media/image2.jpg"/><Relationship Id="rId9"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10" Type="http://schemas.openxmlformats.org/officeDocument/2006/relationships/image" Target="media/image2.jpg"/><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2020-07-10T09:56:00Z</dcterms:created>
  <dcterms:modified xsi:type="dcterms:W3CDTF">2020-07-10T09:56:00Z</dcterms:modified>
</cp:coreProperties>
</file>