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B07F1" w14:textId="368ECECA" w:rsidR="0050799D" w:rsidRPr="0050799D" w:rsidRDefault="0050799D" w:rsidP="0050799D">
      <w:pPr>
        <w:rPr>
          <w:rFonts w:cs="Arial"/>
          <w:sz w:val="36"/>
          <w:szCs w:val="36"/>
        </w:rPr>
      </w:pPr>
      <w:r w:rsidRPr="6AA176B3">
        <w:rPr>
          <w:b/>
          <w:bCs/>
          <w:color w:val="000000" w:themeColor="text1"/>
        </w:rPr>
        <w:t xml:space="preserve">Clear insight into energy management: data scrubbing with regression </w:t>
      </w:r>
      <w:r w:rsidRPr="2BF3AC67">
        <w:rPr>
          <w:b/>
          <w:bCs/>
          <w:color w:val="000000" w:themeColor="text1"/>
        </w:rPr>
        <w:t>analyses</w:t>
      </w:r>
    </w:p>
    <w:p w14:paraId="56388D3C" w14:textId="193C8F48" w:rsidR="004D7B5D" w:rsidRPr="00180A40" w:rsidRDefault="004D7B5D" w:rsidP="004D7B5D">
      <w:pPr>
        <w:rPr>
          <w:rFonts w:eastAsia="Calibri" w:cs="Arial"/>
          <w:b/>
          <w:bCs/>
          <w:color w:val="000000" w:themeColor="text1"/>
          <w:szCs w:val="22"/>
          <w:lang w:val="en-US"/>
        </w:rPr>
      </w:pPr>
    </w:p>
    <w:p w14:paraId="398A92CC" w14:textId="528F15BB" w:rsidR="00521283" w:rsidRPr="00180A40" w:rsidRDefault="00521283" w:rsidP="00311FE5">
      <w:pPr>
        <w:rPr>
          <w:rFonts w:cs="Arial"/>
          <w:szCs w:val="22"/>
          <w:lang w:val="en-US"/>
        </w:rPr>
      </w:pPr>
    </w:p>
    <w:p w14:paraId="355655F5" w14:textId="0530FCA1" w:rsidR="00F9734B" w:rsidRPr="00577B36" w:rsidRDefault="00F9734B" w:rsidP="00F9734B">
      <w:pPr>
        <w:rPr>
          <w:rFonts w:cs="Arial"/>
          <w:sz w:val="28"/>
          <w:szCs w:val="28"/>
        </w:rPr>
      </w:pPr>
      <w:r>
        <w:rPr>
          <w:i/>
          <w:color w:val="000000" w:themeColor="text1"/>
        </w:rPr>
        <w:t>Weidmüller makes it possible to harmonise energy management KPIs</w:t>
      </w:r>
    </w:p>
    <w:p w14:paraId="74F06149" w14:textId="4C2C6661" w:rsidR="002F413D" w:rsidRPr="00180A40" w:rsidRDefault="002F413D" w:rsidP="002F413D">
      <w:pPr>
        <w:rPr>
          <w:rFonts w:cs="Arial"/>
          <w:b/>
          <w:bCs/>
          <w:szCs w:val="22"/>
          <w:lang w:val="en-US"/>
        </w:rPr>
      </w:pPr>
    </w:p>
    <w:p w14:paraId="6B5DA690" w14:textId="44D116A5" w:rsidR="0027492F" w:rsidRPr="00180A40" w:rsidRDefault="0027492F" w:rsidP="00311FE5">
      <w:pPr>
        <w:rPr>
          <w:rFonts w:eastAsia="Arial" w:cs="Arial"/>
          <w:i/>
          <w:iCs/>
          <w:color w:val="000000" w:themeColor="text1"/>
          <w:szCs w:val="22"/>
          <w:lang w:val="en-US"/>
        </w:rPr>
      </w:pPr>
    </w:p>
    <w:p w14:paraId="54E1B935" w14:textId="7D0BE4D3" w:rsidR="00577B36" w:rsidRPr="00577B36" w:rsidRDefault="00577B36" w:rsidP="6AA176B3">
      <w:pPr>
        <w:spacing w:line="360" w:lineRule="auto"/>
        <w:rPr>
          <w:rFonts w:cs="Arial"/>
          <w:i/>
          <w:iCs/>
          <w:sz w:val="20"/>
        </w:rPr>
      </w:pPr>
      <w:r w:rsidRPr="6AA176B3">
        <w:rPr>
          <w:i/>
          <w:iCs/>
          <w:color w:val="000000" w:themeColor="text1"/>
        </w:rPr>
        <w:t>Regression and correlation analysis for the ResMa</w:t>
      </w:r>
      <w:r w:rsidRPr="003619DA">
        <w:rPr>
          <w:i/>
          <w:iCs/>
          <w:color w:val="000000" w:themeColor="text1"/>
          <w:vertAlign w:val="superscript"/>
        </w:rPr>
        <w:t>®</w:t>
      </w:r>
      <w:r w:rsidRPr="6AA176B3">
        <w:rPr>
          <w:i/>
          <w:iCs/>
          <w:color w:val="000000" w:themeColor="text1"/>
        </w:rPr>
        <w:t xml:space="preserve"> energy management system expands possibilities for energy managers. The supplementary tool scrubs data and harmonises KPIs. With the expansion module, companies can operate their energy management systems in accordance with ISO 50006 and meet the specifications of the EU corporate sustainability reporting guidelines (CSRD).</w:t>
      </w:r>
      <w:r w:rsidRPr="6AA176B3">
        <w:rPr>
          <w:i/>
          <w:iCs/>
          <w:sz w:val="20"/>
        </w:rPr>
        <w:t xml:space="preserve"> </w:t>
      </w:r>
    </w:p>
    <w:p w14:paraId="20747C3B" w14:textId="77777777" w:rsidR="00862F9D" w:rsidRPr="00180A40" w:rsidRDefault="00862F9D" w:rsidP="00311FE5">
      <w:pPr>
        <w:spacing w:line="360" w:lineRule="auto"/>
        <w:rPr>
          <w:rFonts w:eastAsia="Arial" w:cs="Arial"/>
          <w:color w:val="000000" w:themeColor="text1"/>
          <w:szCs w:val="22"/>
          <w:lang w:val="en-US"/>
        </w:rPr>
      </w:pPr>
    </w:p>
    <w:p w14:paraId="6193F4D8" w14:textId="70866614" w:rsidR="0048451A" w:rsidRPr="0048451A" w:rsidRDefault="0048451A" w:rsidP="0048451A">
      <w:pPr>
        <w:rPr>
          <w:rFonts w:cs="Arial"/>
          <w:b/>
          <w:bCs/>
          <w:i/>
          <w:iCs/>
          <w:sz w:val="20"/>
          <w:vertAlign w:val="superscript"/>
        </w:rPr>
      </w:pPr>
      <w:r>
        <w:rPr>
          <w:b/>
          <w:color w:val="000000" w:themeColor="text1"/>
        </w:rPr>
        <w:t>Dependencies lead to false conclusions – not with ResMa</w:t>
      </w:r>
      <w:r w:rsidRPr="003619DA">
        <w:rPr>
          <w:b/>
          <w:color w:val="000000" w:themeColor="text1"/>
          <w:vertAlign w:val="superscript"/>
        </w:rPr>
        <w:t>®</w:t>
      </w:r>
      <w:r>
        <w:rPr>
          <w:b/>
          <w:color w:val="000000" w:themeColor="text1"/>
        </w:rPr>
        <w:t>!</w:t>
      </w:r>
    </w:p>
    <w:p w14:paraId="00D1E406" w14:textId="0424FFD4" w:rsidR="00F122E8" w:rsidRPr="00180A40" w:rsidRDefault="00F122E8" w:rsidP="00F122E8">
      <w:pPr>
        <w:rPr>
          <w:rFonts w:eastAsia="Calibri" w:cs="Arial"/>
          <w:b/>
          <w:bCs/>
          <w:color w:val="000000" w:themeColor="text1"/>
          <w:szCs w:val="22"/>
          <w:lang w:val="en-US"/>
        </w:rPr>
      </w:pPr>
    </w:p>
    <w:p w14:paraId="577BA892" w14:textId="77777777" w:rsidR="00967B18" w:rsidRPr="00967B18" w:rsidRDefault="00967B18" w:rsidP="00967B18">
      <w:pPr>
        <w:spacing w:line="360" w:lineRule="auto"/>
        <w:rPr>
          <w:rFonts w:eastAsia="Arial" w:cs="Arial"/>
          <w:color w:val="000000" w:themeColor="text1"/>
          <w:szCs w:val="22"/>
        </w:rPr>
      </w:pPr>
      <w:r>
        <w:rPr>
          <w:color w:val="000000" w:themeColor="text1"/>
        </w:rPr>
        <w:t>Especially in terms of energy management, it is particularly interesting to find out how much energy purchasing a new system will save. However, when measuring energy consumption, data can often depend on external circumstances. In the case of a heating and air conditioning system, for instance, this could look as follows: during a particularly hot summer, the energy manager determines that the system is using an above-average amount of current. New equipment could lead to potential savings. Because of this, he exchanges the old system for a new one during the winter. The following summer, however, the temperatures are not as expected. The weather is cooler than in the previous year. The new air conditioning and heating system uses less energy due to the lower temperatures. How can the energy manager prove that the investment has paid off?</w:t>
      </w:r>
    </w:p>
    <w:p w14:paraId="20379630" w14:textId="77777777" w:rsidR="007910F6" w:rsidRPr="00180A40" w:rsidRDefault="007910F6" w:rsidP="00967B18">
      <w:pPr>
        <w:spacing w:line="360" w:lineRule="auto"/>
        <w:rPr>
          <w:rFonts w:eastAsia="Arial" w:cs="Arial"/>
          <w:color w:val="000000" w:themeColor="text1"/>
          <w:szCs w:val="22"/>
          <w:lang w:val="en-US"/>
        </w:rPr>
      </w:pPr>
    </w:p>
    <w:p w14:paraId="3DFEC979" w14:textId="72AE3517" w:rsidR="00967B18" w:rsidRPr="00967B18" w:rsidRDefault="00967B18" w:rsidP="00967B18">
      <w:pPr>
        <w:spacing w:line="360" w:lineRule="auto"/>
        <w:rPr>
          <w:rFonts w:eastAsia="Arial" w:cs="Arial"/>
          <w:color w:val="000000" w:themeColor="text1"/>
          <w:szCs w:val="22"/>
        </w:rPr>
      </w:pPr>
      <w:r>
        <w:rPr>
          <w:color w:val="000000" w:themeColor="text1"/>
        </w:rPr>
        <w:t>This is where regression and correlation analysis in ResMa</w:t>
      </w:r>
      <w:r w:rsidRPr="001F00FE">
        <w:rPr>
          <w:color w:val="000000" w:themeColor="text1"/>
          <w:vertAlign w:val="superscript"/>
        </w:rPr>
        <w:t>®</w:t>
      </w:r>
      <w:r>
        <w:rPr>
          <w:color w:val="000000" w:themeColor="text1"/>
        </w:rPr>
        <w:t xml:space="preserve"> comes in: the system harmonises data collected from the previous year with data from the current one. This means data can be compared regardless of variable temperatures. In this way, the program can show the effective savings the heating and air conditioning system has delivered. </w:t>
      </w:r>
    </w:p>
    <w:p w14:paraId="4498869F" w14:textId="77777777" w:rsidR="00C225F3" w:rsidRDefault="00C225F3" w:rsidP="284CE0F4">
      <w:pPr>
        <w:spacing w:line="360" w:lineRule="auto"/>
        <w:ind w:right="-851"/>
        <w:jc w:val="both"/>
        <w:rPr>
          <w:rFonts w:eastAsia="Arial" w:cs="Arial"/>
          <w:color w:val="000000" w:themeColor="text1"/>
          <w:szCs w:val="22"/>
          <w:lang w:val="en-US"/>
        </w:rPr>
      </w:pPr>
    </w:p>
    <w:p w14:paraId="5FA0E96C" w14:textId="77777777" w:rsidR="000D0243" w:rsidRPr="00180A40" w:rsidRDefault="000D0243" w:rsidP="284CE0F4">
      <w:pPr>
        <w:spacing w:line="360" w:lineRule="auto"/>
        <w:ind w:right="-851"/>
        <w:jc w:val="both"/>
        <w:rPr>
          <w:rFonts w:eastAsia="Arial" w:cs="Arial"/>
          <w:color w:val="000000" w:themeColor="text1"/>
          <w:szCs w:val="22"/>
          <w:lang w:val="en-US"/>
        </w:rPr>
      </w:pPr>
    </w:p>
    <w:p w14:paraId="7F785454" w14:textId="5C398229" w:rsidR="007D3C7F" w:rsidRPr="007D3C7F" w:rsidRDefault="007D3C7F" w:rsidP="007D3C7F">
      <w:pPr>
        <w:rPr>
          <w:rFonts w:eastAsia="Calibri" w:cs="Arial"/>
          <w:b/>
          <w:bCs/>
          <w:color w:val="000000" w:themeColor="text1"/>
          <w:szCs w:val="22"/>
        </w:rPr>
      </w:pPr>
      <w:r>
        <w:rPr>
          <w:b/>
          <w:color w:val="000000" w:themeColor="text1"/>
        </w:rPr>
        <w:t>Creating regression models in just a few steps</w:t>
      </w:r>
    </w:p>
    <w:p w14:paraId="2802D5E2" w14:textId="77777777" w:rsidR="007910F6" w:rsidRPr="00180A40" w:rsidRDefault="007910F6" w:rsidP="00D87DDF">
      <w:pPr>
        <w:spacing w:line="360" w:lineRule="auto"/>
        <w:rPr>
          <w:rFonts w:eastAsia="Arial" w:cs="Arial"/>
          <w:color w:val="000000" w:themeColor="text1"/>
          <w:szCs w:val="22"/>
          <w:lang w:val="en-US"/>
        </w:rPr>
      </w:pPr>
    </w:p>
    <w:p w14:paraId="4FC2EFF8" w14:textId="0F897965" w:rsidR="00D87DDF" w:rsidRPr="00D87DDF" w:rsidRDefault="00D87DDF" w:rsidP="00D87DDF">
      <w:pPr>
        <w:spacing w:line="360" w:lineRule="auto"/>
        <w:rPr>
          <w:rFonts w:eastAsia="Arial" w:cs="Arial"/>
          <w:color w:val="000000" w:themeColor="text1"/>
          <w:szCs w:val="22"/>
        </w:rPr>
      </w:pPr>
      <w:r>
        <w:rPr>
          <w:color w:val="000000" w:themeColor="text1"/>
        </w:rPr>
        <w:t>The first step to creating a regression model is a correlation analysis. Users use the data collected in ResMa</w:t>
      </w:r>
      <w:r w:rsidRPr="00803050">
        <w:rPr>
          <w:color w:val="000000" w:themeColor="text1"/>
          <w:vertAlign w:val="superscript"/>
        </w:rPr>
        <w:t>®</w:t>
      </w:r>
      <w:r>
        <w:rPr>
          <w:color w:val="000000" w:themeColor="text1"/>
        </w:rPr>
        <w:t xml:space="preserve"> to find correlations between individual values. In doing so, users can identify dependencies between, for example, hours of sunlight, daily maximum temperatures, work hours, and the power consumed by the heating and air conditioning system. </w:t>
      </w:r>
    </w:p>
    <w:p w14:paraId="047CD91C" w14:textId="77777777" w:rsidR="00D87DDF" w:rsidRPr="00D87DDF" w:rsidRDefault="00D87DDF" w:rsidP="00D87DDF">
      <w:pPr>
        <w:spacing w:line="360" w:lineRule="auto"/>
        <w:rPr>
          <w:rFonts w:eastAsia="Arial" w:cs="Arial"/>
          <w:color w:val="000000" w:themeColor="text1"/>
          <w:szCs w:val="22"/>
        </w:rPr>
      </w:pPr>
      <w:r>
        <w:rPr>
          <w:color w:val="000000" w:themeColor="text1"/>
        </w:rPr>
        <w:t>The focus is on the quality of these correlations. Correlation analysis calculations carried out by ResMa</w:t>
      </w:r>
      <w:r w:rsidRPr="00FB6672">
        <w:rPr>
          <w:color w:val="000000" w:themeColor="text1"/>
          <w:vertAlign w:val="superscript"/>
        </w:rPr>
        <w:t>®</w:t>
      </w:r>
      <w:r>
        <w:rPr>
          <w:color w:val="000000" w:themeColor="text1"/>
        </w:rPr>
        <w:t xml:space="preserve"> deliver results in the range between +1 and -1. The closer a value is to +1, the stronger the dependency is. If the value approaches -1, on the other hand, this represents a negative interdependency. If the system shows a result around 0, there is no dependency between the values investigated.</w:t>
      </w:r>
    </w:p>
    <w:p w14:paraId="556EF700" w14:textId="77777777" w:rsidR="007910F6" w:rsidRPr="00180A40" w:rsidRDefault="007910F6" w:rsidP="00D87DDF">
      <w:pPr>
        <w:spacing w:line="360" w:lineRule="auto"/>
        <w:rPr>
          <w:rFonts w:eastAsia="Arial" w:cs="Arial"/>
          <w:color w:val="000000" w:themeColor="text1"/>
          <w:szCs w:val="22"/>
          <w:lang w:val="en-US"/>
        </w:rPr>
      </w:pPr>
    </w:p>
    <w:p w14:paraId="44A1BCBF" w14:textId="0FD40FCD" w:rsidR="00D87DDF" w:rsidRPr="00D87DDF" w:rsidRDefault="00D87DDF" w:rsidP="00D87DDF">
      <w:pPr>
        <w:spacing w:line="360" w:lineRule="auto"/>
        <w:rPr>
          <w:rFonts w:eastAsia="Arial" w:cs="Arial"/>
          <w:color w:val="000000" w:themeColor="text1"/>
          <w:szCs w:val="22"/>
        </w:rPr>
      </w:pPr>
      <w:r>
        <w:rPr>
          <w:color w:val="000000" w:themeColor="text1"/>
        </w:rPr>
        <w:t>Once the energy manager has identified dependencies between the values and determined the type of correlation, they can create a regression model. The model automatically calculates the data and transmits the harmonised results. Now, the data can be compared and values can be drawn from the system regardless of other measured values.</w:t>
      </w:r>
    </w:p>
    <w:p w14:paraId="0BD2C05C" w14:textId="77777777" w:rsidR="00D87DDF" w:rsidRPr="00D87DDF" w:rsidRDefault="00D87DDF" w:rsidP="00D87DDF">
      <w:pPr>
        <w:spacing w:line="360" w:lineRule="auto"/>
        <w:rPr>
          <w:rFonts w:eastAsia="Arial" w:cs="Arial"/>
          <w:color w:val="000000" w:themeColor="text1"/>
          <w:szCs w:val="22"/>
        </w:rPr>
      </w:pPr>
      <w:r>
        <w:rPr>
          <w:color w:val="000000" w:themeColor="text1"/>
        </w:rPr>
        <w:t xml:space="preserve">Implementing a regression analysis requires no data science expertise. The expansion module specifies the exact steps for users to create models, helping them to implement use cases. </w:t>
      </w:r>
    </w:p>
    <w:p w14:paraId="2112C792" w14:textId="77777777" w:rsidR="007910F6" w:rsidRPr="00180A40" w:rsidRDefault="007910F6" w:rsidP="00D87DDF">
      <w:pPr>
        <w:spacing w:line="360" w:lineRule="auto"/>
        <w:rPr>
          <w:rFonts w:eastAsia="Arial" w:cs="Arial"/>
          <w:color w:val="000000" w:themeColor="text1"/>
          <w:szCs w:val="22"/>
          <w:lang w:val="en-US"/>
        </w:rPr>
      </w:pPr>
    </w:p>
    <w:p w14:paraId="2F2A3C26" w14:textId="40D1748B" w:rsidR="00D87DDF" w:rsidRPr="00D87DDF" w:rsidRDefault="00D87DDF" w:rsidP="6AA176B3">
      <w:pPr>
        <w:spacing w:line="360" w:lineRule="auto"/>
        <w:rPr>
          <w:rFonts w:eastAsia="Arial" w:cs="Arial"/>
          <w:color w:val="000000" w:themeColor="text1"/>
        </w:rPr>
      </w:pPr>
      <w:r w:rsidRPr="6AA176B3">
        <w:rPr>
          <w:color w:val="000000" w:themeColor="text1"/>
        </w:rPr>
        <w:t xml:space="preserve">In addition to energy management, regression </w:t>
      </w:r>
      <w:r w:rsidRPr="2BF3AC67">
        <w:rPr>
          <w:color w:val="000000" w:themeColor="text1"/>
        </w:rPr>
        <w:t>analyses</w:t>
      </w:r>
      <w:r w:rsidRPr="6AA176B3">
        <w:rPr>
          <w:color w:val="000000" w:themeColor="text1"/>
        </w:rPr>
        <w:t xml:space="preserve"> can also be used for troubleshooting in production. The regression analysis can use an error in the quality of the final product, for example, to identify a correlation to a known irregularity or other data. In addition, increased energy consumption can help identify incorrect machine settings or a system defect. </w:t>
      </w:r>
    </w:p>
    <w:p w14:paraId="0B961873" w14:textId="46482116" w:rsidR="00C00C0A" w:rsidRPr="00180A40" w:rsidRDefault="00C00C0A" w:rsidP="007C572F">
      <w:pPr>
        <w:spacing w:line="360" w:lineRule="auto"/>
        <w:ind w:right="-851"/>
        <w:jc w:val="both"/>
        <w:rPr>
          <w:rFonts w:eastAsia="Arial" w:cs="Arial"/>
          <w:b/>
          <w:bCs/>
          <w:color w:val="000000" w:themeColor="text1"/>
          <w:szCs w:val="22"/>
          <w:lang w:val="en-US"/>
        </w:rPr>
      </w:pPr>
    </w:p>
    <w:p w14:paraId="74308ED7" w14:textId="77777777" w:rsidR="00EC638A" w:rsidRPr="007C572F" w:rsidRDefault="00EC638A" w:rsidP="007C572F">
      <w:pPr>
        <w:spacing w:line="360" w:lineRule="auto"/>
        <w:ind w:right="-851"/>
        <w:jc w:val="both"/>
        <w:rPr>
          <w:rFonts w:eastAsia="Arial" w:cs="Arial"/>
          <w:b/>
          <w:bCs/>
          <w:color w:val="000000" w:themeColor="text1"/>
          <w:szCs w:val="22"/>
        </w:rPr>
      </w:pPr>
      <w:r>
        <w:rPr>
          <w:b/>
          <w:color w:val="000000" w:themeColor="text1"/>
        </w:rPr>
        <w:t>Energy management in accordance with ISO 50001 and ISO 50006</w:t>
      </w:r>
    </w:p>
    <w:p w14:paraId="038BF837" w14:textId="77777777" w:rsidR="00EC638A" w:rsidRPr="00180A40" w:rsidRDefault="00EC638A" w:rsidP="284CE0F4">
      <w:pPr>
        <w:spacing w:line="360" w:lineRule="auto"/>
        <w:ind w:right="-851"/>
        <w:jc w:val="both"/>
        <w:rPr>
          <w:rFonts w:eastAsia="Arial" w:cs="Arial"/>
          <w:color w:val="000000" w:themeColor="text1"/>
          <w:sz w:val="18"/>
          <w:szCs w:val="18"/>
          <w:lang w:val="en-US"/>
        </w:rPr>
      </w:pPr>
    </w:p>
    <w:p w14:paraId="6C9F2683" w14:textId="77777777" w:rsidR="007C572F" w:rsidRPr="007C572F" w:rsidRDefault="007C572F" w:rsidP="007C572F">
      <w:pPr>
        <w:spacing w:line="360" w:lineRule="auto"/>
        <w:rPr>
          <w:rFonts w:eastAsia="Arial" w:cs="Arial"/>
          <w:color w:val="000000" w:themeColor="text1"/>
          <w:szCs w:val="22"/>
        </w:rPr>
      </w:pPr>
      <w:r>
        <w:rPr>
          <w:color w:val="000000" w:themeColor="text1"/>
        </w:rPr>
        <w:t>Energy management is becoming a more and more important focus for companies. Driven by new EU guidelines, especially the CSRD, companies are now obligated to provide precise information on their energy usage. The energy and resource management tool ResMa</w:t>
      </w:r>
      <w:r w:rsidRPr="00DF205D">
        <w:rPr>
          <w:color w:val="000000" w:themeColor="text1"/>
          <w:vertAlign w:val="superscript"/>
        </w:rPr>
        <w:t>®</w:t>
      </w:r>
      <w:r>
        <w:rPr>
          <w:color w:val="000000" w:themeColor="text1"/>
        </w:rPr>
        <w:t xml:space="preserve"> facilitates energy management according to ISO 50001 and meets EU specifications. The regression analysis tool adds energy management according to ISO 50006 to ResMa</w:t>
      </w:r>
      <w:r w:rsidRPr="00DF205D">
        <w:rPr>
          <w:color w:val="000000" w:themeColor="text1"/>
          <w:vertAlign w:val="superscript"/>
        </w:rPr>
        <w:t>®</w:t>
      </w:r>
      <w:r>
        <w:rPr>
          <w:color w:val="000000" w:themeColor="text1"/>
        </w:rPr>
        <w:t>. ResMa</w:t>
      </w:r>
      <w:r w:rsidRPr="00DF205D">
        <w:rPr>
          <w:color w:val="000000" w:themeColor="text1"/>
          <w:vertAlign w:val="superscript"/>
        </w:rPr>
        <w:t>®</w:t>
      </w:r>
      <w:r>
        <w:rPr>
          <w:color w:val="000000" w:themeColor="text1"/>
        </w:rPr>
        <w:t xml:space="preserve"> and the regression analysis tool make it possible for companies to plan for the future and prepare optimally for future legal requirements. </w:t>
      </w:r>
    </w:p>
    <w:p w14:paraId="30956F92" w14:textId="77777777" w:rsidR="007C572F" w:rsidRPr="007C572F" w:rsidRDefault="007C572F" w:rsidP="007C572F">
      <w:pPr>
        <w:spacing w:line="360" w:lineRule="auto"/>
        <w:rPr>
          <w:rFonts w:eastAsia="Arial" w:cs="Arial"/>
          <w:color w:val="000000" w:themeColor="text1"/>
          <w:szCs w:val="22"/>
        </w:rPr>
      </w:pPr>
      <w:r>
        <w:rPr>
          <w:color w:val="000000" w:themeColor="text1"/>
        </w:rPr>
        <w:t>Weidmüller offers a comprehensive energy management portfolio. In addition to the ResMa</w:t>
      </w:r>
      <w:r w:rsidRPr="00DF205D">
        <w:rPr>
          <w:color w:val="000000" w:themeColor="text1"/>
          <w:vertAlign w:val="superscript"/>
        </w:rPr>
        <w:t>®</w:t>
      </w:r>
      <w:r>
        <w:rPr>
          <w:color w:val="000000" w:themeColor="text1"/>
        </w:rPr>
        <w:t xml:space="preserve"> software and regression analysis, the solution includes a variety of hardware products: energy meters, as well as the improved energy measurement module for the I/O system u-remote. </w:t>
      </w:r>
    </w:p>
    <w:p w14:paraId="78F7F224" w14:textId="77777777" w:rsidR="00180A40" w:rsidRDefault="00180A40" w:rsidP="00180A40">
      <w:pPr>
        <w:spacing w:line="360" w:lineRule="auto"/>
        <w:ind w:right="-851"/>
        <w:jc w:val="both"/>
        <w:rPr>
          <w:sz w:val="18"/>
          <w:szCs w:val="18"/>
        </w:rPr>
      </w:pPr>
    </w:p>
    <w:p w14:paraId="0CF922F6" w14:textId="3FAC96D4" w:rsidR="00180A40" w:rsidRPr="00615F1E" w:rsidRDefault="00615F1E" w:rsidP="00653009">
      <w:pPr>
        <w:spacing w:line="360" w:lineRule="auto"/>
        <w:ind w:right="-851"/>
        <w:jc w:val="both"/>
        <w:rPr>
          <w:lang w:val="en-US"/>
        </w:rPr>
      </w:pPr>
      <w:r>
        <w:rPr>
          <w:sz w:val="18"/>
          <w:szCs w:val="18"/>
        </w:rPr>
        <w:t>4356</w:t>
      </w:r>
      <w:r w:rsidR="00180A40" w:rsidRPr="4EBA6386">
        <w:rPr>
          <w:sz w:val="18"/>
          <w:szCs w:val="18"/>
        </w:rPr>
        <w:t xml:space="preserve"> characters including spaces</w:t>
      </w:r>
    </w:p>
    <w:p w14:paraId="03667C08" w14:textId="240C7534" w:rsidR="00180A40" w:rsidRPr="00180A40" w:rsidRDefault="00180A40" w:rsidP="00180A40">
      <w:pPr>
        <w:pStyle w:val="paragraph"/>
        <w:spacing w:before="0" w:beforeAutospacing="0" w:after="0" w:afterAutospacing="0"/>
        <w:ind w:right="-855"/>
        <w:jc w:val="both"/>
        <w:textAlignment w:val="baseline"/>
        <w:rPr>
          <w:rFonts w:ascii="Segoe UI" w:hAnsi="Segoe UI" w:cs="Segoe UI"/>
          <w:sz w:val="18"/>
          <w:szCs w:val="18"/>
          <w:lang w:val="en-US"/>
        </w:rPr>
      </w:pPr>
      <w:r w:rsidRPr="00180A40">
        <w:rPr>
          <w:rStyle w:val="eop"/>
          <w:rFonts w:ascii="Arial" w:hAnsi="Arial" w:cs="Arial"/>
          <w:sz w:val="18"/>
          <w:szCs w:val="18"/>
          <w:lang w:val="en-US"/>
        </w:rPr>
        <w:t> </w:t>
      </w:r>
    </w:p>
    <w:p w14:paraId="325E10EF" w14:textId="47C55E09" w:rsidR="00180A40" w:rsidRPr="00DF205D" w:rsidRDefault="00180A40" w:rsidP="00615F1E">
      <w:pPr>
        <w:pStyle w:val="paragraph"/>
        <w:spacing w:before="0" w:beforeAutospacing="0" w:after="0" w:afterAutospacing="0"/>
        <w:ind w:right="-855"/>
        <w:jc w:val="both"/>
        <w:textAlignment w:val="baseline"/>
        <w:rPr>
          <w:lang w:val="en-US"/>
        </w:rPr>
      </w:pPr>
      <w:r>
        <w:rPr>
          <w:rStyle w:val="normaltextrun"/>
          <w:rFonts w:ascii="Arial" w:hAnsi="Arial" w:cs="Arial"/>
          <w:sz w:val="18"/>
          <w:szCs w:val="18"/>
          <w:lang w:val="en-GB"/>
        </w:rPr>
        <w:t>Image source: Weidmüller</w:t>
      </w:r>
      <w:r w:rsidRPr="00615F1E">
        <w:rPr>
          <w:rStyle w:val="eop"/>
          <w:rFonts w:ascii="Arial" w:hAnsi="Arial" w:cs="Arial"/>
          <w:sz w:val="18"/>
          <w:szCs w:val="18"/>
          <w:lang w:val="en-US"/>
        </w:rPr>
        <w:t> </w:t>
      </w:r>
    </w:p>
    <w:p w14:paraId="279ACC0F" w14:textId="77777777" w:rsidR="007C572F" w:rsidRPr="00180A40" w:rsidRDefault="007C572F" w:rsidP="284CE0F4">
      <w:pPr>
        <w:spacing w:line="360" w:lineRule="auto"/>
        <w:ind w:right="-851"/>
        <w:jc w:val="both"/>
        <w:rPr>
          <w:rFonts w:eastAsia="Arial" w:cs="Arial"/>
          <w:sz w:val="18"/>
          <w:szCs w:val="18"/>
        </w:rPr>
      </w:pPr>
    </w:p>
    <w:p w14:paraId="0B4C07C3" w14:textId="177742A9" w:rsidR="00A74084" w:rsidRDefault="00A74084" w:rsidP="00F76C67">
      <w:pPr>
        <w:spacing w:line="360" w:lineRule="auto"/>
        <w:ind w:right="-851"/>
        <w:jc w:val="both"/>
        <w:rPr>
          <w:rFonts w:cs="Arial"/>
          <w:color w:val="000000" w:themeColor="text1"/>
          <w:sz w:val="20"/>
        </w:rPr>
      </w:pPr>
      <w:r>
        <w:rPr>
          <w:b/>
          <w:bCs/>
          <w:noProof/>
          <w:color w:val="000000" w:themeColor="text1"/>
        </w:rPr>
        <w:drawing>
          <wp:inline distT="0" distB="0" distL="0" distR="0" wp14:anchorId="554519BF" wp14:editId="2E702B81">
            <wp:extent cx="4857750" cy="3238500"/>
            <wp:effectExtent l="0" t="0" r="0" b="0"/>
            <wp:docPr id="7349693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inline>
        </w:drawing>
      </w:r>
    </w:p>
    <w:p w14:paraId="3540AD9D" w14:textId="04D21A6A" w:rsidR="000D0243" w:rsidRPr="00180A40" w:rsidRDefault="00180A40" w:rsidP="00F76C67">
      <w:pPr>
        <w:spacing w:line="360" w:lineRule="auto"/>
        <w:ind w:right="-851"/>
        <w:jc w:val="both"/>
        <w:rPr>
          <w:rFonts w:cs="Arial"/>
          <w:color w:val="000000" w:themeColor="text1"/>
          <w:sz w:val="20"/>
        </w:rPr>
      </w:pPr>
      <w:r w:rsidRPr="00180A40">
        <w:rPr>
          <w:rFonts w:cs="Arial"/>
          <w:color w:val="000000" w:themeColor="text1"/>
          <w:sz w:val="20"/>
        </w:rPr>
        <w:t xml:space="preserve">Image Caption: </w:t>
      </w:r>
      <w:r w:rsidR="00BA505B" w:rsidRPr="00180A40">
        <w:rPr>
          <w:rFonts w:cs="Arial"/>
          <w:color w:val="000000" w:themeColor="text1"/>
          <w:sz w:val="20"/>
        </w:rPr>
        <w:t>A regression analysis provides a precise overview of system energy consumption – regardless of external influences</w:t>
      </w:r>
    </w:p>
    <w:p w14:paraId="694B0EBF" w14:textId="77777777" w:rsidR="000D0243" w:rsidRDefault="000D0243" w:rsidP="00F76C67">
      <w:pPr>
        <w:spacing w:line="360" w:lineRule="auto"/>
        <w:ind w:right="-851"/>
        <w:jc w:val="both"/>
        <w:rPr>
          <w:color w:val="000000" w:themeColor="text1"/>
          <w:sz w:val="20"/>
        </w:rPr>
      </w:pPr>
    </w:p>
    <w:p w14:paraId="52787106" w14:textId="77777777" w:rsidR="000D0243" w:rsidRDefault="000D0243" w:rsidP="00F76C67">
      <w:pPr>
        <w:spacing w:line="360" w:lineRule="auto"/>
        <w:ind w:right="-851"/>
        <w:jc w:val="both"/>
        <w:rPr>
          <w:color w:val="000000" w:themeColor="text1"/>
          <w:sz w:val="20"/>
        </w:rPr>
      </w:pPr>
    </w:p>
    <w:p w14:paraId="61CC0D60" w14:textId="6F633C9B" w:rsidR="000D0243" w:rsidRDefault="000D0243" w:rsidP="00180A40">
      <w:pPr>
        <w:pStyle w:val="paragraph"/>
        <w:spacing w:before="0" w:beforeAutospacing="0" w:after="240" w:afterAutospacing="0" w:line="360" w:lineRule="auto"/>
        <w:textAlignment w:val="baseline"/>
        <w:rPr>
          <w:rStyle w:val="normaltextrun"/>
          <w:rFonts w:ascii="Arial" w:hAnsi="Arial" w:cs="Arial"/>
          <w:b/>
          <w:bCs/>
          <w:sz w:val="18"/>
          <w:szCs w:val="18"/>
          <w:lang w:val="en-US"/>
        </w:rPr>
      </w:pPr>
    </w:p>
    <w:p w14:paraId="405EB98E" w14:textId="506585D5" w:rsidR="00180A40" w:rsidRPr="00180A40" w:rsidRDefault="00180A40" w:rsidP="00180A40">
      <w:pPr>
        <w:pStyle w:val="paragraph"/>
        <w:spacing w:before="0" w:beforeAutospacing="0" w:after="240" w:afterAutospacing="0" w:line="360" w:lineRule="auto"/>
        <w:textAlignment w:val="baseline"/>
        <w:rPr>
          <w:rFonts w:ascii="Arial" w:hAnsi="Arial" w:cs="Arial"/>
          <w:sz w:val="18"/>
          <w:szCs w:val="18"/>
          <w:lang w:val="en-US"/>
        </w:rPr>
      </w:pPr>
      <w:r w:rsidRPr="00180A40">
        <w:rPr>
          <w:rStyle w:val="normaltextrun"/>
          <w:rFonts w:ascii="Arial" w:hAnsi="Arial" w:cs="Arial"/>
          <w:b/>
          <w:bCs/>
          <w:sz w:val="18"/>
          <w:szCs w:val="18"/>
          <w:lang w:val="en-US"/>
        </w:rPr>
        <w:t>The Weidmüller Group</w:t>
      </w:r>
      <w:r w:rsidRPr="00180A40">
        <w:rPr>
          <w:rStyle w:val="eop"/>
          <w:rFonts w:ascii="Arial" w:hAnsi="Arial" w:cs="Arial"/>
          <w:sz w:val="18"/>
          <w:szCs w:val="18"/>
          <w:lang w:val="en-US"/>
        </w:rPr>
        <w:t> </w:t>
      </w:r>
    </w:p>
    <w:p w14:paraId="0D014126" w14:textId="77777777" w:rsidR="00180A40" w:rsidRPr="00180A40" w:rsidRDefault="00180A40" w:rsidP="00180A40">
      <w:pPr>
        <w:pStyle w:val="paragraph"/>
        <w:shd w:val="clear" w:color="auto" w:fill="FFFFFF"/>
        <w:spacing w:before="0" w:beforeAutospacing="0" w:after="240" w:afterAutospacing="0" w:line="360" w:lineRule="auto"/>
        <w:textAlignment w:val="baseline"/>
        <w:rPr>
          <w:rFonts w:ascii="Arial" w:hAnsi="Arial" w:cs="Arial"/>
          <w:sz w:val="18"/>
          <w:szCs w:val="18"/>
          <w:lang w:val="en-US"/>
        </w:rPr>
      </w:pPr>
      <w:r w:rsidRPr="00180A40">
        <w:rPr>
          <w:rStyle w:val="normaltextrun"/>
          <w:rFonts w:ascii="Arial" w:hAnsi="Arial" w:cs="Arial"/>
          <w:color w:val="000000"/>
          <w:sz w:val="18"/>
          <w:szCs w:val="18"/>
          <w:lang w:val="en-US"/>
        </w:rPr>
        <w:t>Smart Industrial Connectivity: Electrification, automation, digitalisation,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2" w:anchor="wm-1246253" w:tgtFrame="_blank" w:history="1">
        <w:r w:rsidRPr="00180A40">
          <w:rPr>
            <w:rStyle w:val="normaltextrun"/>
            <w:rFonts w:ascii="Arial" w:hAnsi="Arial" w:cs="Arial"/>
            <w:color w:val="0000FF"/>
            <w:sz w:val="18"/>
            <w:szCs w:val="18"/>
            <w:lang w:val="en-US"/>
          </w:rPr>
          <w:t>Diversity with respect</w:t>
        </w:r>
      </w:hyperlink>
      <w:r w:rsidRPr="00180A40">
        <w:rPr>
          <w:rStyle w:val="normaltextrun"/>
          <w:rFonts w:ascii="Arial" w:hAnsi="Arial" w:cs="Arial"/>
          <w:color w:val="000000"/>
          <w:sz w:val="18"/>
          <w:szCs w:val="18"/>
          <w:lang w:val="en-US"/>
        </w:rPr>
        <w:t>.</w:t>
      </w:r>
      <w:r w:rsidRPr="00180A40">
        <w:rPr>
          <w:rStyle w:val="eop"/>
          <w:rFonts w:ascii="Arial" w:hAnsi="Arial" w:cs="Arial"/>
          <w:color w:val="000000"/>
          <w:sz w:val="18"/>
          <w:szCs w:val="18"/>
          <w:lang w:val="en-US"/>
        </w:rPr>
        <w:t> </w:t>
      </w:r>
    </w:p>
    <w:p w14:paraId="042D0A01" w14:textId="77777777" w:rsidR="00180A40" w:rsidRPr="00180A40" w:rsidRDefault="00180A40" w:rsidP="00180A40">
      <w:pPr>
        <w:pStyle w:val="paragraph"/>
        <w:shd w:val="clear" w:color="auto" w:fill="FFFFFF"/>
        <w:spacing w:before="0" w:beforeAutospacing="0" w:after="0" w:afterAutospacing="0" w:line="360" w:lineRule="auto"/>
        <w:textAlignment w:val="baseline"/>
        <w:rPr>
          <w:rFonts w:ascii="Arial" w:hAnsi="Arial" w:cs="Arial"/>
          <w:sz w:val="18"/>
          <w:szCs w:val="18"/>
          <w:lang w:val="en-US"/>
        </w:rPr>
      </w:pPr>
      <w:r w:rsidRPr="00180A40">
        <w:rPr>
          <w:rStyle w:val="normaltextrun"/>
          <w:rFonts w:ascii="Arial" w:hAnsi="Arial" w:cs="Arial"/>
          <w:color w:val="000000"/>
          <w:sz w:val="18"/>
          <w:szCs w:val="18"/>
          <w:lang w:val="en-US"/>
        </w:rPr>
        <w:t>Technologies and engagement for a liveable future - Weidmüller demonstrates how it approaches the topic of sustainability in its interactive</w:t>
      </w:r>
      <w:r w:rsidRPr="00180A40">
        <w:rPr>
          <w:rStyle w:val="normaltextrun"/>
          <w:rFonts w:ascii="Arial" w:hAnsi="Arial" w:cs="Arial"/>
          <w:color w:val="323130"/>
          <w:sz w:val="18"/>
          <w:szCs w:val="18"/>
          <w:lang w:val="en-GB"/>
        </w:rPr>
        <w:t> </w:t>
      </w:r>
      <w:hyperlink r:id="rId13" w:tgtFrame="_blank" w:history="1">
        <w:r w:rsidRPr="00180A40">
          <w:rPr>
            <w:rStyle w:val="normaltextrun"/>
            <w:rFonts w:ascii="Arial" w:hAnsi="Arial" w:cs="Arial"/>
            <w:color w:val="0000FF"/>
            <w:sz w:val="18"/>
            <w:szCs w:val="18"/>
            <w:lang w:val="en-US"/>
          </w:rPr>
          <w:t>sustainability brochure</w:t>
        </w:r>
      </w:hyperlink>
      <w:r w:rsidRPr="00180A40">
        <w:rPr>
          <w:rStyle w:val="normaltextrun"/>
          <w:rFonts w:ascii="Arial" w:hAnsi="Arial" w:cs="Arial"/>
          <w:color w:val="323130"/>
          <w:sz w:val="18"/>
          <w:szCs w:val="18"/>
          <w:lang w:val="en-GB"/>
        </w:rPr>
        <w:t>.</w:t>
      </w:r>
      <w:r w:rsidRPr="00180A40">
        <w:rPr>
          <w:rStyle w:val="eop"/>
          <w:rFonts w:ascii="Arial" w:hAnsi="Arial" w:cs="Arial"/>
          <w:color w:val="323130"/>
          <w:sz w:val="18"/>
          <w:szCs w:val="18"/>
          <w:lang w:val="en-US"/>
        </w:rPr>
        <w:t> </w:t>
      </w:r>
    </w:p>
    <w:p w14:paraId="7765594F" w14:textId="77777777" w:rsidR="00180A40" w:rsidRPr="00180A40" w:rsidRDefault="00180A40" w:rsidP="00180A40">
      <w:pPr>
        <w:pStyle w:val="NormalWeb"/>
        <w:shd w:val="clear" w:color="auto" w:fill="FFFFFF"/>
        <w:spacing w:line="360" w:lineRule="auto"/>
        <w:rPr>
          <w:rFonts w:ascii="Arial" w:hAnsi="Arial" w:cs="Arial"/>
          <w:color w:val="323130"/>
          <w:sz w:val="18"/>
          <w:szCs w:val="18"/>
          <w:lang w:val="en-US"/>
        </w:rPr>
      </w:pPr>
    </w:p>
    <w:p w14:paraId="3A895D54" w14:textId="77777777" w:rsidR="00180A40" w:rsidRPr="00180A40" w:rsidRDefault="00180A40" w:rsidP="00180A40">
      <w:pPr>
        <w:pStyle w:val="paragraph"/>
        <w:spacing w:before="0" w:beforeAutospacing="0" w:after="0" w:afterAutospacing="0" w:line="360" w:lineRule="auto"/>
        <w:jc w:val="both"/>
        <w:textAlignment w:val="baseline"/>
        <w:rPr>
          <w:rFonts w:ascii="Arial" w:hAnsi="Arial" w:cs="Arial"/>
          <w:sz w:val="18"/>
          <w:szCs w:val="18"/>
          <w:lang w:val="en-US"/>
        </w:rPr>
      </w:pPr>
      <w:r w:rsidRPr="00180A40">
        <w:rPr>
          <w:rStyle w:val="normaltextrun"/>
          <w:rFonts w:ascii="Arial" w:hAnsi="Arial" w:cs="Arial"/>
          <w:b/>
          <w:bCs/>
          <w:sz w:val="18"/>
          <w:szCs w:val="18"/>
          <w:lang w:val="en-US"/>
        </w:rPr>
        <w:t>Your contact person:</w:t>
      </w: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Weidmüller Corporate Communications </w:t>
      </w:r>
      <w:r w:rsidRPr="00180A40">
        <w:rPr>
          <w:rStyle w:val="eop"/>
          <w:rFonts w:ascii="Arial" w:hAnsi="Arial" w:cs="Arial"/>
          <w:sz w:val="18"/>
          <w:szCs w:val="18"/>
          <w:lang w:val="en-US"/>
        </w:rPr>
        <w:t> </w:t>
      </w:r>
    </w:p>
    <w:p w14:paraId="42CE3ADA" w14:textId="77777777" w:rsidR="00180A40" w:rsidRPr="00180A40" w:rsidRDefault="00180A40" w:rsidP="00180A40">
      <w:pPr>
        <w:pStyle w:val="paragraph"/>
        <w:spacing w:before="0" w:beforeAutospacing="0" w:after="0" w:afterAutospacing="0" w:line="360" w:lineRule="auto"/>
        <w:jc w:val="both"/>
        <w:textAlignment w:val="baseline"/>
        <w:rPr>
          <w:rFonts w:ascii="Arial" w:hAnsi="Arial" w:cs="Arial"/>
          <w:sz w:val="18"/>
          <w:szCs w:val="18"/>
        </w:rPr>
      </w:pP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Tel.: +49 5231 14-292322</w:t>
      </w:r>
      <w:r w:rsidRPr="00180A40">
        <w:rPr>
          <w:rStyle w:val="eop"/>
          <w:rFonts w:ascii="Arial" w:hAnsi="Arial" w:cs="Arial"/>
          <w:sz w:val="18"/>
          <w:szCs w:val="18"/>
        </w:rPr>
        <w:t> </w:t>
      </w:r>
    </w:p>
    <w:p w14:paraId="7CB4A724" w14:textId="77777777" w:rsidR="00180A40" w:rsidRPr="00180A40" w:rsidRDefault="00180A40" w:rsidP="00180A40">
      <w:pPr>
        <w:pStyle w:val="paragraph"/>
        <w:spacing w:before="0" w:beforeAutospacing="0" w:after="0" w:afterAutospacing="0" w:line="360" w:lineRule="auto"/>
        <w:ind w:left="2115" w:firstLine="705"/>
        <w:jc w:val="both"/>
        <w:textAlignment w:val="baseline"/>
        <w:rPr>
          <w:rFonts w:ascii="Arial" w:hAnsi="Arial" w:cs="Arial"/>
          <w:sz w:val="18"/>
          <w:szCs w:val="18"/>
        </w:rPr>
      </w:pPr>
      <w:r w:rsidRPr="00180A40">
        <w:rPr>
          <w:rStyle w:val="normaltextrun"/>
          <w:rFonts w:ascii="Arial" w:hAnsi="Arial" w:cs="Arial"/>
          <w:sz w:val="18"/>
          <w:szCs w:val="18"/>
          <w:lang w:val="en-US"/>
        </w:rPr>
        <w:t xml:space="preserve">Email: </w:t>
      </w:r>
      <w:hyperlink r:id="rId14" w:tgtFrame="_blank" w:history="1">
        <w:r w:rsidRPr="00180A40">
          <w:rPr>
            <w:rStyle w:val="normaltextrun"/>
            <w:rFonts w:ascii="Arial" w:hAnsi="Arial" w:cs="Arial"/>
            <w:color w:val="0000FF"/>
            <w:sz w:val="18"/>
            <w:szCs w:val="18"/>
            <w:lang w:val="en-US"/>
          </w:rPr>
          <w:t>presse@weidmueller.com</w:t>
        </w:r>
      </w:hyperlink>
      <w:r w:rsidRPr="00180A40">
        <w:rPr>
          <w:rStyle w:val="eop"/>
          <w:rFonts w:ascii="Arial" w:hAnsi="Arial" w:cs="Arial"/>
          <w:sz w:val="18"/>
          <w:szCs w:val="18"/>
        </w:rPr>
        <w:t> </w:t>
      </w:r>
    </w:p>
    <w:p w14:paraId="6BA6EEE6" w14:textId="77777777" w:rsidR="00180A40" w:rsidRPr="00180A40" w:rsidRDefault="00180A40" w:rsidP="00180A40">
      <w:pPr>
        <w:pStyle w:val="NormalWeb"/>
        <w:shd w:val="clear" w:color="auto" w:fill="FFFFFF"/>
        <w:spacing w:line="360" w:lineRule="auto"/>
        <w:rPr>
          <w:rFonts w:ascii="Arial" w:hAnsi="Arial" w:cs="Arial"/>
          <w:color w:val="323130"/>
          <w:sz w:val="18"/>
          <w:szCs w:val="18"/>
        </w:rPr>
      </w:pPr>
    </w:p>
    <w:p w14:paraId="734AF8D7" w14:textId="597E76BE" w:rsidR="00180A40" w:rsidRPr="00180A40" w:rsidRDefault="00180A40" w:rsidP="00180A40">
      <w:pPr>
        <w:spacing w:line="360" w:lineRule="auto"/>
        <w:ind w:right="-851"/>
        <w:jc w:val="both"/>
        <w:rPr>
          <w:color w:val="000000" w:themeColor="text1"/>
          <w:sz w:val="20"/>
          <w:lang w:val="de-DE"/>
        </w:rPr>
      </w:pPr>
    </w:p>
    <w:sectPr w:rsidR="00180A40" w:rsidRPr="00180A40"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82E08" w14:textId="77777777" w:rsidR="005D1A6F" w:rsidRDefault="005D1A6F">
      <w:r>
        <w:separator/>
      </w:r>
    </w:p>
  </w:endnote>
  <w:endnote w:type="continuationSeparator" w:id="0">
    <w:p w14:paraId="10509B2C" w14:textId="77777777" w:rsidR="005D1A6F" w:rsidRDefault="005D1A6F">
      <w:r>
        <w:continuationSeparator/>
      </w:r>
    </w:p>
  </w:endnote>
  <w:endnote w:type="continuationNotice" w:id="1">
    <w:p w14:paraId="44B0B5E7" w14:textId="77777777" w:rsidR="005D1A6F" w:rsidRDefault="005D1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rPr>
        </w:pPr>
        <w:r>
          <w:rPr>
            <w:sz w:val="18"/>
          </w:rPr>
          <w:t xml:space="preserve"> </w:t>
        </w:r>
      </w:p>
      <w:p w14:paraId="3C802467" w14:textId="2DB14DBD" w:rsidR="00F829AE" w:rsidRDefault="00B02864"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C5CCB" w14:textId="77777777" w:rsidR="005D1A6F" w:rsidRDefault="005D1A6F">
      <w:r>
        <w:separator/>
      </w:r>
    </w:p>
  </w:footnote>
  <w:footnote w:type="continuationSeparator" w:id="0">
    <w:p w14:paraId="63C7EE1D" w14:textId="77777777" w:rsidR="005D1A6F" w:rsidRDefault="005D1A6F">
      <w:r>
        <w:continuationSeparator/>
      </w:r>
    </w:p>
  </w:footnote>
  <w:footnote w:type="continuationNotice" w:id="1">
    <w:p w14:paraId="04B522B0" w14:textId="77777777" w:rsidR="005D1A6F" w:rsidRDefault="005D1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A640F" w14:textId="7A10B285" w:rsidR="00F829AE" w:rsidRPr="00A76EBC" w:rsidRDefault="00F829AE">
    <w:pPr>
      <w:pStyle w:val="Header"/>
    </w:pPr>
    <w:r>
      <w:rPr>
        <w:b/>
        <w:noProof/>
        <w:sz w:val="32"/>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8"/>
  </w:num>
  <w:num w:numId="2" w16cid:durableId="1416321439">
    <w:abstractNumId w:val="19"/>
  </w:num>
  <w:num w:numId="3" w16cid:durableId="301622804">
    <w:abstractNumId w:val="1"/>
  </w:num>
  <w:num w:numId="4" w16cid:durableId="551311798">
    <w:abstractNumId w:val="11"/>
  </w:num>
  <w:num w:numId="5" w16cid:durableId="310981707">
    <w:abstractNumId w:val="15"/>
  </w:num>
  <w:num w:numId="6" w16cid:durableId="1784030166">
    <w:abstractNumId w:val="7"/>
  </w:num>
  <w:num w:numId="7" w16cid:durableId="76102200">
    <w:abstractNumId w:val="14"/>
  </w:num>
  <w:num w:numId="8" w16cid:durableId="1100763751">
    <w:abstractNumId w:val="17"/>
  </w:num>
  <w:num w:numId="9" w16cid:durableId="645162434">
    <w:abstractNumId w:val="13"/>
  </w:num>
  <w:num w:numId="10" w16cid:durableId="1041520560">
    <w:abstractNumId w:val="6"/>
  </w:num>
  <w:num w:numId="11" w16cid:durableId="2010667663">
    <w:abstractNumId w:val="0"/>
  </w:num>
  <w:num w:numId="12" w16cid:durableId="497506094">
    <w:abstractNumId w:val="4"/>
  </w:num>
  <w:num w:numId="13" w16cid:durableId="1526596521">
    <w:abstractNumId w:val="2"/>
  </w:num>
  <w:num w:numId="14" w16cid:durableId="1286421273">
    <w:abstractNumId w:val="16"/>
  </w:num>
  <w:num w:numId="15" w16cid:durableId="1011569598">
    <w:abstractNumId w:val="9"/>
  </w:num>
  <w:num w:numId="16" w16cid:durableId="807476040">
    <w:abstractNumId w:val="10"/>
  </w:num>
  <w:num w:numId="17" w16cid:durableId="1213158734">
    <w:abstractNumId w:val="18"/>
  </w:num>
  <w:num w:numId="18" w16cid:durableId="49420821">
    <w:abstractNumId w:val="3"/>
  </w:num>
  <w:num w:numId="19" w16cid:durableId="641036114">
    <w:abstractNumId w:val="5"/>
  </w:num>
  <w:num w:numId="20" w16cid:durableId="77621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1599"/>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0243"/>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0A40"/>
    <w:rsid w:val="0018130D"/>
    <w:rsid w:val="00181AC0"/>
    <w:rsid w:val="001821AA"/>
    <w:rsid w:val="00182C65"/>
    <w:rsid w:val="00183774"/>
    <w:rsid w:val="0018459C"/>
    <w:rsid w:val="00184B33"/>
    <w:rsid w:val="00185F71"/>
    <w:rsid w:val="001864FE"/>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00FE"/>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3C95"/>
    <w:rsid w:val="002642BA"/>
    <w:rsid w:val="00264C53"/>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13D"/>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6DB4"/>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19DA"/>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10"/>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52DF"/>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51A"/>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3812"/>
    <w:rsid w:val="004C6C16"/>
    <w:rsid w:val="004D1FAD"/>
    <w:rsid w:val="004D270B"/>
    <w:rsid w:val="004D2B6C"/>
    <w:rsid w:val="004D30A9"/>
    <w:rsid w:val="004D420A"/>
    <w:rsid w:val="004D4631"/>
    <w:rsid w:val="004D47E4"/>
    <w:rsid w:val="004D6E55"/>
    <w:rsid w:val="004D7B5D"/>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99D"/>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3AFF"/>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5C86"/>
    <w:rsid w:val="005661C8"/>
    <w:rsid w:val="0056793F"/>
    <w:rsid w:val="00567C02"/>
    <w:rsid w:val="00567C81"/>
    <w:rsid w:val="005708C6"/>
    <w:rsid w:val="005723C2"/>
    <w:rsid w:val="00572D6C"/>
    <w:rsid w:val="00574320"/>
    <w:rsid w:val="005748D7"/>
    <w:rsid w:val="005753DB"/>
    <w:rsid w:val="00576FD0"/>
    <w:rsid w:val="00577469"/>
    <w:rsid w:val="005775CE"/>
    <w:rsid w:val="00577B36"/>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1F96"/>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A6F"/>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5F1E"/>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00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4D1"/>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1025"/>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0F6"/>
    <w:rsid w:val="007914F4"/>
    <w:rsid w:val="00793B02"/>
    <w:rsid w:val="00794C29"/>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572F"/>
    <w:rsid w:val="007C7631"/>
    <w:rsid w:val="007D04ED"/>
    <w:rsid w:val="007D1336"/>
    <w:rsid w:val="007D1BBE"/>
    <w:rsid w:val="007D22B4"/>
    <w:rsid w:val="007D23A6"/>
    <w:rsid w:val="007D29CB"/>
    <w:rsid w:val="007D3C7F"/>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504F"/>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67B18"/>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CF7"/>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084"/>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68F"/>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2864"/>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05B"/>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5F36"/>
    <w:rsid w:val="00BE6F2E"/>
    <w:rsid w:val="00BF0372"/>
    <w:rsid w:val="00BF131C"/>
    <w:rsid w:val="00BF1EEB"/>
    <w:rsid w:val="00BF1FD6"/>
    <w:rsid w:val="00BF2A33"/>
    <w:rsid w:val="00BF2F1B"/>
    <w:rsid w:val="00BF31F9"/>
    <w:rsid w:val="00BF4B35"/>
    <w:rsid w:val="00BF6177"/>
    <w:rsid w:val="00C00B4D"/>
    <w:rsid w:val="00C00C0A"/>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5786E"/>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3B99"/>
    <w:rsid w:val="00D43EE2"/>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87DDF"/>
    <w:rsid w:val="00D906C1"/>
    <w:rsid w:val="00D91442"/>
    <w:rsid w:val="00D91B49"/>
    <w:rsid w:val="00D94D27"/>
    <w:rsid w:val="00D964F9"/>
    <w:rsid w:val="00D96A4E"/>
    <w:rsid w:val="00D970D4"/>
    <w:rsid w:val="00D9732A"/>
    <w:rsid w:val="00DA06B9"/>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C6710"/>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E7E05"/>
    <w:rsid w:val="00DF0A45"/>
    <w:rsid w:val="00DF0B59"/>
    <w:rsid w:val="00DF0C17"/>
    <w:rsid w:val="00DF19EA"/>
    <w:rsid w:val="00DF1C2C"/>
    <w:rsid w:val="00DF1E18"/>
    <w:rsid w:val="00DF1E7E"/>
    <w:rsid w:val="00DF205D"/>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38A"/>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22E8"/>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76C67"/>
    <w:rsid w:val="00F8038D"/>
    <w:rsid w:val="00F803A1"/>
    <w:rsid w:val="00F80951"/>
    <w:rsid w:val="00F81494"/>
    <w:rsid w:val="00F81EFD"/>
    <w:rsid w:val="00F829AE"/>
    <w:rsid w:val="00F833B9"/>
    <w:rsid w:val="00F84DB6"/>
    <w:rsid w:val="00F8589A"/>
    <w:rsid w:val="00F860E7"/>
    <w:rsid w:val="00F864E5"/>
    <w:rsid w:val="00F87D31"/>
    <w:rsid w:val="00F90F5B"/>
    <w:rsid w:val="00F93A4C"/>
    <w:rsid w:val="00F95A8D"/>
    <w:rsid w:val="00F964BA"/>
    <w:rsid w:val="00F9734B"/>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667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B9ECA7A"/>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BF3AC67"/>
    <w:rsid w:val="2C456A88"/>
    <w:rsid w:val="2FAFE56B"/>
    <w:rsid w:val="318D6B89"/>
    <w:rsid w:val="32E7862D"/>
    <w:rsid w:val="35A0C0F1"/>
    <w:rsid w:val="37BAC8AB"/>
    <w:rsid w:val="37D54E52"/>
    <w:rsid w:val="39C0F636"/>
    <w:rsid w:val="39F36CE5"/>
    <w:rsid w:val="3B55479C"/>
    <w:rsid w:val="3C754016"/>
    <w:rsid w:val="3E548EF2"/>
    <w:rsid w:val="40D597F7"/>
    <w:rsid w:val="4122E1EC"/>
    <w:rsid w:val="437F912F"/>
    <w:rsid w:val="438A12F2"/>
    <w:rsid w:val="45669838"/>
    <w:rsid w:val="45E580FE"/>
    <w:rsid w:val="47419123"/>
    <w:rsid w:val="48892CFB"/>
    <w:rsid w:val="48F9DEED"/>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A3CF19F"/>
    <w:rsid w:val="6AA176B3"/>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2E583B9B-9D53-44B2-A2CB-D2802954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D1C"/>
    <w:rPr>
      <w:rFonts w:ascii="Arial" w:hAnsi="Arial"/>
      <w:sz w:val="22"/>
    </w:rPr>
  </w:style>
  <w:style w:type="paragraph" w:styleId="Heading1">
    <w:name w:val="heading 1"/>
    <w:basedOn w:val="Normal"/>
    <w:next w:val="Normal"/>
    <w:link w:val="Heading1Char"/>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DF7009"/>
    <w:pPr>
      <w:spacing w:line="240" w:lineRule="atLeast"/>
      <w:outlineLvl w:val="1"/>
    </w:pPr>
    <w:rPr>
      <w:rFonts w:ascii="Verdana" w:eastAsia="Batang" w:hAnsi="Verdana"/>
      <w:b/>
      <w:bCs/>
      <w:color w:val="444444"/>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E2FBA"/>
    <w:pPr>
      <w:shd w:val="clear" w:color="auto" w:fill="000080"/>
    </w:pPr>
    <w:rPr>
      <w:rFonts w:ascii="Tahoma" w:hAnsi="Tahoma" w:cs="Tahoma"/>
    </w:rPr>
  </w:style>
  <w:style w:type="paragraph" w:styleId="BalloonText">
    <w:name w:val="Balloon Text"/>
    <w:basedOn w:val="Normal"/>
    <w:semiHidden/>
    <w:rsid w:val="00360098"/>
    <w:rPr>
      <w:rFonts w:ascii="Tahoma" w:hAnsi="Tahoma" w:cs="Tahoma"/>
      <w:sz w:val="16"/>
      <w:szCs w:val="16"/>
    </w:rPr>
  </w:style>
  <w:style w:type="character" w:styleId="Hyperlink">
    <w:name w:val="Hyperlink"/>
    <w:basedOn w:val="DefaultParagraphFont"/>
    <w:rsid w:val="004F723D"/>
    <w:rPr>
      <w:strike w:val="0"/>
      <w:dstrike w:val="0"/>
      <w:color w:val="0000FF"/>
      <w:u w:val="none"/>
      <w:effect w:val="none"/>
    </w:rPr>
  </w:style>
  <w:style w:type="paragraph" w:styleId="Header">
    <w:name w:val="header"/>
    <w:basedOn w:val="Normal"/>
    <w:link w:val="HeaderChar"/>
    <w:rsid w:val="00EA66F0"/>
    <w:pPr>
      <w:tabs>
        <w:tab w:val="center" w:pos="4536"/>
        <w:tab w:val="right" w:pos="9072"/>
      </w:tabs>
    </w:pPr>
  </w:style>
  <w:style w:type="paragraph" w:styleId="Footer">
    <w:name w:val="footer"/>
    <w:basedOn w:val="Normal"/>
    <w:link w:val="FooterChar"/>
    <w:uiPriority w:val="99"/>
    <w:rsid w:val="00EA66F0"/>
    <w:pPr>
      <w:tabs>
        <w:tab w:val="center" w:pos="4536"/>
        <w:tab w:val="right" w:pos="9072"/>
      </w:tabs>
    </w:pPr>
  </w:style>
  <w:style w:type="paragraph" w:customStyle="1" w:styleId="StandardAH">
    <w:name w:val="Standard_AH"/>
    <w:basedOn w:val="Normal"/>
    <w:rsid w:val="00BF0372"/>
    <w:pPr>
      <w:spacing w:line="360" w:lineRule="auto"/>
      <w:jc w:val="both"/>
    </w:pPr>
    <w:rPr>
      <w:rFonts w:ascii="Verdana" w:hAnsi="Verdana"/>
      <w:sz w:val="24"/>
      <w:szCs w:val="24"/>
    </w:rPr>
  </w:style>
  <w:style w:type="paragraph" w:styleId="NormalWeb">
    <w:name w:val="Normal (Web)"/>
    <w:basedOn w:val="Normal"/>
    <w:uiPriority w:val="99"/>
    <w:rsid w:val="00DF7009"/>
    <w:rPr>
      <w:rFonts w:ascii="Times New Roman" w:eastAsia="Batang" w:hAnsi="Times New Roman"/>
      <w:sz w:val="24"/>
      <w:szCs w:val="24"/>
    </w:rPr>
  </w:style>
  <w:style w:type="paragraph" w:styleId="ListParagraph">
    <w:name w:val="List Paragraph"/>
    <w:basedOn w:val="Normal"/>
    <w:uiPriority w:val="34"/>
    <w:qFormat/>
    <w:rsid w:val="00E66477"/>
    <w:pPr>
      <w:ind w:left="720"/>
      <w:contextualSpacing/>
    </w:pPr>
  </w:style>
  <w:style w:type="character" w:styleId="FollowedHyperlink">
    <w:name w:val="FollowedHyperlink"/>
    <w:basedOn w:val="DefaultParagraphFont"/>
    <w:rsid w:val="006E7744"/>
    <w:rPr>
      <w:color w:val="800080" w:themeColor="followedHyperlink"/>
      <w:u w:val="single"/>
    </w:rPr>
  </w:style>
  <w:style w:type="character" w:styleId="CommentReference">
    <w:name w:val="annotation reference"/>
    <w:basedOn w:val="DefaultParagraphFont"/>
    <w:uiPriority w:val="99"/>
    <w:semiHidden/>
    <w:unhideWhenUsed/>
    <w:rsid w:val="00AD43DE"/>
    <w:rPr>
      <w:sz w:val="16"/>
      <w:szCs w:val="16"/>
    </w:rPr>
  </w:style>
  <w:style w:type="paragraph" w:styleId="CommentText">
    <w:name w:val="annotation text"/>
    <w:basedOn w:val="Normal"/>
    <w:link w:val="CommentTextChar"/>
    <w:semiHidden/>
    <w:unhideWhenUsed/>
    <w:rsid w:val="00AD43DE"/>
    <w:rPr>
      <w:sz w:val="20"/>
    </w:rPr>
  </w:style>
  <w:style w:type="character" w:customStyle="1" w:styleId="CommentTextChar">
    <w:name w:val="Comment Text Char"/>
    <w:basedOn w:val="DefaultParagraphFont"/>
    <w:link w:val="CommentText"/>
    <w:semiHidden/>
    <w:rsid w:val="00AD43DE"/>
    <w:rPr>
      <w:rFonts w:ascii="Arial" w:hAnsi="Arial"/>
    </w:rPr>
  </w:style>
  <w:style w:type="paragraph" w:styleId="CommentSubject">
    <w:name w:val="annotation subject"/>
    <w:basedOn w:val="CommentText"/>
    <w:next w:val="CommentText"/>
    <w:link w:val="CommentSubjectChar"/>
    <w:semiHidden/>
    <w:unhideWhenUsed/>
    <w:rsid w:val="00AD43DE"/>
    <w:rPr>
      <w:b/>
      <w:bCs/>
    </w:rPr>
  </w:style>
  <w:style w:type="character" w:customStyle="1" w:styleId="CommentSubjectChar">
    <w:name w:val="Comment Subject Char"/>
    <w:basedOn w:val="CommentTextChar"/>
    <w:link w:val="CommentSubject"/>
    <w:semiHidden/>
    <w:rsid w:val="00AD43DE"/>
    <w:rPr>
      <w:rFonts w:ascii="Arial" w:hAnsi="Arial"/>
      <w:b/>
      <w:bCs/>
    </w:rPr>
  </w:style>
  <w:style w:type="character" w:styleId="Strong">
    <w:name w:val="Strong"/>
    <w:basedOn w:val="DefaultParagraphFon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DefaultParagraphFont"/>
    <w:rsid w:val="000057CE"/>
  </w:style>
  <w:style w:type="character" w:customStyle="1" w:styleId="Heading1Char">
    <w:name w:val="Heading 1 Char"/>
    <w:basedOn w:val="DefaultParagraphFont"/>
    <w:link w:val="Heading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DefaultParagraphFont"/>
    <w:rsid w:val="00AD76AD"/>
  </w:style>
  <w:style w:type="character" w:customStyle="1" w:styleId="apple-converted-space">
    <w:name w:val="apple-converted-space"/>
    <w:basedOn w:val="DefaultParagraphFont"/>
    <w:rsid w:val="00070E79"/>
  </w:style>
  <w:style w:type="character" w:styleId="Emphasis">
    <w:name w:val="Emphasis"/>
    <w:basedOn w:val="DefaultParagraphFont"/>
    <w:uiPriority w:val="20"/>
    <w:qFormat/>
    <w:rsid w:val="00070E79"/>
    <w:rPr>
      <w:i/>
      <w:iCs/>
    </w:rPr>
  </w:style>
  <w:style w:type="character" w:customStyle="1" w:styleId="FooterChar">
    <w:name w:val="Footer Char"/>
    <w:basedOn w:val="DefaultParagraphFont"/>
    <w:link w:val="Footer"/>
    <w:uiPriority w:val="99"/>
    <w:rsid w:val="009D6AB0"/>
    <w:rPr>
      <w:rFonts w:ascii="Arial" w:hAnsi="Arial"/>
      <w:sz w:val="22"/>
    </w:rPr>
  </w:style>
  <w:style w:type="paragraph" w:styleId="Revision">
    <w:name w:val="Revision"/>
    <w:hidden/>
    <w:uiPriority w:val="99"/>
    <w:semiHidden/>
    <w:rsid w:val="00DC2CFF"/>
    <w:rPr>
      <w:rFonts w:ascii="Arial" w:hAnsi="Arial"/>
      <w:sz w:val="22"/>
    </w:rPr>
  </w:style>
  <w:style w:type="paragraph" w:styleId="Title">
    <w:name w:val="Title"/>
    <w:basedOn w:val="Normal"/>
    <w:next w:val="Normal"/>
    <w:link w:val="TitleChar"/>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6A1BE6"/>
    <w:rPr>
      <w:rFonts w:ascii="Arial" w:hAnsi="Arial"/>
      <w:sz w:val="22"/>
    </w:rPr>
  </w:style>
  <w:style w:type="character" w:customStyle="1" w:styleId="normaltextrun">
    <w:name w:val="normaltextrun"/>
    <w:basedOn w:val="DefaultParagraphFont"/>
    <w:rsid w:val="00620F9E"/>
  </w:style>
  <w:style w:type="paragraph" w:styleId="FootnoteText">
    <w:name w:val="footnote text"/>
    <w:basedOn w:val="Normal"/>
    <w:link w:val="FootnoteTextChar"/>
    <w:uiPriority w:val="99"/>
    <w:semiHidden/>
    <w:unhideWhenUsed/>
    <w:rsid w:val="00247D82"/>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247D82"/>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247D82"/>
    <w:rPr>
      <w:vertAlign w:val="superscript"/>
    </w:rPr>
  </w:style>
  <w:style w:type="paragraph" w:customStyle="1" w:styleId="pf0">
    <w:name w:val="pf0"/>
    <w:basedOn w:val="Normal"/>
    <w:rsid w:val="00862F9D"/>
    <w:pPr>
      <w:spacing w:before="100" w:beforeAutospacing="1" w:after="100" w:afterAutospacing="1"/>
    </w:pPr>
    <w:rPr>
      <w:rFonts w:ascii="Times New Roman" w:hAnsi="Times New Roman"/>
      <w:sz w:val="24"/>
      <w:szCs w:val="24"/>
      <w:lang w:eastAsia="de-DE"/>
    </w:rPr>
  </w:style>
  <w:style w:type="character" w:customStyle="1" w:styleId="ms-button-flexcontainer">
    <w:name w:val="ms-button-flexcontainer"/>
    <w:basedOn w:val="DefaultParagraphFont"/>
    <w:rsid w:val="00180A40"/>
  </w:style>
  <w:style w:type="character" w:customStyle="1" w:styleId="ms-button-label">
    <w:name w:val="ms-button-label"/>
    <w:basedOn w:val="DefaultParagraphFont"/>
    <w:rsid w:val="00180A40"/>
  </w:style>
  <w:style w:type="paragraph" w:customStyle="1" w:styleId="paragraph">
    <w:name w:val="paragraph"/>
    <w:basedOn w:val="Normal"/>
    <w:rsid w:val="00180A40"/>
    <w:pPr>
      <w:spacing w:before="100" w:beforeAutospacing="1" w:after="100" w:afterAutospacing="1"/>
    </w:pPr>
    <w:rPr>
      <w:rFonts w:ascii="Times New Roman" w:hAnsi="Times New Roman"/>
      <w:sz w:val="24"/>
      <w:szCs w:val="24"/>
      <w:lang w:val="de-DE" w:eastAsia="de-DE"/>
    </w:rPr>
  </w:style>
  <w:style w:type="character" w:customStyle="1" w:styleId="eop">
    <w:name w:val="eop"/>
    <w:basedOn w:val="DefaultParagraphFont"/>
    <w:rsid w:val="00180A40"/>
  </w:style>
  <w:style w:type="character" w:customStyle="1" w:styleId="tabchar">
    <w:name w:val="tabchar"/>
    <w:basedOn w:val="DefaultParagraphFont"/>
    <w:rsid w:val="0018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0381420">
      <w:bodyDiv w:val="1"/>
      <w:marLeft w:val="0"/>
      <w:marRight w:val="0"/>
      <w:marTop w:val="0"/>
      <w:marBottom w:val="0"/>
      <w:divBdr>
        <w:top w:val="none" w:sz="0" w:space="0" w:color="auto"/>
        <w:left w:val="none" w:sz="0" w:space="0" w:color="auto"/>
        <w:bottom w:val="none" w:sz="0" w:space="0" w:color="auto"/>
        <w:right w:val="none" w:sz="0" w:space="0" w:color="auto"/>
      </w:divBdr>
      <w:divsChild>
        <w:div w:id="919758599">
          <w:marLeft w:val="0"/>
          <w:marRight w:val="0"/>
          <w:marTop w:val="0"/>
          <w:marBottom w:val="0"/>
          <w:divBdr>
            <w:top w:val="none" w:sz="0" w:space="0" w:color="auto"/>
            <w:left w:val="none" w:sz="0" w:space="0" w:color="auto"/>
            <w:bottom w:val="none" w:sz="0" w:space="0" w:color="auto"/>
            <w:right w:val="none" w:sz="0" w:space="0" w:color="auto"/>
          </w:divBdr>
          <w:divsChild>
            <w:div w:id="2020158065">
              <w:marLeft w:val="0"/>
              <w:marRight w:val="0"/>
              <w:marTop w:val="0"/>
              <w:marBottom w:val="0"/>
              <w:divBdr>
                <w:top w:val="none" w:sz="0" w:space="0" w:color="auto"/>
                <w:left w:val="none" w:sz="0" w:space="0" w:color="auto"/>
                <w:bottom w:val="none" w:sz="0" w:space="0" w:color="auto"/>
                <w:right w:val="none" w:sz="0" w:space="0" w:color="auto"/>
              </w:divBdr>
              <w:divsChild>
                <w:div w:id="230312278">
                  <w:marLeft w:val="0"/>
                  <w:marRight w:val="0"/>
                  <w:marTop w:val="0"/>
                  <w:marBottom w:val="0"/>
                  <w:divBdr>
                    <w:top w:val="none" w:sz="0" w:space="0" w:color="auto"/>
                    <w:left w:val="none" w:sz="0" w:space="0" w:color="auto"/>
                    <w:bottom w:val="none" w:sz="0" w:space="0" w:color="auto"/>
                    <w:right w:val="none" w:sz="0" w:space="0" w:color="auto"/>
                  </w:divBdr>
                  <w:divsChild>
                    <w:div w:id="1352881021">
                      <w:marLeft w:val="0"/>
                      <w:marRight w:val="0"/>
                      <w:marTop w:val="0"/>
                      <w:marBottom w:val="0"/>
                      <w:divBdr>
                        <w:top w:val="none" w:sz="0" w:space="0" w:color="auto"/>
                        <w:left w:val="none" w:sz="0" w:space="0" w:color="auto"/>
                        <w:bottom w:val="none" w:sz="0" w:space="0" w:color="auto"/>
                        <w:right w:val="none" w:sz="0" w:space="0" w:color="auto"/>
                      </w:divBdr>
                      <w:divsChild>
                        <w:div w:id="1234125857">
                          <w:marLeft w:val="0"/>
                          <w:marRight w:val="0"/>
                          <w:marTop w:val="0"/>
                          <w:marBottom w:val="0"/>
                          <w:divBdr>
                            <w:top w:val="none" w:sz="0" w:space="0" w:color="auto"/>
                            <w:left w:val="none" w:sz="0" w:space="0" w:color="EDEBE9"/>
                            <w:bottom w:val="none" w:sz="0" w:space="0" w:color="EDEBE9"/>
                            <w:right w:val="none" w:sz="0" w:space="0" w:color="EDEBE9"/>
                          </w:divBdr>
                          <w:divsChild>
                            <w:div w:id="21180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803839">
          <w:marLeft w:val="0"/>
          <w:marRight w:val="0"/>
          <w:marTop w:val="0"/>
          <w:marBottom w:val="0"/>
          <w:divBdr>
            <w:top w:val="none" w:sz="0" w:space="0" w:color="auto"/>
            <w:left w:val="none" w:sz="0" w:space="0" w:color="auto"/>
            <w:bottom w:val="none" w:sz="0" w:space="0" w:color="auto"/>
            <w:right w:val="none" w:sz="0" w:space="0" w:color="auto"/>
          </w:divBdr>
          <w:divsChild>
            <w:div w:id="553542326">
              <w:marLeft w:val="0"/>
              <w:marRight w:val="0"/>
              <w:marTop w:val="0"/>
              <w:marBottom w:val="0"/>
              <w:divBdr>
                <w:top w:val="none" w:sz="0" w:space="0" w:color="auto"/>
                <w:left w:val="none" w:sz="0" w:space="0" w:color="auto"/>
                <w:bottom w:val="none" w:sz="0" w:space="0" w:color="auto"/>
                <w:right w:val="none" w:sz="0" w:space="0" w:color="auto"/>
              </w:divBdr>
              <w:divsChild>
                <w:div w:id="1521551528">
                  <w:marLeft w:val="0"/>
                  <w:marRight w:val="0"/>
                  <w:marTop w:val="0"/>
                  <w:marBottom w:val="0"/>
                  <w:divBdr>
                    <w:top w:val="none" w:sz="0" w:space="0" w:color="auto"/>
                    <w:left w:val="none" w:sz="0" w:space="0" w:color="auto"/>
                    <w:bottom w:val="none" w:sz="0" w:space="0" w:color="auto"/>
                    <w:right w:val="none" w:sz="0" w:space="0" w:color="auto"/>
                  </w:divBdr>
                  <w:divsChild>
                    <w:div w:id="222568442">
                      <w:marLeft w:val="0"/>
                      <w:marRight w:val="0"/>
                      <w:marTop w:val="0"/>
                      <w:marBottom w:val="0"/>
                      <w:divBdr>
                        <w:top w:val="none" w:sz="0" w:space="0" w:color="auto"/>
                        <w:left w:val="none" w:sz="0" w:space="0" w:color="auto"/>
                        <w:bottom w:val="none" w:sz="0" w:space="0" w:color="auto"/>
                        <w:right w:val="none" w:sz="0" w:space="0" w:color="auto"/>
                      </w:divBdr>
                      <w:divsChild>
                        <w:div w:id="1196040835">
                          <w:marLeft w:val="0"/>
                          <w:marRight w:val="0"/>
                          <w:marTop w:val="0"/>
                          <w:marBottom w:val="0"/>
                          <w:divBdr>
                            <w:top w:val="none" w:sz="0" w:space="0" w:color="auto"/>
                            <w:left w:val="none" w:sz="0" w:space="0" w:color="auto"/>
                            <w:bottom w:val="none" w:sz="0" w:space="0" w:color="auto"/>
                            <w:right w:val="none" w:sz="0" w:space="0" w:color="auto"/>
                          </w:divBdr>
                          <w:divsChild>
                            <w:div w:id="1775589160">
                              <w:marLeft w:val="0"/>
                              <w:marRight w:val="0"/>
                              <w:marTop w:val="0"/>
                              <w:marBottom w:val="0"/>
                              <w:divBdr>
                                <w:top w:val="none" w:sz="0" w:space="0" w:color="auto"/>
                                <w:left w:val="none" w:sz="0" w:space="0" w:color="auto"/>
                                <w:bottom w:val="none" w:sz="0" w:space="0" w:color="auto"/>
                                <w:right w:val="none" w:sz="0" w:space="0" w:color="auto"/>
                              </w:divBdr>
                              <w:divsChild>
                                <w:div w:id="1254582342">
                                  <w:marLeft w:val="0"/>
                                  <w:marRight w:val="0"/>
                                  <w:marTop w:val="0"/>
                                  <w:marBottom w:val="0"/>
                                  <w:divBdr>
                                    <w:top w:val="none" w:sz="0" w:space="0" w:color="auto"/>
                                    <w:left w:val="none" w:sz="0" w:space="0" w:color="auto"/>
                                    <w:bottom w:val="none" w:sz="0" w:space="0" w:color="auto"/>
                                    <w:right w:val="none" w:sz="0" w:space="0" w:color="auto"/>
                                  </w:divBdr>
                                  <w:divsChild>
                                    <w:div w:id="40638601">
                                      <w:marLeft w:val="0"/>
                                      <w:marRight w:val="0"/>
                                      <w:marTop w:val="100"/>
                                      <w:marBottom w:val="100"/>
                                      <w:divBdr>
                                        <w:top w:val="none" w:sz="0" w:space="0" w:color="auto"/>
                                        <w:left w:val="none" w:sz="0" w:space="0" w:color="auto"/>
                                        <w:bottom w:val="none" w:sz="0" w:space="0" w:color="auto"/>
                                        <w:right w:val="none" w:sz="0" w:space="0" w:color="auto"/>
                                      </w:divBdr>
                                      <w:divsChild>
                                        <w:div w:id="647368461">
                                          <w:marLeft w:val="0"/>
                                          <w:marRight w:val="0"/>
                                          <w:marTop w:val="0"/>
                                          <w:marBottom w:val="0"/>
                                          <w:divBdr>
                                            <w:top w:val="none" w:sz="0" w:space="0" w:color="auto"/>
                                            <w:left w:val="none" w:sz="0" w:space="0" w:color="auto"/>
                                            <w:bottom w:val="none" w:sz="0" w:space="0" w:color="auto"/>
                                            <w:right w:val="none" w:sz="0" w:space="0" w:color="auto"/>
                                          </w:divBdr>
                                          <w:divsChild>
                                            <w:div w:id="1667705863">
                                              <w:marLeft w:val="0"/>
                                              <w:marRight w:val="0"/>
                                              <w:marTop w:val="0"/>
                                              <w:marBottom w:val="0"/>
                                              <w:divBdr>
                                                <w:top w:val="none" w:sz="0" w:space="0" w:color="auto"/>
                                                <w:left w:val="none" w:sz="0" w:space="0" w:color="auto"/>
                                                <w:bottom w:val="none" w:sz="0" w:space="0" w:color="auto"/>
                                                <w:right w:val="none" w:sz="0" w:space="0" w:color="auto"/>
                                              </w:divBdr>
                                              <w:divsChild>
                                                <w:div w:id="2123065167">
                                                  <w:marLeft w:val="0"/>
                                                  <w:marRight w:val="0"/>
                                                  <w:marTop w:val="360"/>
                                                  <w:marBottom w:val="360"/>
                                                  <w:divBdr>
                                                    <w:top w:val="none" w:sz="0" w:space="0" w:color="auto"/>
                                                    <w:left w:val="none" w:sz="0" w:space="0" w:color="auto"/>
                                                    <w:bottom w:val="none" w:sz="0" w:space="0" w:color="auto"/>
                                                    <w:right w:val="none" w:sz="0" w:space="0" w:color="auto"/>
                                                  </w:divBdr>
                                                  <w:divsChild>
                                                    <w:div w:id="1433741605">
                                                      <w:marLeft w:val="0"/>
                                                      <w:marRight w:val="0"/>
                                                      <w:marTop w:val="0"/>
                                                      <w:marBottom w:val="0"/>
                                                      <w:divBdr>
                                                        <w:top w:val="none" w:sz="0" w:space="0" w:color="auto"/>
                                                        <w:left w:val="none" w:sz="0" w:space="0" w:color="auto"/>
                                                        <w:bottom w:val="none" w:sz="0" w:space="0" w:color="auto"/>
                                                        <w:right w:val="none" w:sz="0" w:space="0" w:color="auto"/>
                                                      </w:divBdr>
                                                      <w:divsChild>
                                                        <w:div w:id="16603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696543">
      <w:bodyDiv w:val="1"/>
      <w:marLeft w:val="0"/>
      <w:marRight w:val="0"/>
      <w:marTop w:val="0"/>
      <w:marBottom w:val="0"/>
      <w:divBdr>
        <w:top w:val="none" w:sz="0" w:space="0" w:color="auto"/>
        <w:left w:val="none" w:sz="0" w:space="0" w:color="auto"/>
        <w:bottom w:val="none" w:sz="0" w:space="0" w:color="auto"/>
        <w:right w:val="none" w:sz="0" w:space="0" w:color="auto"/>
      </w:divBdr>
      <w:divsChild>
        <w:div w:id="340594919">
          <w:marLeft w:val="0"/>
          <w:marRight w:val="0"/>
          <w:marTop w:val="0"/>
          <w:marBottom w:val="0"/>
          <w:divBdr>
            <w:top w:val="none" w:sz="0" w:space="0" w:color="auto"/>
            <w:left w:val="none" w:sz="0" w:space="0" w:color="auto"/>
            <w:bottom w:val="none" w:sz="0" w:space="0" w:color="auto"/>
            <w:right w:val="none" w:sz="0" w:space="0" w:color="auto"/>
          </w:divBdr>
        </w:div>
        <w:div w:id="528186414">
          <w:marLeft w:val="0"/>
          <w:marRight w:val="0"/>
          <w:marTop w:val="0"/>
          <w:marBottom w:val="0"/>
          <w:divBdr>
            <w:top w:val="none" w:sz="0" w:space="0" w:color="auto"/>
            <w:left w:val="none" w:sz="0" w:space="0" w:color="auto"/>
            <w:bottom w:val="none" w:sz="0" w:space="0" w:color="auto"/>
            <w:right w:val="none" w:sz="0" w:space="0" w:color="auto"/>
          </w:divBdr>
        </w:div>
        <w:div w:id="1762481117">
          <w:marLeft w:val="0"/>
          <w:marRight w:val="0"/>
          <w:marTop w:val="0"/>
          <w:marBottom w:val="0"/>
          <w:divBdr>
            <w:top w:val="none" w:sz="0" w:space="0" w:color="auto"/>
            <w:left w:val="none" w:sz="0" w:space="0" w:color="auto"/>
            <w:bottom w:val="none" w:sz="0" w:space="0" w:color="auto"/>
            <w:right w:val="none" w:sz="0" w:space="0" w:color="auto"/>
          </w:divBdr>
        </w:div>
        <w:div w:id="1845822541">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082096">
      <w:bodyDiv w:val="1"/>
      <w:marLeft w:val="0"/>
      <w:marRight w:val="0"/>
      <w:marTop w:val="0"/>
      <w:marBottom w:val="0"/>
      <w:divBdr>
        <w:top w:val="none" w:sz="0" w:space="0" w:color="auto"/>
        <w:left w:val="none" w:sz="0" w:space="0" w:color="auto"/>
        <w:bottom w:val="none" w:sz="0" w:space="0" w:color="auto"/>
        <w:right w:val="none" w:sz="0" w:space="0" w:color="auto"/>
      </w:divBdr>
      <w:divsChild>
        <w:div w:id="13386110">
          <w:marLeft w:val="0"/>
          <w:marRight w:val="0"/>
          <w:marTop w:val="0"/>
          <w:marBottom w:val="0"/>
          <w:divBdr>
            <w:top w:val="none" w:sz="0" w:space="0" w:color="auto"/>
            <w:left w:val="none" w:sz="0" w:space="0" w:color="auto"/>
            <w:bottom w:val="none" w:sz="0" w:space="0" w:color="auto"/>
            <w:right w:val="none" w:sz="0" w:space="0" w:color="auto"/>
          </w:divBdr>
        </w:div>
        <w:div w:id="220138659">
          <w:marLeft w:val="0"/>
          <w:marRight w:val="0"/>
          <w:marTop w:val="0"/>
          <w:marBottom w:val="0"/>
          <w:divBdr>
            <w:top w:val="none" w:sz="0" w:space="0" w:color="auto"/>
            <w:left w:val="none" w:sz="0" w:space="0" w:color="auto"/>
            <w:bottom w:val="none" w:sz="0" w:space="0" w:color="auto"/>
            <w:right w:val="none" w:sz="0" w:space="0" w:color="auto"/>
          </w:divBdr>
        </w:div>
        <w:div w:id="587466345">
          <w:marLeft w:val="0"/>
          <w:marRight w:val="0"/>
          <w:marTop w:val="0"/>
          <w:marBottom w:val="0"/>
          <w:divBdr>
            <w:top w:val="none" w:sz="0" w:space="0" w:color="auto"/>
            <w:left w:val="none" w:sz="0" w:space="0" w:color="auto"/>
            <w:bottom w:val="none" w:sz="0" w:space="0" w:color="auto"/>
            <w:right w:val="none" w:sz="0" w:space="0" w:color="auto"/>
          </w:divBdr>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1948717">
      <w:bodyDiv w:val="1"/>
      <w:marLeft w:val="0"/>
      <w:marRight w:val="0"/>
      <w:marTop w:val="0"/>
      <w:marBottom w:val="0"/>
      <w:divBdr>
        <w:top w:val="none" w:sz="0" w:space="0" w:color="auto"/>
        <w:left w:val="none" w:sz="0" w:space="0" w:color="auto"/>
        <w:bottom w:val="none" w:sz="0" w:space="0" w:color="auto"/>
        <w:right w:val="none" w:sz="0" w:space="0" w:color="auto"/>
      </w:divBdr>
      <w:divsChild>
        <w:div w:id="380516554">
          <w:marLeft w:val="0"/>
          <w:marRight w:val="0"/>
          <w:marTop w:val="0"/>
          <w:marBottom w:val="0"/>
          <w:divBdr>
            <w:top w:val="none" w:sz="0" w:space="0" w:color="auto"/>
            <w:left w:val="none" w:sz="0" w:space="0" w:color="auto"/>
            <w:bottom w:val="none" w:sz="0" w:space="0" w:color="auto"/>
            <w:right w:val="none" w:sz="0" w:space="0" w:color="auto"/>
          </w:divBdr>
        </w:div>
        <w:div w:id="1070611795">
          <w:marLeft w:val="0"/>
          <w:marRight w:val="0"/>
          <w:marTop w:val="0"/>
          <w:marBottom w:val="0"/>
          <w:divBdr>
            <w:top w:val="none" w:sz="0" w:space="0" w:color="auto"/>
            <w:left w:val="none" w:sz="0" w:space="0" w:color="auto"/>
            <w:bottom w:val="none" w:sz="0" w:space="0" w:color="auto"/>
            <w:right w:val="none" w:sz="0" w:space="0" w:color="auto"/>
          </w:divBdr>
        </w:div>
        <w:div w:id="1162770443">
          <w:marLeft w:val="0"/>
          <w:marRight w:val="0"/>
          <w:marTop w:val="0"/>
          <w:marBottom w:val="0"/>
          <w:divBdr>
            <w:top w:val="none" w:sz="0" w:space="0" w:color="auto"/>
            <w:left w:val="none" w:sz="0" w:space="0" w:color="auto"/>
            <w:bottom w:val="none" w:sz="0" w:space="0" w:color="auto"/>
            <w:right w:val="none" w:sz="0" w:space="0" w:color="auto"/>
          </w:divBdr>
        </w:div>
      </w:divsChild>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com/sustainability-broch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com/int/company/our_company/who_we_are/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97DAAA49-5D6B-4F69-AF60-87FDEC5CA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4940</Characters>
  <Application>Microsoft Office Word</Application>
  <DocSecurity>4</DocSecurity>
  <Lines>41</Lines>
  <Paragraphs>11</Paragraphs>
  <ScaleCrop>false</ScaleCrop>
  <Company>Weidmüller Holding</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50006 Regression analysis</dc:title>
  <dc:subject/>
  <dc:creator>presse@weidmueller.com</dc:creator>
  <cp:keywords/>
  <cp:lastModifiedBy>Bayer, Katharina</cp:lastModifiedBy>
  <cp:revision>74</cp:revision>
  <cp:lastPrinted>2018-03-06T17:44:00Z</cp:lastPrinted>
  <dcterms:created xsi:type="dcterms:W3CDTF">2023-08-02T21:01:00Z</dcterms:created>
  <dcterms:modified xsi:type="dcterms:W3CDTF">2024-09-04T23:14:00Z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