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408CE" w14:textId="4ACBFC8E" w:rsidR="00B03B9F" w:rsidRDefault="003736AA" w:rsidP="00384218">
      <w:pPr>
        <w:spacing w:line="360" w:lineRule="auto"/>
        <w:rPr>
          <w:color w:val="000000" w:themeColor="text1"/>
        </w:rPr>
      </w:pPr>
      <w:r w:rsidRPr="003736AA">
        <w:rPr>
          <w:b/>
          <w:color w:val="000000" w:themeColor="text1"/>
        </w:rPr>
        <w:t>Strong winds, strong partnership</w:t>
      </w:r>
      <w:r w:rsidR="00FB390E">
        <w:rPr>
          <w:b/>
          <w:color w:val="000000" w:themeColor="text1"/>
        </w:rPr>
        <w:br/>
      </w:r>
      <w:r w:rsidR="00A91237" w:rsidRPr="00A91237">
        <w:rPr>
          <w:color w:val="000000" w:themeColor="text1"/>
        </w:rPr>
        <w:t xml:space="preserve">Weidmüller and Turbit expand their </w:t>
      </w:r>
      <w:proofErr w:type="gramStart"/>
      <w:r w:rsidR="00A91237" w:rsidRPr="00A91237">
        <w:rPr>
          <w:color w:val="000000" w:themeColor="text1"/>
        </w:rPr>
        <w:t>collaboration</w:t>
      </w:r>
      <w:proofErr w:type="gramEnd"/>
    </w:p>
    <w:p w14:paraId="07F40077" w14:textId="77777777" w:rsidR="00896804" w:rsidRPr="004C074C" w:rsidRDefault="00896804" w:rsidP="00384218">
      <w:pPr>
        <w:spacing w:line="360" w:lineRule="auto"/>
        <w:rPr>
          <w:rFonts w:cs="Arial"/>
          <w:b/>
          <w:bCs/>
          <w:color w:val="000000" w:themeColor="text1"/>
          <w:lang w:val="en-US"/>
        </w:rPr>
      </w:pPr>
    </w:p>
    <w:p w14:paraId="6DF0ED23" w14:textId="05D44303" w:rsidR="003A0A04" w:rsidRDefault="00A91237" w:rsidP="003A0A04">
      <w:pPr>
        <w:spacing w:line="360" w:lineRule="auto"/>
        <w:rPr>
          <w:rStyle w:val="eop"/>
          <w:rFonts w:cs="Arial"/>
          <w:color w:val="000000"/>
          <w:shd w:val="clear" w:color="auto" w:fill="FFFFFF"/>
        </w:rPr>
      </w:pPr>
      <w:r>
        <w:rPr>
          <w:rStyle w:val="normaltextrun"/>
          <w:rFonts w:cs="Arial"/>
          <w:i/>
          <w:iCs/>
          <w:color w:val="000000"/>
          <w:shd w:val="clear" w:color="auto" w:fill="FFFFFF"/>
          <w:lang w:val="en-US"/>
        </w:rPr>
        <w:t xml:space="preserve">Weidmüller and Turbit are intensifying their partnership to provide advanced monitoring and analysis services for wind turbine operators and owners. This collaboration incorporates </w:t>
      </w:r>
      <w:proofErr w:type="spellStart"/>
      <w:r>
        <w:rPr>
          <w:rStyle w:val="normaltextrun"/>
          <w:rFonts w:cs="Arial"/>
          <w:i/>
          <w:iCs/>
          <w:color w:val="000000"/>
          <w:shd w:val="clear" w:color="auto" w:fill="FFFFFF"/>
          <w:lang w:val="en-US"/>
        </w:rPr>
        <w:t>Weidmüller's</w:t>
      </w:r>
      <w:proofErr w:type="spellEnd"/>
      <w:r>
        <w:rPr>
          <w:rStyle w:val="normaltextrun"/>
          <w:rFonts w:cs="Arial"/>
          <w:i/>
          <w:iCs/>
          <w:color w:val="000000"/>
          <w:shd w:val="clear" w:color="auto" w:fill="FFFFFF"/>
          <w:lang w:val="en-US"/>
        </w:rPr>
        <w:t xml:space="preserve"> extensive expertise in rotor blade monitoring with Turbit's pioneering AI-based data analysis, aiming to enhance the efficiency and cost-effectiveness of wind turbine operation and maintenance.</w:t>
      </w:r>
    </w:p>
    <w:p w14:paraId="2A64C190" w14:textId="77777777" w:rsidR="00A91237" w:rsidRPr="003A0A04" w:rsidRDefault="00A91237" w:rsidP="003A0A04">
      <w:pPr>
        <w:spacing w:line="360" w:lineRule="auto"/>
        <w:rPr>
          <w:bCs/>
          <w:color w:val="000000" w:themeColor="text1"/>
        </w:rPr>
      </w:pPr>
    </w:p>
    <w:p w14:paraId="036C4CCC" w14:textId="77777777" w:rsidR="00A91237" w:rsidRPr="00A91237" w:rsidRDefault="00A91237" w:rsidP="00A91237">
      <w:pPr>
        <w:spacing w:line="360" w:lineRule="auto"/>
        <w:rPr>
          <w:bCs/>
          <w:color w:val="000000" w:themeColor="text1"/>
        </w:rPr>
      </w:pPr>
      <w:r w:rsidRPr="00A91237">
        <w:rPr>
          <w:bCs/>
          <w:color w:val="000000" w:themeColor="text1"/>
        </w:rPr>
        <w:t xml:space="preserve">The electronics and connectivity company Weidmüller, with over 20 years of experience in wind turbine condition monitoring, provides data specifically targeting the behaviour and condition of rotor blades. "Our condition monitoring system, </w:t>
      </w:r>
      <w:proofErr w:type="spellStart"/>
      <w:r w:rsidRPr="00A91237">
        <w:rPr>
          <w:bCs/>
          <w:color w:val="000000" w:themeColor="text1"/>
        </w:rPr>
        <w:t>BLADEcontrol</w:t>
      </w:r>
      <w:proofErr w:type="spellEnd"/>
      <w:r w:rsidRPr="00A91237">
        <w:rPr>
          <w:bCs/>
          <w:color w:val="000000" w:themeColor="text1"/>
        </w:rPr>
        <w:t xml:space="preserve">®, enables wind farm managers to significantly increase their equipment availability while markedly reducing downtime," states Daniel Schingnitz, Head of Sales &amp; Marketing at Weidmüller Monitoring Systems. </w:t>
      </w:r>
    </w:p>
    <w:p w14:paraId="6CCAE362" w14:textId="77777777" w:rsidR="00A91237" w:rsidRPr="00A91237" w:rsidRDefault="00A91237" w:rsidP="00A91237">
      <w:pPr>
        <w:spacing w:line="360" w:lineRule="auto"/>
        <w:rPr>
          <w:bCs/>
          <w:color w:val="000000" w:themeColor="text1"/>
        </w:rPr>
      </w:pPr>
    </w:p>
    <w:p w14:paraId="252B6B15" w14:textId="77777777" w:rsidR="00A91237" w:rsidRDefault="00A91237" w:rsidP="00A91237">
      <w:pPr>
        <w:spacing w:line="360" w:lineRule="auto"/>
        <w:rPr>
          <w:bCs/>
          <w:color w:val="000000" w:themeColor="text1"/>
        </w:rPr>
      </w:pPr>
      <w:r w:rsidRPr="00A91237">
        <w:rPr>
          <w:bCs/>
          <w:color w:val="000000" w:themeColor="text1"/>
        </w:rPr>
        <w:t>The Berlin-based technology company Turbit specialises in software products for the monitoring of wind turbine operational data. By employing artificial intelligence, Turbit analyses data from various system components, identifying anomalies in operational behaviour. This information is provided to customers—typically operators and owners of wind turbines—to facilitate preventive maintenance measures and avoid potential damages.</w:t>
      </w:r>
    </w:p>
    <w:p w14:paraId="7D472EA6" w14:textId="77777777" w:rsidR="002541AB" w:rsidRDefault="002541AB" w:rsidP="00A91237">
      <w:pPr>
        <w:spacing w:line="360" w:lineRule="auto"/>
        <w:rPr>
          <w:b/>
          <w:color w:val="000000" w:themeColor="text1"/>
        </w:rPr>
      </w:pPr>
    </w:p>
    <w:p w14:paraId="0FC45EFC" w14:textId="077DB9A2" w:rsidR="002541AB" w:rsidRDefault="002541AB" w:rsidP="00A91237">
      <w:pPr>
        <w:spacing w:line="360" w:lineRule="auto"/>
        <w:rPr>
          <w:b/>
          <w:color w:val="000000" w:themeColor="text1"/>
        </w:rPr>
      </w:pPr>
      <w:r w:rsidRPr="002541AB">
        <w:rPr>
          <w:b/>
          <w:color w:val="000000" w:themeColor="text1"/>
        </w:rPr>
        <w:t>Rotor blade monitoring meets AI</w:t>
      </w:r>
    </w:p>
    <w:p w14:paraId="1EB67EAB" w14:textId="77777777" w:rsidR="002541AB" w:rsidRDefault="002541AB" w:rsidP="00A91237">
      <w:pPr>
        <w:spacing w:line="360" w:lineRule="auto"/>
        <w:rPr>
          <w:b/>
          <w:color w:val="000000" w:themeColor="text1"/>
        </w:rPr>
      </w:pPr>
    </w:p>
    <w:p w14:paraId="676B1B7B" w14:textId="77777777" w:rsidR="002541AB" w:rsidRPr="002541AB" w:rsidRDefault="002541AB" w:rsidP="002541AB">
      <w:pPr>
        <w:spacing w:line="360" w:lineRule="auto"/>
        <w:rPr>
          <w:bCs/>
          <w:color w:val="000000" w:themeColor="text1"/>
        </w:rPr>
      </w:pPr>
      <w:r w:rsidRPr="002541AB">
        <w:rPr>
          <w:bCs/>
          <w:color w:val="000000" w:themeColor="text1"/>
        </w:rPr>
        <w:t xml:space="preserve">The partnership between Weidmüller and Turbit enables the generation of even more comprehensive diagnostics for wind turbines. "Weidmüller supplies us with highly qualified data regarding rotor blades, which we analyse to identify deviations from normal blade behaviour at an early stage. Our collaboration allows our customers to address these anomalies before major damages occur," explains Christian </w:t>
      </w:r>
      <w:proofErr w:type="spellStart"/>
      <w:r w:rsidRPr="002541AB">
        <w:rPr>
          <w:bCs/>
          <w:color w:val="000000" w:themeColor="text1"/>
        </w:rPr>
        <w:t>Fontius</w:t>
      </w:r>
      <w:proofErr w:type="spellEnd"/>
      <w:r w:rsidRPr="002541AB">
        <w:rPr>
          <w:bCs/>
          <w:color w:val="000000" w:themeColor="text1"/>
        </w:rPr>
        <w:t xml:space="preserve">, Co-Founder and CCO of Turbit. </w:t>
      </w:r>
    </w:p>
    <w:p w14:paraId="130A21A4" w14:textId="77777777" w:rsidR="002541AB" w:rsidRPr="002541AB" w:rsidRDefault="002541AB" w:rsidP="002541AB">
      <w:pPr>
        <w:spacing w:line="360" w:lineRule="auto"/>
        <w:rPr>
          <w:bCs/>
          <w:color w:val="000000" w:themeColor="text1"/>
        </w:rPr>
      </w:pPr>
    </w:p>
    <w:p w14:paraId="06B94FE5" w14:textId="77777777" w:rsidR="002541AB" w:rsidRPr="002541AB" w:rsidRDefault="002541AB" w:rsidP="002541AB">
      <w:pPr>
        <w:spacing w:line="360" w:lineRule="auto"/>
        <w:rPr>
          <w:bCs/>
          <w:color w:val="000000" w:themeColor="text1"/>
        </w:rPr>
      </w:pPr>
      <w:r w:rsidRPr="002541AB">
        <w:rPr>
          <w:bCs/>
          <w:color w:val="000000" w:themeColor="text1"/>
        </w:rPr>
        <w:lastRenderedPageBreak/>
        <w:t xml:space="preserve">"By collaborating with Turbit, we can integrate our rotor blade monitoring data into a more comprehensive monitoring system," adds Schingnitz. "This allows us to further qualify our data and draw more concrete conclusions from identified anomalies." </w:t>
      </w:r>
    </w:p>
    <w:p w14:paraId="0E3ACA54" w14:textId="77777777" w:rsidR="002541AB" w:rsidRPr="002541AB" w:rsidRDefault="002541AB" w:rsidP="002541AB">
      <w:pPr>
        <w:spacing w:line="360" w:lineRule="auto"/>
        <w:rPr>
          <w:bCs/>
          <w:color w:val="000000" w:themeColor="text1"/>
        </w:rPr>
      </w:pPr>
    </w:p>
    <w:p w14:paraId="53DC00E3" w14:textId="0070AC98" w:rsidR="002541AB" w:rsidRDefault="002541AB" w:rsidP="002541AB">
      <w:pPr>
        <w:spacing w:line="360" w:lineRule="auto"/>
        <w:rPr>
          <w:bCs/>
          <w:color w:val="000000" w:themeColor="text1"/>
        </w:rPr>
      </w:pPr>
      <w:r w:rsidRPr="002541AB">
        <w:rPr>
          <w:bCs/>
          <w:color w:val="000000" w:themeColor="text1"/>
        </w:rPr>
        <w:t xml:space="preserve">"This offers significant added value to our customers. With an increased level of monitoring, we can detect more damages, which greatly facilitates day-to-day operations and leads to a reduction in unplanned downtimes," </w:t>
      </w:r>
      <w:proofErr w:type="spellStart"/>
      <w:r w:rsidRPr="002541AB">
        <w:rPr>
          <w:bCs/>
          <w:color w:val="000000" w:themeColor="text1"/>
        </w:rPr>
        <w:t>Fontius</w:t>
      </w:r>
      <w:proofErr w:type="spellEnd"/>
      <w:r w:rsidRPr="002541AB">
        <w:rPr>
          <w:bCs/>
          <w:color w:val="000000" w:themeColor="text1"/>
        </w:rPr>
        <w:t xml:space="preserve"> elaborates.</w:t>
      </w:r>
    </w:p>
    <w:p w14:paraId="10185389" w14:textId="77777777" w:rsidR="00DF3BA9" w:rsidRDefault="00DF3BA9" w:rsidP="002541AB">
      <w:pPr>
        <w:spacing w:line="360" w:lineRule="auto"/>
        <w:rPr>
          <w:bCs/>
          <w:color w:val="000000" w:themeColor="text1"/>
        </w:rPr>
      </w:pPr>
    </w:p>
    <w:p w14:paraId="1072A040" w14:textId="6865126A" w:rsidR="00DF3BA9" w:rsidRDefault="00DF3BA9" w:rsidP="002541AB">
      <w:pPr>
        <w:spacing w:line="360" w:lineRule="auto"/>
        <w:rPr>
          <w:b/>
          <w:color w:val="000000" w:themeColor="text1"/>
        </w:rPr>
      </w:pPr>
      <w:r w:rsidRPr="00DF3BA9">
        <w:rPr>
          <w:b/>
          <w:color w:val="000000" w:themeColor="text1"/>
        </w:rPr>
        <w:t xml:space="preserve">A </w:t>
      </w:r>
      <w:r>
        <w:rPr>
          <w:b/>
          <w:color w:val="000000" w:themeColor="text1"/>
        </w:rPr>
        <w:t>s</w:t>
      </w:r>
      <w:r w:rsidRPr="00DF3BA9">
        <w:rPr>
          <w:b/>
          <w:color w:val="000000" w:themeColor="text1"/>
        </w:rPr>
        <w:t>trong alliance for preventive maintenance</w:t>
      </w:r>
    </w:p>
    <w:p w14:paraId="68AD82E6" w14:textId="77777777" w:rsidR="00DF3BA9" w:rsidRPr="00DF3BA9" w:rsidRDefault="00DF3BA9" w:rsidP="002541AB">
      <w:pPr>
        <w:spacing w:line="360" w:lineRule="auto"/>
        <w:rPr>
          <w:b/>
          <w:color w:val="000000" w:themeColor="text1"/>
        </w:rPr>
      </w:pPr>
    </w:p>
    <w:p w14:paraId="1EC72957" w14:textId="77777777" w:rsidR="00DF3BA9" w:rsidRPr="00DF3BA9" w:rsidRDefault="00DF3BA9" w:rsidP="00DF3BA9">
      <w:pPr>
        <w:spacing w:line="360" w:lineRule="auto"/>
        <w:rPr>
          <w:bCs/>
          <w:color w:val="000000" w:themeColor="text1"/>
        </w:rPr>
      </w:pPr>
      <w:r w:rsidRPr="00DF3BA9">
        <w:rPr>
          <w:bCs/>
          <w:color w:val="000000" w:themeColor="text1"/>
        </w:rPr>
        <w:t xml:space="preserve">The efficiency of this collaboration has already been demonstrated in two pilot projects with 6MW-class wind turbines. Further projects are planned to promote the integration of the systems into even more wind farms. In parallel with their technical collaboration, Weidmüller and Turbit are enhancing their joint customer presence at several trade fairs, such as Hamburg Wind Energy, Wind Energy Days in </w:t>
      </w:r>
      <w:proofErr w:type="spellStart"/>
      <w:r w:rsidRPr="00DF3BA9">
        <w:rPr>
          <w:bCs/>
          <w:color w:val="000000" w:themeColor="text1"/>
        </w:rPr>
        <w:t>Linstow</w:t>
      </w:r>
      <w:proofErr w:type="spellEnd"/>
      <w:r w:rsidRPr="00DF3BA9">
        <w:rPr>
          <w:bCs/>
          <w:color w:val="000000" w:themeColor="text1"/>
        </w:rPr>
        <w:t xml:space="preserve">, and in customer workshops. Through their combined expertise, the two companies offer even more comprehensive consulting services. </w:t>
      </w:r>
    </w:p>
    <w:p w14:paraId="5989BFFA" w14:textId="77777777" w:rsidR="00DF3BA9" w:rsidRPr="00DF3BA9" w:rsidRDefault="00DF3BA9" w:rsidP="00DF3BA9">
      <w:pPr>
        <w:spacing w:line="360" w:lineRule="auto"/>
        <w:rPr>
          <w:bCs/>
          <w:color w:val="000000" w:themeColor="text1"/>
        </w:rPr>
      </w:pPr>
    </w:p>
    <w:p w14:paraId="5F912DC7" w14:textId="1496BDB4" w:rsidR="00A91237" w:rsidRDefault="00DF3BA9" w:rsidP="00DF3BA9">
      <w:pPr>
        <w:spacing w:line="360" w:lineRule="auto"/>
        <w:rPr>
          <w:bCs/>
          <w:color w:val="000000" w:themeColor="text1"/>
        </w:rPr>
      </w:pPr>
      <w:r w:rsidRPr="00DF3BA9">
        <w:rPr>
          <w:bCs/>
          <w:color w:val="000000" w:themeColor="text1"/>
        </w:rPr>
        <w:t xml:space="preserve">This cooperation represents a significant step towards more efficient and cost-effective wind turbine monitoring. Both companies are continuously working to optimise their systems and provide maximum value to their customers. </w:t>
      </w:r>
      <w:proofErr w:type="gramStart"/>
      <w:r w:rsidRPr="00DF3BA9">
        <w:rPr>
          <w:bCs/>
          <w:color w:val="000000" w:themeColor="text1"/>
        </w:rPr>
        <w:t>Future plans</w:t>
      </w:r>
      <w:proofErr w:type="gramEnd"/>
      <w:r w:rsidRPr="00DF3BA9">
        <w:rPr>
          <w:bCs/>
          <w:color w:val="000000" w:themeColor="text1"/>
        </w:rPr>
        <w:t xml:space="preserve"> include extending monitoring to additional wind parks.</w:t>
      </w:r>
    </w:p>
    <w:p w14:paraId="742E203B" w14:textId="77777777" w:rsidR="00055506" w:rsidRDefault="00055506" w:rsidP="00384218">
      <w:pPr>
        <w:spacing w:line="360" w:lineRule="auto"/>
        <w:ind w:right="-851"/>
        <w:rPr>
          <w:color w:val="000000" w:themeColor="text1"/>
          <w:sz w:val="18"/>
        </w:rPr>
      </w:pPr>
    </w:p>
    <w:p w14:paraId="5E4AA190" w14:textId="54C9194C" w:rsidR="001746B5" w:rsidRPr="00F55FB8" w:rsidRDefault="00B52975" w:rsidP="00384218">
      <w:pPr>
        <w:spacing w:line="360" w:lineRule="auto"/>
        <w:ind w:right="-851"/>
        <w:rPr>
          <w:rFonts w:eastAsia="Arial" w:cs="Arial"/>
          <w:color w:val="000000" w:themeColor="text1"/>
          <w:sz w:val="18"/>
          <w:szCs w:val="18"/>
        </w:rPr>
      </w:pPr>
      <w:r>
        <w:rPr>
          <w:color w:val="000000" w:themeColor="text1"/>
          <w:sz w:val="18"/>
        </w:rPr>
        <w:t>3</w:t>
      </w:r>
      <w:r w:rsidR="001746B5" w:rsidRPr="00683F3A">
        <w:rPr>
          <w:color w:val="000000" w:themeColor="text1"/>
          <w:sz w:val="18"/>
        </w:rPr>
        <w:t>,</w:t>
      </w:r>
      <w:r>
        <w:rPr>
          <w:color w:val="000000" w:themeColor="text1"/>
          <w:sz w:val="18"/>
        </w:rPr>
        <w:t>200</w:t>
      </w:r>
      <w:r w:rsidR="001746B5" w:rsidRPr="00683F3A">
        <w:rPr>
          <w:color w:val="000000" w:themeColor="text1"/>
          <w:sz w:val="18"/>
        </w:rPr>
        <w:t xml:space="preserve"> </w:t>
      </w:r>
      <w:r w:rsidR="001746B5" w:rsidRPr="00683F3A">
        <w:rPr>
          <w:sz w:val="18"/>
        </w:rPr>
        <w:t xml:space="preserve">characters including </w:t>
      </w:r>
      <w:proofErr w:type="gramStart"/>
      <w:r w:rsidR="001746B5" w:rsidRPr="00683F3A">
        <w:rPr>
          <w:sz w:val="18"/>
        </w:rPr>
        <w:t>spaces</w:t>
      </w:r>
      <w:proofErr w:type="gramEnd"/>
      <w:r w:rsidR="001746B5">
        <w:rPr>
          <w:sz w:val="18"/>
        </w:rPr>
        <w:t xml:space="preserve"> </w:t>
      </w:r>
    </w:p>
    <w:p w14:paraId="020AE94A" w14:textId="534756FF" w:rsidR="004C074C" w:rsidRPr="004C074C" w:rsidRDefault="004C074C" w:rsidP="00384218">
      <w:pPr>
        <w:spacing w:line="360" w:lineRule="auto"/>
        <w:rPr>
          <w:rFonts w:eastAsia="Arial" w:cs="Arial"/>
          <w:iCs/>
          <w:color w:val="000000" w:themeColor="text1"/>
          <w:szCs w:val="22"/>
          <w:lang w:val="en-US"/>
        </w:rPr>
      </w:pPr>
    </w:p>
    <w:p w14:paraId="30DA1FD3" w14:textId="7FA6D07E" w:rsidR="00DD0519" w:rsidRDefault="00ED6908" w:rsidP="00384218">
      <w:pPr>
        <w:spacing w:line="360" w:lineRule="auto"/>
        <w:rPr>
          <w:sz w:val="20"/>
          <w:szCs w:val="18"/>
        </w:rPr>
      </w:pPr>
      <w:r>
        <w:rPr>
          <w:rFonts w:cs="Arial"/>
          <w:noProof/>
          <w:color w:val="000000"/>
          <w:szCs w:val="22"/>
          <w:shd w:val="clear" w:color="auto" w:fill="FFFFFF"/>
          <w:lang w:val="en-US"/>
        </w:rPr>
        <w:lastRenderedPageBreak/>
        <w:drawing>
          <wp:inline distT="0" distB="0" distL="0" distR="0" wp14:anchorId="7822D925" wp14:editId="50C8BB97">
            <wp:extent cx="4018085" cy="2557106"/>
            <wp:effectExtent l="0" t="0" r="190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20334" cy="2558537"/>
                    </a:xfrm>
                    <a:prstGeom prst="rect">
                      <a:avLst/>
                    </a:prstGeom>
                    <a:noFill/>
                    <a:ln>
                      <a:noFill/>
                    </a:ln>
                  </pic:spPr>
                </pic:pic>
              </a:graphicData>
            </a:graphic>
          </wp:inline>
        </w:drawing>
      </w:r>
      <w:r>
        <w:rPr>
          <w:rFonts w:ascii="Aptos" w:hAnsi="Aptos"/>
          <w:color w:val="000000"/>
          <w:shd w:val="clear" w:color="auto" w:fill="FFFFFF"/>
        </w:rPr>
        <w:br/>
      </w:r>
      <w:r w:rsidR="004B2A47" w:rsidRPr="00046C90">
        <w:rPr>
          <w:sz w:val="20"/>
          <w:szCs w:val="18"/>
        </w:rPr>
        <w:t xml:space="preserve">Image caption: </w:t>
      </w:r>
      <w:r w:rsidR="00BC13CF" w:rsidRPr="00BC13CF">
        <w:rPr>
          <w:sz w:val="20"/>
          <w:szCs w:val="18"/>
        </w:rPr>
        <w:t xml:space="preserve">Image caption: Turbit delivers keynote speech at </w:t>
      </w:r>
      <w:proofErr w:type="spellStart"/>
      <w:r w:rsidR="00BC13CF" w:rsidRPr="00BC13CF">
        <w:rPr>
          <w:sz w:val="20"/>
          <w:szCs w:val="18"/>
        </w:rPr>
        <w:t>Weidmüller’s</w:t>
      </w:r>
      <w:proofErr w:type="spellEnd"/>
      <w:r w:rsidR="00BC13CF" w:rsidRPr="00BC13CF">
        <w:rPr>
          <w:sz w:val="20"/>
          <w:szCs w:val="18"/>
        </w:rPr>
        <w:t xml:space="preserve"> Wind Energy Forum 2024 in Detmold, Germany (Speakers from left to right: Michael </w:t>
      </w:r>
      <w:proofErr w:type="spellStart"/>
      <w:r w:rsidR="00BC13CF" w:rsidRPr="00BC13CF">
        <w:rPr>
          <w:sz w:val="20"/>
          <w:szCs w:val="18"/>
        </w:rPr>
        <w:t>Tegtmeier</w:t>
      </w:r>
      <w:proofErr w:type="spellEnd"/>
      <w:r w:rsidR="00BC13CF" w:rsidRPr="00BC13CF">
        <w:rPr>
          <w:sz w:val="20"/>
          <w:szCs w:val="18"/>
        </w:rPr>
        <w:t>, Managing Director of Turbit; Daniel Schingnitz, Head of Sales &amp; Marketing at Weidmüller Monitoring Systems; Daniel Brenner, Head of Monitoring at Weidmüller Monitoring Systems)</w:t>
      </w:r>
    </w:p>
    <w:p w14:paraId="71778EDD" w14:textId="03DEA892" w:rsidR="00DB36F5" w:rsidRPr="00BC13CF" w:rsidRDefault="00FD0F5D" w:rsidP="00BC13CF">
      <w:pPr>
        <w:spacing w:line="360" w:lineRule="auto"/>
        <w:rPr>
          <w:rStyle w:val="normaltextrun"/>
          <w:sz w:val="20"/>
          <w:szCs w:val="18"/>
        </w:rPr>
      </w:pPr>
      <w:r>
        <w:rPr>
          <w:rFonts w:cs="Arial"/>
          <w:color w:val="000000"/>
          <w:szCs w:val="22"/>
          <w:shd w:val="clear" w:color="auto" w:fill="FFFFFF"/>
          <w:lang w:val="en-US"/>
        </w:rPr>
        <w:br/>
      </w:r>
    </w:p>
    <w:p w14:paraId="7B46B286" w14:textId="13FE5502" w:rsidR="00DB36F5" w:rsidRPr="00032DFF" w:rsidRDefault="00032DFF" w:rsidP="004C074C">
      <w:pPr>
        <w:pStyle w:val="paragraph"/>
        <w:spacing w:before="0" w:beforeAutospacing="0" w:after="0" w:afterAutospacing="0" w:line="360" w:lineRule="auto"/>
        <w:jc w:val="both"/>
        <w:textAlignment w:val="baseline"/>
        <w:rPr>
          <w:rStyle w:val="normaltextrun"/>
          <w:rFonts w:ascii="Arial" w:hAnsi="Arial" w:cs="Arial"/>
          <w:sz w:val="18"/>
          <w:szCs w:val="18"/>
          <w:lang w:val="en-US"/>
        </w:rPr>
      </w:pPr>
      <w:r w:rsidRPr="00032DFF">
        <w:rPr>
          <w:rStyle w:val="normaltextrun"/>
          <w:rFonts w:ascii="Arial" w:hAnsi="Arial" w:cs="Arial"/>
          <w:sz w:val="18"/>
          <w:szCs w:val="18"/>
          <w:lang w:val="en-US"/>
        </w:rPr>
        <w:t>You are free to use all images. We request that you cite the image source Weidmüller.</w:t>
      </w:r>
    </w:p>
    <w:p w14:paraId="27B245E3" w14:textId="77777777" w:rsidR="00DB36F5" w:rsidRDefault="00DB36F5"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14:paraId="300E16C3" w14:textId="77777777" w:rsidR="00DB36F5" w:rsidRDefault="00DB36F5"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14:paraId="2B68D30D" w14:textId="77777777" w:rsidR="00032DFF" w:rsidRDefault="00032DFF"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14:paraId="67036ABC" w14:textId="0A34ECB0" w:rsidR="004C074C" w:rsidRPr="00E76CF1" w:rsidRDefault="004C074C" w:rsidP="004C074C">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E76CF1">
        <w:rPr>
          <w:rStyle w:val="normaltextrun"/>
          <w:rFonts w:ascii="Arial" w:hAnsi="Arial" w:cs="Arial"/>
          <w:b/>
          <w:bCs/>
          <w:sz w:val="18"/>
          <w:szCs w:val="18"/>
          <w:lang w:val="en-US"/>
        </w:rPr>
        <w:t>The Weidmüller Group</w:t>
      </w:r>
    </w:p>
    <w:p w14:paraId="09229EC5" w14:textId="77777777" w:rsidR="004C074C" w:rsidRPr="008801CA" w:rsidRDefault="004C074C" w:rsidP="004C074C">
      <w:pPr>
        <w:pStyle w:val="StandardWeb"/>
        <w:shd w:val="clear" w:color="auto" w:fill="FFFFFF"/>
        <w:spacing w:after="336" w:line="360" w:lineRule="auto"/>
        <w:rPr>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Smart Industrial Connectivity: Electrification, automation, </w:t>
      </w:r>
      <w:proofErr w:type="spellStart"/>
      <w:r w:rsidRPr="00E76CF1">
        <w:rPr>
          <w:rStyle w:val="normaltextrun"/>
          <w:rFonts w:ascii="Arial" w:eastAsia="Times New Roman" w:hAnsi="Arial" w:cs="Arial"/>
          <w:color w:val="000000"/>
          <w:sz w:val="18"/>
          <w:szCs w:val="18"/>
          <w:lang w:val="en-US" w:eastAsia="de-DE"/>
        </w:rPr>
        <w:t>digitalisation</w:t>
      </w:r>
      <w:proofErr w:type="spellEnd"/>
      <w:r w:rsidRPr="00E76CF1">
        <w:rPr>
          <w:rStyle w:val="normaltextrun"/>
          <w:rFonts w:ascii="Arial" w:eastAsia="Times New Roman" w:hAnsi="Arial" w:cs="Arial"/>
          <w:color w:val="000000"/>
          <w:sz w:val="18"/>
          <w:szCs w:val="18"/>
          <w:lang w:val="en-US" w:eastAsia="de-DE"/>
        </w:rPr>
        <w:t>,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r:id="rId12" w:anchor="wm-1246253" w:history="1">
        <w:r w:rsidRPr="008C789D">
          <w:rPr>
            <w:rStyle w:val="Hyperlink"/>
            <w:rFonts w:ascii="Arial" w:hAnsi="Arial" w:cs="Arial"/>
            <w:sz w:val="18"/>
            <w:szCs w:val="18"/>
            <w:lang w:val="en-US" w:eastAsia="de-DE"/>
          </w:rPr>
          <w:t>Diversity with respect</w:t>
        </w:r>
      </w:hyperlink>
    </w:p>
    <w:p w14:paraId="10319155" w14:textId="77777777" w:rsidR="004C074C" w:rsidRDefault="004C074C" w:rsidP="004C074C">
      <w:pPr>
        <w:pStyle w:val="StandardWeb"/>
        <w:shd w:val="clear" w:color="auto" w:fill="FFFFFF"/>
        <w:rPr>
          <w:rStyle w:val="normaltextrun"/>
          <w:rFonts w:ascii="Arial" w:eastAsia="Times New Roman" w:hAnsi="Arial" w:cs="Arial"/>
          <w:color w:val="000000"/>
          <w:sz w:val="18"/>
          <w:szCs w:val="18"/>
          <w:lang w:val="en-US" w:eastAsia="de-DE"/>
        </w:rPr>
      </w:pPr>
      <w:r w:rsidRPr="00E76CF1">
        <w:rPr>
          <w:rStyle w:val="normaltextrun"/>
          <w:rFonts w:ascii="Arial" w:eastAsia="Times New Roman" w:hAnsi="Arial" w:cs="Arial"/>
          <w:color w:val="000000"/>
          <w:sz w:val="18"/>
          <w:szCs w:val="18"/>
          <w:lang w:val="en-US" w:eastAsia="de-DE"/>
        </w:rPr>
        <w:t xml:space="preserve">Technologies and engagement for a </w:t>
      </w:r>
      <w:proofErr w:type="spellStart"/>
      <w:r w:rsidRPr="00E76CF1">
        <w:rPr>
          <w:rStyle w:val="normaltextrun"/>
          <w:rFonts w:ascii="Arial" w:eastAsia="Times New Roman" w:hAnsi="Arial" w:cs="Arial"/>
          <w:color w:val="000000"/>
          <w:sz w:val="18"/>
          <w:szCs w:val="18"/>
          <w:lang w:val="en-US" w:eastAsia="de-DE"/>
        </w:rPr>
        <w:t>liveable</w:t>
      </w:r>
      <w:proofErr w:type="spellEnd"/>
      <w:r w:rsidRPr="00E76CF1">
        <w:rPr>
          <w:rStyle w:val="normaltextrun"/>
          <w:rFonts w:ascii="Arial" w:eastAsia="Times New Roman" w:hAnsi="Arial" w:cs="Arial"/>
          <w:color w:val="000000"/>
          <w:sz w:val="18"/>
          <w:szCs w:val="18"/>
          <w:lang w:val="en-US" w:eastAsia="de-DE"/>
        </w:rPr>
        <w:t xml:space="preserve"> future - Weidmüller demonstrates how it approaches the topic of sustainability in its interactive</w:t>
      </w:r>
      <w:r>
        <w:rPr>
          <w:color w:val="323130"/>
          <w:sz w:val="27"/>
          <w:szCs w:val="27"/>
        </w:rPr>
        <w:t> </w:t>
      </w:r>
      <w:hyperlink r:id="rId13" w:history="1">
        <w:r w:rsidRPr="00A77260">
          <w:rPr>
            <w:rStyle w:val="Hyperlink"/>
            <w:rFonts w:ascii="Arial" w:hAnsi="Arial" w:cs="Arial"/>
            <w:sz w:val="18"/>
            <w:szCs w:val="18"/>
            <w:lang w:val="en-US" w:eastAsia="de-DE"/>
          </w:rPr>
          <w:t>sustainability brochure</w:t>
        </w:r>
      </w:hyperlink>
      <w:r w:rsidRPr="00C4252A">
        <w:rPr>
          <w:rStyle w:val="normaltextrun"/>
          <w:rFonts w:ascii="Arial" w:eastAsia="Times New Roman" w:hAnsi="Arial" w:cs="Arial"/>
          <w:color w:val="000000"/>
          <w:sz w:val="18"/>
          <w:szCs w:val="18"/>
          <w:lang w:val="en-US" w:eastAsia="de-DE"/>
        </w:rPr>
        <w:t>.</w:t>
      </w:r>
    </w:p>
    <w:p w14:paraId="58A13255" w14:textId="77777777" w:rsidR="004C074C" w:rsidRPr="0062213E" w:rsidRDefault="004C074C" w:rsidP="004C074C">
      <w:pPr>
        <w:spacing w:line="360" w:lineRule="auto"/>
        <w:ind w:right="-851"/>
        <w:jc w:val="both"/>
        <w:rPr>
          <w:rFonts w:eastAsia="Arial" w:cs="Arial"/>
          <w:szCs w:val="22"/>
          <w:lang w:val="en-US"/>
        </w:rPr>
      </w:pPr>
    </w:p>
    <w:p w14:paraId="3B14D985" w14:textId="77777777" w:rsidR="004C074C" w:rsidRPr="0062213E" w:rsidRDefault="004C074C" w:rsidP="004C074C">
      <w:pPr>
        <w:spacing w:line="360" w:lineRule="auto"/>
        <w:rPr>
          <w:rFonts w:eastAsia="Arial" w:cs="Arial"/>
          <w:color w:val="000000" w:themeColor="text1"/>
          <w:sz w:val="18"/>
          <w:szCs w:val="18"/>
          <w:lang w:val="en-US"/>
        </w:rPr>
      </w:pPr>
    </w:p>
    <w:p w14:paraId="29E999B6" w14:textId="77777777" w:rsidR="004C074C" w:rsidRPr="001E1EE3" w:rsidRDefault="004C074C" w:rsidP="004C074C">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b/>
          <w:bCs/>
          <w:sz w:val="18"/>
          <w:szCs w:val="18"/>
          <w:lang w:val="en-US"/>
        </w:rPr>
        <w:t>Your contact person:</w:t>
      </w: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normaltextrun"/>
          <w:rFonts w:ascii="Arial" w:hAnsi="Arial" w:cs="Arial"/>
          <w:sz w:val="18"/>
          <w:szCs w:val="18"/>
          <w:lang w:val="en-US"/>
        </w:rPr>
        <w:t>Weidmüller Corporate Communications </w:t>
      </w:r>
      <w:r w:rsidRPr="001E1EE3">
        <w:rPr>
          <w:rStyle w:val="eop"/>
          <w:rFonts w:ascii="Arial" w:eastAsiaTheme="minorHAnsi" w:hAnsi="Arial" w:cs="Arial"/>
          <w:sz w:val="18"/>
          <w:szCs w:val="18"/>
        </w:rPr>
        <w:t> </w:t>
      </w:r>
    </w:p>
    <w:p w14:paraId="01BA9F28" w14:textId="77777777" w:rsidR="004C074C" w:rsidRPr="001E1EE3" w:rsidRDefault="004C074C" w:rsidP="004C074C">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normaltextrun"/>
          <w:rFonts w:ascii="Arial" w:hAnsi="Arial" w:cs="Arial"/>
          <w:sz w:val="18"/>
          <w:szCs w:val="18"/>
          <w:lang w:val="en-US"/>
        </w:rPr>
        <w:t>Tel.: +49 5231 14-292322</w:t>
      </w:r>
      <w:r w:rsidRPr="001E1EE3">
        <w:rPr>
          <w:rStyle w:val="eop"/>
          <w:rFonts w:ascii="Arial" w:eastAsiaTheme="minorHAnsi" w:hAnsi="Arial" w:cs="Arial"/>
          <w:sz w:val="18"/>
          <w:szCs w:val="18"/>
        </w:rPr>
        <w:t> </w:t>
      </w:r>
    </w:p>
    <w:p w14:paraId="6F78724F" w14:textId="77777777" w:rsidR="004C074C" w:rsidRDefault="004C074C" w:rsidP="004C074C">
      <w:pPr>
        <w:pStyle w:val="paragraph"/>
        <w:spacing w:before="0" w:beforeAutospacing="0" w:after="0" w:afterAutospacing="0" w:line="360" w:lineRule="auto"/>
        <w:ind w:left="2115" w:firstLine="705"/>
        <w:jc w:val="both"/>
        <w:textAlignment w:val="baseline"/>
        <w:rPr>
          <w:rStyle w:val="eop"/>
          <w:rFonts w:ascii="Arial" w:eastAsiaTheme="majorEastAsia" w:hAnsi="Arial" w:cs="Arial"/>
          <w:sz w:val="18"/>
          <w:szCs w:val="18"/>
        </w:rPr>
      </w:pPr>
      <w:r w:rsidRPr="001E1EE3">
        <w:rPr>
          <w:rStyle w:val="normaltextrun"/>
          <w:rFonts w:ascii="Arial" w:hAnsi="Arial" w:cs="Arial"/>
          <w:sz w:val="18"/>
          <w:szCs w:val="18"/>
          <w:lang w:val="en-US"/>
        </w:rPr>
        <w:t xml:space="preserve">Email: </w:t>
      </w:r>
      <w:hyperlink r:id="rId14" w:tgtFrame="_blank" w:history="1">
        <w:r w:rsidRPr="001E1EE3">
          <w:rPr>
            <w:rStyle w:val="normaltextrun"/>
            <w:rFonts w:ascii="Arial" w:hAnsi="Arial" w:cs="Arial"/>
            <w:color w:val="0000FF"/>
            <w:sz w:val="18"/>
            <w:szCs w:val="18"/>
            <w:lang w:val="en-US"/>
          </w:rPr>
          <w:t>presse@weidmueller.com</w:t>
        </w:r>
      </w:hyperlink>
      <w:r w:rsidRPr="001E1EE3">
        <w:rPr>
          <w:rStyle w:val="eop"/>
          <w:rFonts w:ascii="Arial" w:eastAsiaTheme="minorHAnsi" w:hAnsi="Arial" w:cs="Arial"/>
          <w:sz w:val="22"/>
          <w:szCs w:val="22"/>
        </w:rPr>
        <w:t> </w:t>
      </w:r>
      <w:r>
        <w:rPr>
          <w:rStyle w:val="eop"/>
          <w:rFonts w:ascii="Arial" w:eastAsiaTheme="minorHAnsi" w:hAnsi="Arial" w:cs="Arial"/>
          <w:sz w:val="18"/>
          <w:szCs w:val="18"/>
        </w:rPr>
        <w:t> </w:t>
      </w:r>
    </w:p>
    <w:p w14:paraId="4358EEC9" w14:textId="081AF06A" w:rsidR="0D2465AE" w:rsidRPr="004C074C" w:rsidRDefault="0D2465AE" w:rsidP="0D2465AE">
      <w:pPr>
        <w:jc w:val="both"/>
        <w:rPr>
          <w:rFonts w:eastAsia="Arial" w:cs="Arial"/>
          <w:color w:val="000000" w:themeColor="text1"/>
          <w:sz w:val="18"/>
          <w:szCs w:val="18"/>
          <w:lang w:val="en-US"/>
        </w:rPr>
      </w:pPr>
    </w:p>
    <w:sectPr w:rsidR="0D2465AE" w:rsidRPr="004C074C" w:rsidSect="002D1AF5">
      <w:headerReference w:type="default" r:id="rId15"/>
      <w:footerReference w:type="default" r:id="rId16"/>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6F4D1A" w14:textId="77777777" w:rsidR="0066243E" w:rsidRDefault="0066243E">
      <w:r>
        <w:separator/>
      </w:r>
    </w:p>
  </w:endnote>
  <w:endnote w:type="continuationSeparator" w:id="0">
    <w:p w14:paraId="693C293F" w14:textId="77777777" w:rsidR="0066243E" w:rsidRDefault="0066243E">
      <w:r>
        <w:continuationSeparator/>
      </w:r>
    </w:p>
  </w:endnote>
  <w:endnote w:type="continuationNotice" w:id="1">
    <w:p w14:paraId="6802E796" w14:textId="77777777" w:rsidR="0066243E" w:rsidRDefault="006624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5636A" w14:textId="77777777" w:rsidR="0066243E" w:rsidRDefault="0066243E">
      <w:r>
        <w:separator/>
      </w:r>
    </w:p>
  </w:footnote>
  <w:footnote w:type="continuationSeparator" w:id="0">
    <w:p w14:paraId="08ECE553" w14:textId="77777777" w:rsidR="0066243E" w:rsidRDefault="0066243E">
      <w:r>
        <w:continuationSeparator/>
      </w:r>
    </w:p>
  </w:footnote>
  <w:footnote w:type="continuationNotice" w:id="1">
    <w:p w14:paraId="712A6EEA" w14:textId="77777777" w:rsidR="0066243E" w:rsidRDefault="0066243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77777777" w:rsidR="00F829AE" w:rsidRPr="00A76EBC" w:rsidRDefault="6D676724">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DB2F9A"/>
    <w:multiLevelType w:val="hybridMultilevel"/>
    <w:tmpl w:val="DF10EE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46417070">
    <w:abstractNumId w:val="6"/>
  </w:num>
  <w:num w:numId="2" w16cid:durableId="1478231357">
    <w:abstractNumId w:val="13"/>
  </w:num>
  <w:num w:numId="3" w16cid:durableId="1173034077">
    <w:abstractNumId w:val="1"/>
  </w:num>
  <w:num w:numId="4" w16cid:durableId="1784229746">
    <w:abstractNumId w:val="8"/>
  </w:num>
  <w:num w:numId="5" w16cid:durableId="72704702">
    <w:abstractNumId w:val="11"/>
  </w:num>
  <w:num w:numId="6" w16cid:durableId="2081520607">
    <w:abstractNumId w:val="5"/>
  </w:num>
  <w:num w:numId="7" w16cid:durableId="479081666">
    <w:abstractNumId w:val="10"/>
  </w:num>
  <w:num w:numId="8" w16cid:durableId="1567909672">
    <w:abstractNumId w:val="12"/>
  </w:num>
  <w:num w:numId="9" w16cid:durableId="1873611558">
    <w:abstractNumId w:val="9"/>
  </w:num>
  <w:num w:numId="10" w16cid:durableId="541090672">
    <w:abstractNumId w:val="4"/>
  </w:num>
  <w:num w:numId="11" w16cid:durableId="293024424">
    <w:abstractNumId w:val="0"/>
  </w:num>
  <w:num w:numId="12" w16cid:durableId="623850576">
    <w:abstractNumId w:val="3"/>
  </w:num>
  <w:num w:numId="13" w16cid:durableId="1847478977">
    <w:abstractNumId w:val="2"/>
  </w:num>
  <w:num w:numId="14" w16cid:durableId="969496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AB0"/>
    <w:rsid w:val="00003371"/>
    <w:rsid w:val="00004CCF"/>
    <w:rsid w:val="000057CE"/>
    <w:rsid w:val="000064C9"/>
    <w:rsid w:val="0000701B"/>
    <w:rsid w:val="00011DE8"/>
    <w:rsid w:val="00013CB8"/>
    <w:rsid w:val="0001518B"/>
    <w:rsid w:val="00016998"/>
    <w:rsid w:val="00017273"/>
    <w:rsid w:val="000179EB"/>
    <w:rsid w:val="00017CEE"/>
    <w:rsid w:val="00021549"/>
    <w:rsid w:val="000227E9"/>
    <w:rsid w:val="0002383F"/>
    <w:rsid w:val="00023858"/>
    <w:rsid w:val="00023F8B"/>
    <w:rsid w:val="00026E27"/>
    <w:rsid w:val="00027A70"/>
    <w:rsid w:val="000314DF"/>
    <w:rsid w:val="00032D45"/>
    <w:rsid w:val="00032DFF"/>
    <w:rsid w:val="000335D2"/>
    <w:rsid w:val="00033A07"/>
    <w:rsid w:val="00035232"/>
    <w:rsid w:val="000355B2"/>
    <w:rsid w:val="000468A4"/>
    <w:rsid w:val="00046C90"/>
    <w:rsid w:val="00050088"/>
    <w:rsid w:val="00051261"/>
    <w:rsid w:val="00051A23"/>
    <w:rsid w:val="00051ED1"/>
    <w:rsid w:val="000539F0"/>
    <w:rsid w:val="00055506"/>
    <w:rsid w:val="00055BAA"/>
    <w:rsid w:val="00056C2B"/>
    <w:rsid w:val="00056C65"/>
    <w:rsid w:val="00060341"/>
    <w:rsid w:val="00061AF9"/>
    <w:rsid w:val="0006288A"/>
    <w:rsid w:val="00063775"/>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49CB"/>
    <w:rsid w:val="000A5A6A"/>
    <w:rsid w:val="000A6046"/>
    <w:rsid w:val="000A7CD8"/>
    <w:rsid w:val="000A7E05"/>
    <w:rsid w:val="000B0451"/>
    <w:rsid w:val="000B4AAD"/>
    <w:rsid w:val="000B4FA4"/>
    <w:rsid w:val="000B509F"/>
    <w:rsid w:val="000B5E6F"/>
    <w:rsid w:val="000B5F8F"/>
    <w:rsid w:val="000B743D"/>
    <w:rsid w:val="000C0A7E"/>
    <w:rsid w:val="000C1149"/>
    <w:rsid w:val="000C497A"/>
    <w:rsid w:val="000C54B0"/>
    <w:rsid w:val="000D0639"/>
    <w:rsid w:val="000D4164"/>
    <w:rsid w:val="000D580F"/>
    <w:rsid w:val="000D5B72"/>
    <w:rsid w:val="000D74E4"/>
    <w:rsid w:val="000D7CCB"/>
    <w:rsid w:val="000E0642"/>
    <w:rsid w:val="000E3118"/>
    <w:rsid w:val="000E4BA2"/>
    <w:rsid w:val="000E7839"/>
    <w:rsid w:val="000F0163"/>
    <w:rsid w:val="000F09CB"/>
    <w:rsid w:val="000F1327"/>
    <w:rsid w:val="000F23E2"/>
    <w:rsid w:val="000F2430"/>
    <w:rsid w:val="00100FCC"/>
    <w:rsid w:val="00101BE7"/>
    <w:rsid w:val="00101DAF"/>
    <w:rsid w:val="00102309"/>
    <w:rsid w:val="00102448"/>
    <w:rsid w:val="00103384"/>
    <w:rsid w:val="001039AC"/>
    <w:rsid w:val="0010439A"/>
    <w:rsid w:val="0011210E"/>
    <w:rsid w:val="00117EAA"/>
    <w:rsid w:val="0012002F"/>
    <w:rsid w:val="00120244"/>
    <w:rsid w:val="001217C0"/>
    <w:rsid w:val="00121855"/>
    <w:rsid w:val="00122555"/>
    <w:rsid w:val="00122C0A"/>
    <w:rsid w:val="00123CD3"/>
    <w:rsid w:val="0012567B"/>
    <w:rsid w:val="00130037"/>
    <w:rsid w:val="001304E4"/>
    <w:rsid w:val="0013062C"/>
    <w:rsid w:val="00132236"/>
    <w:rsid w:val="00132890"/>
    <w:rsid w:val="00133D69"/>
    <w:rsid w:val="001374EA"/>
    <w:rsid w:val="00137D2B"/>
    <w:rsid w:val="001426F9"/>
    <w:rsid w:val="001445C5"/>
    <w:rsid w:val="00144987"/>
    <w:rsid w:val="0014532F"/>
    <w:rsid w:val="001456A7"/>
    <w:rsid w:val="00150C8E"/>
    <w:rsid w:val="00152C62"/>
    <w:rsid w:val="0015362B"/>
    <w:rsid w:val="0015406B"/>
    <w:rsid w:val="0015441B"/>
    <w:rsid w:val="00155711"/>
    <w:rsid w:val="00155CB6"/>
    <w:rsid w:val="001610C4"/>
    <w:rsid w:val="00164D21"/>
    <w:rsid w:val="001716DA"/>
    <w:rsid w:val="0017209F"/>
    <w:rsid w:val="00173115"/>
    <w:rsid w:val="001746B5"/>
    <w:rsid w:val="00174884"/>
    <w:rsid w:val="00174D64"/>
    <w:rsid w:val="00174F44"/>
    <w:rsid w:val="001775EB"/>
    <w:rsid w:val="0018130D"/>
    <w:rsid w:val="001821AA"/>
    <w:rsid w:val="00183774"/>
    <w:rsid w:val="00184B80"/>
    <w:rsid w:val="0018718A"/>
    <w:rsid w:val="00190C40"/>
    <w:rsid w:val="00191EDA"/>
    <w:rsid w:val="0019319D"/>
    <w:rsid w:val="00194D5B"/>
    <w:rsid w:val="0019513F"/>
    <w:rsid w:val="00195798"/>
    <w:rsid w:val="00197E3A"/>
    <w:rsid w:val="001A1A69"/>
    <w:rsid w:val="001A258A"/>
    <w:rsid w:val="001A3E19"/>
    <w:rsid w:val="001A743C"/>
    <w:rsid w:val="001A795A"/>
    <w:rsid w:val="001B3572"/>
    <w:rsid w:val="001B4C08"/>
    <w:rsid w:val="001B77A6"/>
    <w:rsid w:val="001B78CC"/>
    <w:rsid w:val="001B7BED"/>
    <w:rsid w:val="001C0E6B"/>
    <w:rsid w:val="001C23B6"/>
    <w:rsid w:val="001C31E3"/>
    <w:rsid w:val="001C6A9A"/>
    <w:rsid w:val="001D278A"/>
    <w:rsid w:val="001D3784"/>
    <w:rsid w:val="001D46A1"/>
    <w:rsid w:val="001D603A"/>
    <w:rsid w:val="001D76DD"/>
    <w:rsid w:val="001E0CEC"/>
    <w:rsid w:val="001E109E"/>
    <w:rsid w:val="001E2628"/>
    <w:rsid w:val="001E491B"/>
    <w:rsid w:val="001E6352"/>
    <w:rsid w:val="001E7D6A"/>
    <w:rsid w:val="001F152E"/>
    <w:rsid w:val="001F4D47"/>
    <w:rsid w:val="001F7EAF"/>
    <w:rsid w:val="00200B3A"/>
    <w:rsid w:val="0020183D"/>
    <w:rsid w:val="00201E47"/>
    <w:rsid w:val="002034F3"/>
    <w:rsid w:val="002040A5"/>
    <w:rsid w:val="00204E8C"/>
    <w:rsid w:val="00206AD9"/>
    <w:rsid w:val="0020701B"/>
    <w:rsid w:val="00207A89"/>
    <w:rsid w:val="002113BF"/>
    <w:rsid w:val="00212017"/>
    <w:rsid w:val="00212E50"/>
    <w:rsid w:val="00212FB5"/>
    <w:rsid w:val="00216C3E"/>
    <w:rsid w:val="002175A6"/>
    <w:rsid w:val="00217764"/>
    <w:rsid w:val="00221668"/>
    <w:rsid w:val="00221D0D"/>
    <w:rsid w:val="00222F14"/>
    <w:rsid w:val="00223228"/>
    <w:rsid w:val="00224245"/>
    <w:rsid w:val="0022437B"/>
    <w:rsid w:val="00227154"/>
    <w:rsid w:val="002277A6"/>
    <w:rsid w:val="0023146C"/>
    <w:rsid w:val="0023381B"/>
    <w:rsid w:val="00233EC5"/>
    <w:rsid w:val="00234C2F"/>
    <w:rsid w:val="00234DA7"/>
    <w:rsid w:val="00235688"/>
    <w:rsid w:val="002356DB"/>
    <w:rsid w:val="002358FD"/>
    <w:rsid w:val="00235AED"/>
    <w:rsid w:val="00235B09"/>
    <w:rsid w:val="0023704A"/>
    <w:rsid w:val="00237138"/>
    <w:rsid w:val="00240D17"/>
    <w:rsid w:val="002420B1"/>
    <w:rsid w:val="00244E2D"/>
    <w:rsid w:val="00245583"/>
    <w:rsid w:val="00247301"/>
    <w:rsid w:val="002511BA"/>
    <w:rsid w:val="00252D03"/>
    <w:rsid w:val="002541AB"/>
    <w:rsid w:val="00260EED"/>
    <w:rsid w:val="00261C8A"/>
    <w:rsid w:val="002649D3"/>
    <w:rsid w:val="00264C32"/>
    <w:rsid w:val="00265609"/>
    <w:rsid w:val="00267422"/>
    <w:rsid w:val="00273056"/>
    <w:rsid w:val="002736B1"/>
    <w:rsid w:val="00275EB6"/>
    <w:rsid w:val="002761EF"/>
    <w:rsid w:val="002766F3"/>
    <w:rsid w:val="00276D38"/>
    <w:rsid w:val="00277119"/>
    <w:rsid w:val="002779A7"/>
    <w:rsid w:val="00277F47"/>
    <w:rsid w:val="00281F5C"/>
    <w:rsid w:val="002839A9"/>
    <w:rsid w:val="002844F5"/>
    <w:rsid w:val="0028742B"/>
    <w:rsid w:val="0029023D"/>
    <w:rsid w:val="00290480"/>
    <w:rsid w:val="002931D0"/>
    <w:rsid w:val="00293F75"/>
    <w:rsid w:val="00295C07"/>
    <w:rsid w:val="00296D1B"/>
    <w:rsid w:val="00296D66"/>
    <w:rsid w:val="002A1149"/>
    <w:rsid w:val="002A268F"/>
    <w:rsid w:val="002A2862"/>
    <w:rsid w:val="002A3BD3"/>
    <w:rsid w:val="002A434B"/>
    <w:rsid w:val="002A6251"/>
    <w:rsid w:val="002A6B83"/>
    <w:rsid w:val="002A791A"/>
    <w:rsid w:val="002A7950"/>
    <w:rsid w:val="002B117A"/>
    <w:rsid w:val="002B18E0"/>
    <w:rsid w:val="002B2C38"/>
    <w:rsid w:val="002B3D50"/>
    <w:rsid w:val="002B5E35"/>
    <w:rsid w:val="002B705B"/>
    <w:rsid w:val="002B780F"/>
    <w:rsid w:val="002B78B0"/>
    <w:rsid w:val="002C0A1C"/>
    <w:rsid w:val="002C103C"/>
    <w:rsid w:val="002C160B"/>
    <w:rsid w:val="002C1D06"/>
    <w:rsid w:val="002C25EA"/>
    <w:rsid w:val="002C7E11"/>
    <w:rsid w:val="002D17EF"/>
    <w:rsid w:val="002D1AF5"/>
    <w:rsid w:val="002D2AD9"/>
    <w:rsid w:val="002D3489"/>
    <w:rsid w:val="002D3E4C"/>
    <w:rsid w:val="002D460B"/>
    <w:rsid w:val="002E07F4"/>
    <w:rsid w:val="002E0F74"/>
    <w:rsid w:val="002E1055"/>
    <w:rsid w:val="002E1D72"/>
    <w:rsid w:val="002E3BD6"/>
    <w:rsid w:val="002E7BDE"/>
    <w:rsid w:val="002F1407"/>
    <w:rsid w:val="002F17C8"/>
    <w:rsid w:val="002F4871"/>
    <w:rsid w:val="003004BC"/>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278E6"/>
    <w:rsid w:val="00330602"/>
    <w:rsid w:val="00330C01"/>
    <w:rsid w:val="003339BF"/>
    <w:rsid w:val="003359BF"/>
    <w:rsid w:val="00337CEE"/>
    <w:rsid w:val="00340394"/>
    <w:rsid w:val="0034188A"/>
    <w:rsid w:val="003418D4"/>
    <w:rsid w:val="0034208A"/>
    <w:rsid w:val="0034253D"/>
    <w:rsid w:val="003432FE"/>
    <w:rsid w:val="00343938"/>
    <w:rsid w:val="00343F93"/>
    <w:rsid w:val="00344449"/>
    <w:rsid w:val="0034450C"/>
    <w:rsid w:val="00344F31"/>
    <w:rsid w:val="00347DA2"/>
    <w:rsid w:val="00351F0E"/>
    <w:rsid w:val="00360090"/>
    <w:rsid w:val="00360098"/>
    <w:rsid w:val="00360BCE"/>
    <w:rsid w:val="003630AF"/>
    <w:rsid w:val="00363708"/>
    <w:rsid w:val="00364286"/>
    <w:rsid w:val="00371718"/>
    <w:rsid w:val="00373555"/>
    <w:rsid w:val="003736AA"/>
    <w:rsid w:val="00373E55"/>
    <w:rsid w:val="00374B46"/>
    <w:rsid w:val="0037540B"/>
    <w:rsid w:val="003767D5"/>
    <w:rsid w:val="00377264"/>
    <w:rsid w:val="0038261F"/>
    <w:rsid w:val="003829A7"/>
    <w:rsid w:val="00384218"/>
    <w:rsid w:val="003908CB"/>
    <w:rsid w:val="003913A5"/>
    <w:rsid w:val="003917C9"/>
    <w:rsid w:val="003923BA"/>
    <w:rsid w:val="00392F69"/>
    <w:rsid w:val="00394B15"/>
    <w:rsid w:val="003A0A04"/>
    <w:rsid w:val="003A2B95"/>
    <w:rsid w:val="003A2D4E"/>
    <w:rsid w:val="003A3BBA"/>
    <w:rsid w:val="003A402E"/>
    <w:rsid w:val="003A5204"/>
    <w:rsid w:val="003A5A01"/>
    <w:rsid w:val="003B093B"/>
    <w:rsid w:val="003B2BCA"/>
    <w:rsid w:val="003B41C4"/>
    <w:rsid w:val="003B429B"/>
    <w:rsid w:val="003B4553"/>
    <w:rsid w:val="003B511D"/>
    <w:rsid w:val="003B6345"/>
    <w:rsid w:val="003C1C50"/>
    <w:rsid w:val="003C2C29"/>
    <w:rsid w:val="003C2E33"/>
    <w:rsid w:val="003C53B7"/>
    <w:rsid w:val="003C5618"/>
    <w:rsid w:val="003D06EA"/>
    <w:rsid w:val="003D12EB"/>
    <w:rsid w:val="003D15C8"/>
    <w:rsid w:val="003D17D4"/>
    <w:rsid w:val="003D1C00"/>
    <w:rsid w:val="003D1FB3"/>
    <w:rsid w:val="003D2187"/>
    <w:rsid w:val="003D553E"/>
    <w:rsid w:val="003D73A2"/>
    <w:rsid w:val="003E0332"/>
    <w:rsid w:val="003E03DB"/>
    <w:rsid w:val="003E23B3"/>
    <w:rsid w:val="003E2422"/>
    <w:rsid w:val="003E3FB0"/>
    <w:rsid w:val="003E46ED"/>
    <w:rsid w:val="003E60A3"/>
    <w:rsid w:val="003E6F20"/>
    <w:rsid w:val="003E7FED"/>
    <w:rsid w:val="003F1776"/>
    <w:rsid w:val="003F20B7"/>
    <w:rsid w:val="003F20F1"/>
    <w:rsid w:val="003F53D0"/>
    <w:rsid w:val="003F787C"/>
    <w:rsid w:val="003F79DC"/>
    <w:rsid w:val="004002FC"/>
    <w:rsid w:val="004002FD"/>
    <w:rsid w:val="00400538"/>
    <w:rsid w:val="004008DD"/>
    <w:rsid w:val="00400C2B"/>
    <w:rsid w:val="00401944"/>
    <w:rsid w:val="00402236"/>
    <w:rsid w:val="0040302B"/>
    <w:rsid w:val="004036B2"/>
    <w:rsid w:val="0040457E"/>
    <w:rsid w:val="00404799"/>
    <w:rsid w:val="00404C58"/>
    <w:rsid w:val="00406761"/>
    <w:rsid w:val="004076EF"/>
    <w:rsid w:val="00413912"/>
    <w:rsid w:val="00413A31"/>
    <w:rsid w:val="00415B91"/>
    <w:rsid w:val="004161D7"/>
    <w:rsid w:val="0041669A"/>
    <w:rsid w:val="00416ACB"/>
    <w:rsid w:val="00421CB1"/>
    <w:rsid w:val="00423D3E"/>
    <w:rsid w:val="00424296"/>
    <w:rsid w:val="004254AC"/>
    <w:rsid w:val="00426B5A"/>
    <w:rsid w:val="00427452"/>
    <w:rsid w:val="004313B4"/>
    <w:rsid w:val="004326CF"/>
    <w:rsid w:val="0043346E"/>
    <w:rsid w:val="004339BC"/>
    <w:rsid w:val="00433EB6"/>
    <w:rsid w:val="00435039"/>
    <w:rsid w:val="0043655B"/>
    <w:rsid w:val="004375B3"/>
    <w:rsid w:val="00437A89"/>
    <w:rsid w:val="004417EF"/>
    <w:rsid w:val="0044330C"/>
    <w:rsid w:val="0044358E"/>
    <w:rsid w:val="00445C8E"/>
    <w:rsid w:val="00446514"/>
    <w:rsid w:val="004476E7"/>
    <w:rsid w:val="0045446C"/>
    <w:rsid w:val="0045591F"/>
    <w:rsid w:val="00456410"/>
    <w:rsid w:val="00462B36"/>
    <w:rsid w:val="0046303A"/>
    <w:rsid w:val="004639A5"/>
    <w:rsid w:val="00466129"/>
    <w:rsid w:val="0046618A"/>
    <w:rsid w:val="004661DA"/>
    <w:rsid w:val="00467973"/>
    <w:rsid w:val="00471614"/>
    <w:rsid w:val="00473AA6"/>
    <w:rsid w:val="00474643"/>
    <w:rsid w:val="00475210"/>
    <w:rsid w:val="0047613B"/>
    <w:rsid w:val="0047650B"/>
    <w:rsid w:val="0048010A"/>
    <w:rsid w:val="0048038C"/>
    <w:rsid w:val="00480E0C"/>
    <w:rsid w:val="00481527"/>
    <w:rsid w:val="004847A3"/>
    <w:rsid w:val="0048587D"/>
    <w:rsid w:val="0048665F"/>
    <w:rsid w:val="00486A1D"/>
    <w:rsid w:val="00486AAA"/>
    <w:rsid w:val="00487403"/>
    <w:rsid w:val="00490979"/>
    <w:rsid w:val="00490AC9"/>
    <w:rsid w:val="0049102A"/>
    <w:rsid w:val="00491107"/>
    <w:rsid w:val="00491A1B"/>
    <w:rsid w:val="00492FB1"/>
    <w:rsid w:val="004941B5"/>
    <w:rsid w:val="004952D8"/>
    <w:rsid w:val="00495567"/>
    <w:rsid w:val="00495F79"/>
    <w:rsid w:val="004976BE"/>
    <w:rsid w:val="004A056D"/>
    <w:rsid w:val="004A08C0"/>
    <w:rsid w:val="004A5068"/>
    <w:rsid w:val="004A54ED"/>
    <w:rsid w:val="004A5B55"/>
    <w:rsid w:val="004A7195"/>
    <w:rsid w:val="004A757C"/>
    <w:rsid w:val="004A7D29"/>
    <w:rsid w:val="004B01CC"/>
    <w:rsid w:val="004B03DD"/>
    <w:rsid w:val="004B09C9"/>
    <w:rsid w:val="004B2A47"/>
    <w:rsid w:val="004B3780"/>
    <w:rsid w:val="004B765E"/>
    <w:rsid w:val="004C074C"/>
    <w:rsid w:val="004C3812"/>
    <w:rsid w:val="004C5262"/>
    <w:rsid w:val="004C6C16"/>
    <w:rsid w:val="004D128B"/>
    <w:rsid w:val="004D1FAD"/>
    <w:rsid w:val="004D270B"/>
    <w:rsid w:val="004D30A9"/>
    <w:rsid w:val="004D420A"/>
    <w:rsid w:val="004D479F"/>
    <w:rsid w:val="004D47E4"/>
    <w:rsid w:val="004D6D33"/>
    <w:rsid w:val="004D6E55"/>
    <w:rsid w:val="004D7B93"/>
    <w:rsid w:val="004E0A98"/>
    <w:rsid w:val="004E2D9A"/>
    <w:rsid w:val="004E30DF"/>
    <w:rsid w:val="004E4204"/>
    <w:rsid w:val="004E4453"/>
    <w:rsid w:val="004E5D7C"/>
    <w:rsid w:val="004F3CBC"/>
    <w:rsid w:val="004F5BF4"/>
    <w:rsid w:val="004F5D6F"/>
    <w:rsid w:val="004F622D"/>
    <w:rsid w:val="004F6480"/>
    <w:rsid w:val="004F723D"/>
    <w:rsid w:val="00500C98"/>
    <w:rsid w:val="005033FB"/>
    <w:rsid w:val="0050490C"/>
    <w:rsid w:val="005063DB"/>
    <w:rsid w:val="00507736"/>
    <w:rsid w:val="00507B00"/>
    <w:rsid w:val="00512060"/>
    <w:rsid w:val="005122E3"/>
    <w:rsid w:val="00512506"/>
    <w:rsid w:val="005137B1"/>
    <w:rsid w:val="0051422F"/>
    <w:rsid w:val="00515610"/>
    <w:rsid w:val="005172B1"/>
    <w:rsid w:val="005202AC"/>
    <w:rsid w:val="00520D3B"/>
    <w:rsid w:val="00525D0D"/>
    <w:rsid w:val="00526109"/>
    <w:rsid w:val="00527331"/>
    <w:rsid w:val="005273FD"/>
    <w:rsid w:val="00527ED4"/>
    <w:rsid w:val="005301E7"/>
    <w:rsid w:val="00530515"/>
    <w:rsid w:val="005306AE"/>
    <w:rsid w:val="00531BAB"/>
    <w:rsid w:val="00532255"/>
    <w:rsid w:val="0053280A"/>
    <w:rsid w:val="00536082"/>
    <w:rsid w:val="0053718C"/>
    <w:rsid w:val="00537AF9"/>
    <w:rsid w:val="0054202C"/>
    <w:rsid w:val="00545F56"/>
    <w:rsid w:val="00547D80"/>
    <w:rsid w:val="00550738"/>
    <w:rsid w:val="00551708"/>
    <w:rsid w:val="00553253"/>
    <w:rsid w:val="00553CE2"/>
    <w:rsid w:val="0055474A"/>
    <w:rsid w:val="0055654E"/>
    <w:rsid w:val="0056059B"/>
    <w:rsid w:val="00561E3C"/>
    <w:rsid w:val="00562A1A"/>
    <w:rsid w:val="00563CEF"/>
    <w:rsid w:val="00564FEF"/>
    <w:rsid w:val="0056551A"/>
    <w:rsid w:val="005661C8"/>
    <w:rsid w:val="005671D5"/>
    <w:rsid w:val="0056793F"/>
    <w:rsid w:val="00567C81"/>
    <w:rsid w:val="0057033B"/>
    <w:rsid w:val="005708C6"/>
    <w:rsid w:val="00571A41"/>
    <w:rsid w:val="00574320"/>
    <w:rsid w:val="00576FD0"/>
    <w:rsid w:val="005775CE"/>
    <w:rsid w:val="00577C16"/>
    <w:rsid w:val="0058278B"/>
    <w:rsid w:val="0058612C"/>
    <w:rsid w:val="00586C37"/>
    <w:rsid w:val="005879C4"/>
    <w:rsid w:val="00590DAB"/>
    <w:rsid w:val="005935B7"/>
    <w:rsid w:val="005941C8"/>
    <w:rsid w:val="0059576B"/>
    <w:rsid w:val="00595B0F"/>
    <w:rsid w:val="005965B3"/>
    <w:rsid w:val="00597442"/>
    <w:rsid w:val="005A26AE"/>
    <w:rsid w:val="005A2885"/>
    <w:rsid w:val="005A3CDE"/>
    <w:rsid w:val="005A47A2"/>
    <w:rsid w:val="005A58AB"/>
    <w:rsid w:val="005A58F9"/>
    <w:rsid w:val="005A7460"/>
    <w:rsid w:val="005A7583"/>
    <w:rsid w:val="005A7BC9"/>
    <w:rsid w:val="005B1249"/>
    <w:rsid w:val="005B12B9"/>
    <w:rsid w:val="005B136F"/>
    <w:rsid w:val="005B1516"/>
    <w:rsid w:val="005B2136"/>
    <w:rsid w:val="005B2BA3"/>
    <w:rsid w:val="005B347A"/>
    <w:rsid w:val="005B3C8B"/>
    <w:rsid w:val="005B3D0A"/>
    <w:rsid w:val="005B4765"/>
    <w:rsid w:val="005B48A1"/>
    <w:rsid w:val="005B5C54"/>
    <w:rsid w:val="005B6960"/>
    <w:rsid w:val="005B7442"/>
    <w:rsid w:val="005B7CEF"/>
    <w:rsid w:val="005C2698"/>
    <w:rsid w:val="005C41B7"/>
    <w:rsid w:val="005C4B93"/>
    <w:rsid w:val="005C57D9"/>
    <w:rsid w:val="005D311A"/>
    <w:rsid w:val="005D4ACC"/>
    <w:rsid w:val="005D524A"/>
    <w:rsid w:val="005D5949"/>
    <w:rsid w:val="005D62F1"/>
    <w:rsid w:val="005D74D6"/>
    <w:rsid w:val="005D750F"/>
    <w:rsid w:val="005E089D"/>
    <w:rsid w:val="005E1C75"/>
    <w:rsid w:val="005E42C6"/>
    <w:rsid w:val="005E5068"/>
    <w:rsid w:val="005E6514"/>
    <w:rsid w:val="005E7E6B"/>
    <w:rsid w:val="005F03CB"/>
    <w:rsid w:val="005F2681"/>
    <w:rsid w:val="005F2737"/>
    <w:rsid w:val="005F31B2"/>
    <w:rsid w:val="005F75E8"/>
    <w:rsid w:val="005F7A14"/>
    <w:rsid w:val="006010C4"/>
    <w:rsid w:val="00601E4C"/>
    <w:rsid w:val="00602389"/>
    <w:rsid w:val="00602CC3"/>
    <w:rsid w:val="006046DC"/>
    <w:rsid w:val="00607ABE"/>
    <w:rsid w:val="00607E86"/>
    <w:rsid w:val="0061036A"/>
    <w:rsid w:val="00610F09"/>
    <w:rsid w:val="00611F65"/>
    <w:rsid w:val="00612DE1"/>
    <w:rsid w:val="00612FBB"/>
    <w:rsid w:val="00613843"/>
    <w:rsid w:val="00613C31"/>
    <w:rsid w:val="00615069"/>
    <w:rsid w:val="00615895"/>
    <w:rsid w:val="00615E99"/>
    <w:rsid w:val="00616661"/>
    <w:rsid w:val="00620F9E"/>
    <w:rsid w:val="00622D1B"/>
    <w:rsid w:val="00625323"/>
    <w:rsid w:val="0062716F"/>
    <w:rsid w:val="00632C13"/>
    <w:rsid w:val="006333A2"/>
    <w:rsid w:val="00634AA3"/>
    <w:rsid w:val="00635563"/>
    <w:rsid w:val="00636893"/>
    <w:rsid w:val="00640758"/>
    <w:rsid w:val="00640D87"/>
    <w:rsid w:val="00642157"/>
    <w:rsid w:val="00642C17"/>
    <w:rsid w:val="0064510A"/>
    <w:rsid w:val="0064575E"/>
    <w:rsid w:val="00646863"/>
    <w:rsid w:val="00646C9C"/>
    <w:rsid w:val="00647DF7"/>
    <w:rsid w:val="00650070"/>
    <w:rsid w:val="006504C4"/>
    <w:rsid w:val="00650B59"/>
    <w:rsid w:val="00651244"/>
    <w:rsid w:val="006537B9"/>
    <w:rsid w:val="00653FB7"/>
    <w:rsid w:val="006566F7"/>
    <w:rsid w:val="00660A41"/>
    <w:rsid w:val="00661B75"/>
    <w:rsid w:val="00662304"/>
    <w:rsid w:val="0066243E"/>
    <w:rsid w:val="00663C22"/>
    <w:rsid w:val="00665757"/>
    <w:rsid w:val="00665F5A"/>
    <w:rsid w:val="006667C8"/>
    <w:rsid w:val="006700F4"/>
    <w:rsid w:val="0067421B"/>
    <w:rsid w:val="00674787"/>
    <w:rsid w:val="006759CB"/>
    <w:rsid w:val="00676447"/>
    <w:rsid w:val="0067758E"/>
    <w:rsid w:val="006803F3"/>
    <w:rsid w:val="006815B6"/>
    <w:rsid w:val="00681F73"/>
    <w:rsid w:val="00683F3A"/>
    <w:rsid w:val="00684002"/>
    <w:rsid w:val="00684A34"/>
    <w:rsid w:val="00685CE5"/>
    <w:rsid w:val="00687226"/>
    <w:rsid w:val="006902CB"/>
    <w:rsid w:val="006935CF"/>
    <w:rsid w:val="00693CD2"/>
    <w:rsid w:val="00695207"/>
    <w:rsid w:val="00696223"/>
    <w:rsid w:val="006A08CE"/>
    <w:rsid w:val="006A0A4E"/>
    <w:rsid w:val="006A1200"/>
    <w:rsid w:val="006A14C3"/>
    <w:rsid w:val="006A1BE6"/>
    <w:rsid w:val="006A1CAC"/>
    <w:rsid w:val="006A2E36"/>
    <w:rsid w:val="006A39F5"/>
    <w:rsid w:val="006A40E5"/>
    <w:rsid w:val="006A4116"/>
    <w:rsid w:val="006B1036"/>
    <w:rsid w:val="006B4E4F"/>
    <w:rsid w:val="006B5F6C"/>
    <w:rsid w:val="006B6AD1"/>
    <w:rsid w:val="006B6F9A"/>
    <w:rsid w:val="006B70BB"/>
    <w:rsid w:val="006C2A43"/>
    <w:rsid w:val="006C2B88"/>
    <w:rsid w:val="006C3E3E"/>
    <w:rsid w:val="006C485E"/>
    <w:rsid w:val="006C618D"/>
    <w:rsid w:val="006D056C"/>
    <w:rsid w:val="006D1208"/>
    <w:rsid w:val="006D146E"/>
    <w:rsid w:val="006D15B2"/>
    <w:rsid w:val="006D19EC"/>
    <w:rsid w:val="006D6538"/>
    <w:rsid w:val="006E1174"/>
    <w:rsid w:val="006E2732"/>
    <w:rsid w:val="006E3C1A"/>
    <w:rsid w:val="006E48E2"/>
    <w:rsid w:val="006E4D5C"/>
    <w:rsid w:val="006E7744"/>
    <w:rsid w:val="006F1126"/>
    <w:rsid w:val="006F1551"/>
    <w:rsid w:val="006F231C"/>
    <w:rsid w:val="006F43BA"/>
    <w:rsid w:val="006F44B9"/>
    <w:rsid w:val="006F63AD"/>
    <w:rsid w:val="00700AC9"/>
    <w:rsid w:val="00700DB4"/>
    <w:rsid w:val="0070288D"/>
    <w:rsid w:val="00702B42"/>
    <w:rsid w:val="00702D9F"/>
    <w:rsid w:val="007038AE"/>
    <w:rsid w:val="00703B6D"/>
    <w:rsid w:val="00704A15"/>
    <w:rsid w:val="00704F5B"/>
    <w:rsid w:val="00705163"/>
    <w:rsid w:val="00706B5A"/>
    <w:rsid w:val="0070710F"/>
    <w:rsid w:val="007114E8"/>
    <w:rsid w:val="00711D61"/>
    <w:rsid w:val="007124D1"/>
    <w:rsid w:val="00714C60"/>
    <w:rsid w:val="00716117"/>
    <w:rsid w:val="00717EAB"/>
    <w:rsid w:val="007240B0"/>
    <w:rsid w:val="00724D21"/>
    <w:rsid w:val="007250C6"/>
    <w:rsid w:val="00726F17"/>
    <w:rsid w:val="00727A2C"/>
    <w:rsid w:val="0073003E"/>
    <w:rsid w:val="00732D6E"/>
    <w:rsid w:val="00733391"/>
    <w:rsid w:val="00735082"/>
    <w:rsid w:val="00737CD1"/>
    <w:rsid w:val="00741A8D"/>
    <w:rsid w:val="0074230D"/>
    <w:rsid w:val="00743B02"/>
    <w:rsid w:val="00752C73"/>
    <w:rsid w:val="00752FF4"/>
    <w:rsid w:val="0075436A"/>
    <w:rsid w:val="00755D6E"/>
    <w:rsid w:val="007566B1"/>
    <w:rsid w:val="0076034C"/>
    <w:rsid w:val="007616D1"/>
    <w:rsid w:val="00764F53"/>
    <w:rsid w:val="007664F8"/>
    <w:rsid w:val="00766E47"/>
    <w:rsid w:val="00767DD0"/>
    <w:rsid w:val="00770378"/>
    <w:rsid w:val="00771085"/>
    <w:rsid w:val="007722B4"/>
    <w:rsid w:val="00772A65"/>
    <w:rsid w:val="00772DC8"/>
    <w:rsid w:val="0077330A"/>
    <w:rsid w:val="007738A0"/>
    <w:rsid w:val="00773954"/>
    <w:rsid w:val="00774DED"/>
    <w:rsid w:val="007765D8"/>
    <w:rsid w:val="00780129"/>
    <w:rsid w:val="00783587"/>
    <w:rsid w:val="0078742F"/>
    <w:rsid w:val="00790740"/>
    <w:rsid w:val="00793B02"/>
    <w:rsid w:val="00793EBD"/>
    <w:rsid w:val="007955F7"/>
    <w:rsid w:val="00795C73"/>
    <w:rsid w:val="00796D52"/>
    <w:rsid w:val="007A06E3"/>
    <w:rsid w:val="007A1C14"/>
    <w:rsid w:val="007A300A"/>
    <w:rsid w:val="007A3165"/>
    <w:rsid w:val="007A4BCF"/>
    <w:rsid w:val="007A5197"/>
    <w:rsid w:val="007A690B"/>
    <w:rsid w:val="007A7555"/>
    <w:rsid w:val="007B0D78"/>
    <w:rsid w:val="007B27AA"/>
    <w:rsid w:val="007B3AA5"/>
    <w:rsid w:val="007B3ABD"/>
    <w:rsid w:val="007B45CD"/>
    <w:rsid w:val="007B65B5"/>
    <w:rsid w:val="007B7E23"/>
    <w:rsid w:val="007C0993"/>
    <w:rsid w:val="007C0E59"/>
    <w:rsid w:val="007C1326"/>
    <w:rsid w:val="007C405D"/>
    <w:rsid w:val="007C7631"/>
    <w:rsid w:val="007C7B78"/>
    <w:rsid w:val="007D11F4"/>
    <w:rsid w:val="007D1336"/>
    <w:rsid w:val="007D22B4"/>
    <w:rsid w:val="007D4440"/>
    <w:rsid w:val="007D4951"/>
    <w:rsid w:val="007D4D0A"/>
    <w:rsid w:val="007D52EC"/>
    <w:rsid w:val="007D54E5"/>
    <w:rsid w:val="007D55A4"/>
    <w:rsid w:val="007D5818"/>
    <w:rsid w:val="007D666D"/>
    <w:rsid w:val="007D7301"/>
    <w:rsid w:val="007E2FD8"/>
    <w:rsid w:val="007E3883"/>
    <w:rsid w:val="007E5AB7"/>
    <w:rsid w:val="007E6E22"/>
    <w:rsid w:val="007F225B"/>
    <w:rsid w:val="007F3550"/>
    <w:rsid w:val="007F59FD"/>
    <w:rsid w:val="007F625E"/>
    <w:rsid w:val="007F6F1D"/>
    <w:rsid w:val="007F7D8F"/>
    <w:rsid w:val="008043A0"/>
    <w:rsid w:val="008054A4"/>
    <w:rsid w:val="00814207"/>
    <w:rsid w:val="00816232"/>
    <w:rsid w:val="00816315"/>
    <w:rsid w:val="00817DA3"/>
    <w:rsid w:val="00820F9B"/>
    <w:rsid w:val="00821ECD"/>
    <w:rsid w:val="00823FA3"/>
    <w:rsid w:val="008242AD"/>
    <w:rsid w:val="00824407"/>
    <w:rsid w:val="00826252"/>
    <w:rsid w:val="00826514"/>
    <w:rsid w:val="00831CA3"/>
    <w:rsid w:val="008321D7"/>
    <w:rsid w:val="008330EB"/>
    <w:rsid w:val="00833CE2"/>
    <w:rsid w:val="008371AB"/>
    <w:rsid w:val="00840C2E"/>
    <w:rsid w:val="00841D88"/>
    <w:rsid w:val="008420E2"/>
    <w:rsid w:val="0084212F"/>
    <w:rsid w:val="008446E1"/>
    <w:rsid w:val="00846767"/>
    <w:rsid w:val="00846AFC"/>
    <w:rsid w:val="0085288D"/>
    <w:rsid w:val="0085325E"/>
    <w:rsid w:val="0085339F"/>
    <w:rsid w:val="00854144"/>
    <w:rsid w:val="00854E8B"/>
    <w:rsid w:val="008570BB"/>
    <w:rsid w:val="008616AE"/>
    <w:rsid w:val="00861DF2"/>
    <w:rsid w:val="00861EF0"/>
    <w:rsid w:val="0086295B"/>
    <w:rsid w:val="00863CFA"/>
    <w:rsid w:val="00863F91"/>
    <w:rsid w:val="008644F3"/>
    <w:rsid w:val="00866DBF"/>
    <w:rsid w:val="00870149"/>
    <w:rsid w:val="00870150"/>
    <w:rsid w:val="00870DD9"/>
    <w:rsid w:val="00872599"/>
    <w:rsid w:val="00872662"/>
    <w:rsid w:val="00872A8D"/>
    <w:rsid w:val="00872D79"/>
    <w:rsid w:val="0087332A"/>
    <w:rsid w:val="0087378E"/>
    <w:rsid w:val="008745D4"/>
    <w:rsid w:val="00874CCE"/>
    <w:rsid w:val="0087649E"/>
    <w:rsid w:val="00876B31"/>
    <w:rsid w:val="00877809"/>
    <w:rsid w:val="008819DA"/>
    <w:rsid w:val="00881A2F"/>
    <w:rsid w:val="00881E37"/>
    <w:rsid w:val="00882786"/>
    <w:rsid w:val="0088342B"/>
    <w:rsid w:val="00883DA3"/>
    <w:rsid w:val="00884902"/>
    <w:rsid w:val="00885651"/>
    <w:rsid w:val="008914F3"/>
    <w:rsid w:val="008924D3"/>
    <w:rsid w:val="00892C20"/>
    <w:rsid w:val="00892D99"/>
    <w:rsid w:val="00892DC0"/>
    <w:rsid w:val="00893B4C"/>
    <w:rsid w:val="00896804"/>
    <w:rsid w:val="008A1DE9"/>
    <w:rsid w:val="008A337B"/>
    <w:rsid w:val="008A39F2"/>
    <w:rsid w:val="008A3F77"/>
    <w:rsid w:val="008B15C8"/>
    <w:rsid w:val="008B1740"/>
    <w:rsid w:val="008B1AF0"/>
    <w:rsid w:val="008B2A39"/>
    <w:rsid w:val="008B328E"/>
    <w:rsid w:val="008B3CE1"/>
    <w:rsid w:val="008B4BC1"/>
    <w:rsid w:val="008B5FE1"/>
    <w:rsid w:val="008B64BB"/>
    <w:rsid w:val="008C0797"/>
    <w:rsid w:val="008C1FBA"/>
    <w:rsid w:val="008C27C0"/>
    <w:rsid w:val="008C31A9"/>
    <w:rsid w:val="008C49DE"/>
    <w:rsid w:val="008C5572"/>
    <w:rsid w:val="008C571B"/>
    <w:rsid w:val="008C5B6B"/>
    <w:rsid w:val="008C5EF2"/>
    <w:rsid w:val="008C7DED"/>
    <w:rsid w:val="008D2D05"/>
    <w:rsid w:val="008D38D7"/>
    <w:rsid w:val="008D5510"/>
    <w:rsid w:val="008D7792"/>
    <w:rsid w:val="008E2F66"/>
    <w:rsid w:val="008E4235"/>
    <w:rsid w:val="008E6F71"/>
    <w:rsid w:val="008E746D"/>
    <w:rsid w:val="008F062A"/>
    <w:rsid w:val="008F2C2B"/>
    <w:rsid w:val="008F3BC3"/>
    <w:rsid w:val="008F44A7"/>
    <w:rsid w:val="008F5ACB"/>
    <w:rsid w:val="008F757F"/>
    <w:rsid w:val="00900EF7"/>
    <w:rsid w:val="00903253"/>
    <w:rsid w:val="00904554"/>
    <w:rsid w:val="00906DE2"/>
    <w:rsid w:val="00911857"/>
    <w:rsid w:val="0091240A"/>
    <w:rsid w:val="00913C02"/>
    <w:rsid w:val="00914C30"/>
    <w:rsid w:val="00915AAF"/>
    <w:rsid w:val="00915E0D"/>
    <w:rsid w:val="009179F0"/>
    <w:rsid w:val="00920054"/>
    <w:rsid w:val="00920309"/>
    <w:rsid w:val="009223C1"/>
    <w:rsid w:val="0092495D"/>
    <w:rsid w:val="00925ED6"/>
    <w:rsid w:val="00926F33"/>
    <w:rsid w:val="00927464"/>
    <w:rsid w:val="009310AD"/>
    <w:rsid w:val="00932A0C"/>
    <w:rsid w:val="00933268"/>
    <w:rsid w:val="00936351"/>
    <w:rsid w:val="00937507"/>
    <w:rsid w:val="00940B93"/>
    <w:rsid w:val="009415A6"/>
    <w:rsid w:val="0094329C"/>
    <w:rsid w:val="00946EA5"/>
    <w:rsid w:val="00950D11"/>
    <w:rsid w:val="0095100C"/>
    <w:rsid w:val="0095171C"/>
    <w:rsid w:val="0095171F"/>
    <w:rsid w:val="00953333"/>
    <w:rsid w:val="009545A4"/>
    <w:rsid w:val="00954C8A"/>
    <w:rsid w:val="0095581A"/>
    <w:rsid w:val="009566B7"/>
    <w:rsid w:val="0095771D"/>
    <w:rsid w:val="00960666"/>
    <w:rsid w:val="009608ED"/>
    <w:rsid w:val="00961C28"/>
    <w:rsid w:val="009634EA"/>
    <w:rsid w:val="00963C64"/>
    <w:rsid w:val="00963DE4"/>
    <w:rsid w:val="0096424D"/>
    <w:rsid w:val="009643AC"/>
    <w:rsid w:val="009645B6"/>
    <w:rsid w:val="00964C95"/>
    <w:rsid w:val="00964F05"/>
    <w:rsid w:val="00966E43"/>
    <w:rsid w:val="0097047B"/>
    <w:rsid w:val="00970E04"/>
    <w:rsid w:val="00973DD9"/>
    <w:rsid w:val="00974DCC"/>
    <w:rsid w:val="0097637E"/>
    <w:rsid w:val="00977277"/>
    <w:rsid w:val="00977D05"/>
    <w:rsid w:val="009800E3"/>
    <w:rsid w:val="00983CB0"/>
    <w:rsid w:val="00983E04"/>
    <w:rsid w:val="00983FCA"/>
    <w:rsid w:val="00986205"/>
    <w:rsid w:val="00986351"/>
    <w:rsid w:val="009869C5"/>
    <w:rsid w:val="0098774E"/>
    <w:rsid w:val="00987A84"/>
    <w:rsid w:val="0099139E"/>
    <w:rsid w:val="0099185B"/>
    <w:rsid w:val="00991D40"/>
    <w:rsid w:val="00991F8E"/>
    <w:rsid w:val="00992727"/>
    <w:rsid w:val="00993083"/>
    <w:rsid w:val="0099417C"/>
    <w:rsid w:val="0099797C"/>
    <w:rsid w:val="009A0D3E"/>
    <w:rsid w:val="009A3E28"/>
    <w:rsid w:val="009A5BF6"/>
    <w:rsid w:val="009A5F57"/>
    <w:rsid w:val="009A637F"/>
    <w:rsid w:val="009A7F36"/>
    <w:rsid w:val="009B002B"/>
    <w:rsid w:val="009B155F"/>
    <w:rsid w:val="009B3065"/>
    <w:rsid w:val="009B36AB"/>
    <w:rsid w:val="009B37CF"/>
    <w:rsid w:val="009B4CF9"/>
    <w:rsid w:val="009B6EBA"/>
    <w:rsid w:val="009C0629"/>
    <w:rsid w:val="009C20A3"/>
    <w:rsid w:val="009C22E0"/>
    <w:rsid w:val="009C262F"/>
    <w:rsid w:val="009C2F40"/>
    <w:rsid w:val="009C39BD"/>
    <w:rsid w:val="009C3BA2"/>
    <w:rsid w:val="009C4DDD"/>
    <w:rsid w:val="009C5249"/>
    <w:rsid w:val="009C599B"/>
    <w:rsid w:val="009C7F3A"/>
    <w:rsid w:val="009D06F8"/>
    <w:rsid w:val="009D6487"/>
    <w:rsid w:val="009D66FB"/>
    <w:rsid w:val="009D6AB0"/>
    <w:rsid w:val="009D6F44"/>
    <w:rsid w:val="009D71CE"/>
    <w:rsid w:val="009D73B3"/>
    <w:rsid w:val="009E19F9"/>
    <w:rsid w:val="009E1A05"/>
    <w:rsid w:val="009E33FA"/>
    <w:rsid w:val="009E4BA5"/>
    <w:rsid w:val="009E556E"/>
    <w:rsid w:val="009E6072"/>
    <w:rsid w:val="009E72CB"/>
    <w:rsid w:val="009F1F31"/>
    <w:rsid w:val="009F4C4D"/>
    <w:rsid w:val="009F5F40"/>
    <w:rsid w:val="009F6D1D"/>
    <w:rsid w:val="009F7C54"/>
    <w:rsid w:val="00A008A4"/>
    <w:rsid w:val="00A03CE8"/>
    <w:rsid w:val="00A1075D"/>
    <w:rsid w:val="00A1076F"/>
    <w:rsid w:val="00A10825"/>
    <w:rsid w:val="00A12518"/>
    <w:rsid w:val="00A132CD"/>
    <w:rsid w:val="00A134AB"/>
    <w:rsid w:val="00A16171"/>
    <w:rsid w:val="00A201C1"/>
    <w:rsid w:val="00A24183"/>
    <w:rsid w:val="00A241C2"/>
    <w:rsid w:val="00A2486A"/>
    <w:rsid w:val="00A26394"/>
    <w:rsid w:val="00A2747C"/>
    <w:rsid w:val="00A3481D"/>
    <w:rsid w:val="00A41698"/>
    <w:rsid w:val="00A41C99"/>
    <w:rsid w:val="00A44DEF"/>
    <w:rsid w:val="00A4500D"/>
    <w:rsid w:val="00A45D4A"/>
    <w:rsid w:val="00A47521"/>
    <w:rsid w:val="00A47D27"/>
    <w:rsid w:val="00A5019F"/>
    <w:rsid w:val="00A505D2"/>
    <w:rsid w:val="00A53529"/>
    <w:rsid w:val="00A54369"/>
    <w:rsid w:val="00A55B0C"/>
    <w:rsid w:val="00A569C0"/>
    <w:rsid w:val="00A60547"/>
    <w:rsid w:val="00A62BA4"/>
    <w:rsid w:val="00A62CB6"/>
    <w:rsid w:val="00A706C9"/>
    <w:rsid w:val="00A7074A"/>
    <w:rsid w:val="00A72C98"/>
    <w:rsid w:val="00A7314C"/>
    <w:rsid w:val="00A75AA2"/>
    <w:rsid w:val="00A76EBC"/>
    <w:rsid w:val="00A802AD"/>
    <w:rsid w:val="00A81020"/>
    <w:rsid w:val="00A816DE"/>
    <w:rsid w:val="00A81C5D"/>
    <w:rsid w:val="00A81EA3"/>
    <w:rsid w:val="00A82EE7"/>
    <w:rsid w:val="00A83097"/>
    <w:rsid w:val="00A83840"/>
    <w:rsid w:val="00A83965"/>
    <w:rsid w:val="00A900C7"/>
    <w:rsid w:val="00A91237"/>
    <w:rsid w:val="00A920E0"/>
    <w:rsid w:val="00A9244F"/>
    <w:rsid w:val="00A95AE9"/>
    <w:rsid w:val="00A97B44"/>
    <w:rsid w:val="00AA0B9F"/>
    <w:rsid w:val="00AA0BE2"/>
    <w:rsid w:val="00AA59CC"/>
    <w:rsid w:val="00AA5E5F"/>
    <w:rsid w:val="00AA6EE1"/>
    <w:rsid w:val="00AA76E1"/>
    <w:rsid w:val="00AA7C86"/>
    <w:rsid w:val="00AB109E"/>
    <w:rsid w:val="00AB347B"/>
    <w:rsid w:val="00AB429A"/>
    <w:rsid w:val="00AB59E1"/>
    <w:rsid w:val="00AB73D3"/>
    <w:rsid w:val="00AC12D9"/>
    <w:rsid w:val="00AC2616"/>
    <w:rsid w:val="00AC2853"/>
    <w:rsid w:val="00AC3A15"/>
    <w:rsid w:val="00AC7D24"/>
    <w:rsid w:val="00AD124E"/>
    <w:rsid w:val="00AD1551"/>
    <w:rsid w:val="00AD2DC9"/>
    <w:rsid w:val="00AD3EBC"/>
    <w:rsid w:val="00AD409A"/>
    <w:rsid w:val="00AD43DE"/>
    <w:rsid w:val="00AD44D9"/>
    <w:rsid w:val="00AD44F0"/>
    <w:rsid w:val="00AD54E2"/>
    <w:rsid w:val="00AD76AD"/>
    <w:rsid w:val="00AE23E5"/>
    <w:rsid w:val="00AE2FBA"/>
    <w:rsid w:val="00AE312C"/>
    <w:rsid w:val="00AE3436"/>
    <w:rsid w:val="00AE535B"/>
    <w:rsid w:val="00AE5623"/>
    <w:rsid w:val="00AE6098"/>
    <w:rsid w:val="00AE6BC9"/>
    <w:rsid w:val="00AE70C3"/>
    <w:rsid w:val="00AE79CB"/>
    <w:rsid w:val="00AF2181"/>
    <w:rsid w:val="00AF260B"/>
    <w:rsid w:val="00AF450E"/>
    <w:rsid w:val="00AF47E8"/>
    <w:rsid w:val="00AF7564"/>
    <w:rsid w:val="00AF7D40"/>
    <w:rsid w:val="00B000F8"/>
    <w:rsid w:val="00B00434"/>
    <w:rsid w:val="00B01696"/>
    <w:rsid w:val="00B02EA5"/>
    <w:rsid w:val="00B03B9F"/>
    <w:rsid w:val="00B04A15"/>
    <w:rsid w:val="00B11A38"/>
    <w:rsid w:val="00B11EBD"/>
    <w:rsid w:val="00B11F0E"/>
    <w:rsid w:val="00B12120"/>
    <w:rsid w:val="00B134B4"/>
    <w:rsid w:val="00B15929"/>
    <w:rsid w:val="00B177D7"/>
    <w:rsid w:val="00B1780F"/>
    <w:rsid w:val="00B20EBD"/>
    <w:rsid w:val="00B23E80"/>
    <w:rsid w:val="00B250D0"/>
    <w:rsid w:val="00B267A3"/>
    <w:rsid w:val="00B2733B"/>
    <w:rsid w:val="00B27CAA"/>
    <w:rsid w:val="00B27DF9"/>
    <w:rsid w:val="00B3193F"/>
    <w:rsid w:val="00B3569C"/>
    <w:rsid w:val="00B36227"/>
    <w:rsid w:val="00B368F5"/>
    <w:rsid w:val="00B36A14"/>
    <w:rsid w:val="00B416B6"/>
    <w:rsid w:val="00B43423"/>
    <w:rsid w:val="00B43849"/>
    <w:rsid w:val="00B43F9F"/>
    <w:rsid w:val="00B45282"/>
    <w:rsid w:val="00B45F83"/>
    <w:rsid w:val="00B476CA"/>
    <w:rsid w:val="00B51465"/>
    <w:rsid w:val="00B52975"/>
    <w:rsid w:val="00B529F5"/>
    <w:rsid w:val="00B52B71"/>
    <w:rsid w:val="00B53195"/>
    <w:rsid w:val="00B542DF"/>
    <w:rsid w:val="00B54EA4"/>
    <w:rsid w:val="00B60911"/>
    <w:rsid w:val="00B60F28"/>
    <w:rsid w:val="00B65711"/>
    <w:rsid w:val="00B675B1"/>
    <w:rsid w:val="00B6768F"/>
    <w:rsid w:val="00B67BD9"/>
    <w:rsid w:val="00B67D46"/>
    <w:rsid w:val="00B67E3E"/>
    <w:rsid w:val="00B70AD4"/>
    <w:rsid w:val="00B762DA"/>
    <w:rsid w:val="00B80448"/>
    <w:rsid w:val="00B80C60"/>
    <w:rsid w:val="00B83A11"/>
    <w:rsid w:val="00B859C4"/>
    <w:rsid w:val="00B863A6"/>
    <w:rsid w:val="00B87276"/>
    <w:rsid w:val="00B87618"/>
    <w:rsid w:val="00B87F12"/>
    <w:rsid w:val="00B91D3A"/>
    <w:rsid w:val="00B94B25"/>
    <w:rsid w:val="00B95304"/>
    <w:rsid w:val="00B95E2A"/>
    <w:rsid w:val="00B95FB5"/>
    <w:rsid w:val="00B979FC"/>
    <w:rsid w:val="00BA1409"/>
    <w:rsid w:val="00BA35A4"/>
    <w:rsid w:val="00BA3FD6"/>
    <w:rsid w:val="00BA4A07"/>
    <w:rsid w:val="00BA4ABD"/>
    <w:rsid w:val="00BA596C"/>
    <w:rsid w:val="00BB043F"/>
    <w:rsid w:val="00BB56BB"/>
    <w:rsid w:val="00BB585E"/>
    <w:rsid w:val="00BB5AD5"/>
    <w:rsid w:val="00BB7C63"/>
    <w:rsid w:val="00BC10D2"/>
    <w:rsid w:val="00BC13CF"/>
    <w:rsid w:val="00BC4B8E"/>
    <w:rsid w:val="00BC5601"/>
    <w:rsid w:val="00BC59A4"/>
    <w:rsid w:val="00BC6BA7"/>
    <w:rsid w:val="00BC6D8D"/>
    <w:rsid w:val="00BC71FE"/>
    <w:rsid w:val="00BD1CCA"/>
    <w:rsid w:val="00BD256D"/>
    <w:rsid w:val="00BD34EB"/>
    <w:rsid w:val="00BD452D"/>
    <w:rsid w:val="00BD4B50"/>
    <w:rsid w:val="00BD5174"/>
    <w:rsid w:val="00BD5989"/>
    <w:rsid w:val="00BE4DFA"/>
    <w:rsid w:val="00BE4FF3"/>
    <w:rsid w:val="00BE6F2E"/>
    <w:rsid w:val="00BF0372"/>
    <w:rsid w:val="00BF1192"/>
    <w:rsid w:val="00BF1FD6"/>
    <w:rsid w:val="00BF2A33"/>
    <w:rsid w:val="00BF6177"/>
    <w:rsid w:val="00C00B4D"/>
    <w:rsid w:val="00C01140"/>
    <w:rsid w:val="00C013AC"/>
    <w:rsid w:val="00C01E4A"/>
    <w:rsid w:val="00C020E8"/>
    <w:rsid w:val="00C02925"/>
    <w:rsid w:val="00C046FE"/>
    <w:rsid w:val="00C04A6E"/>
    <w:rsid w:val="00C056F7"/>
    <w:rsid w:val="00C13097"/>
    <w:rsid w:val="00C13475"/>
    <w:rsid w:val="00C1441E"/>
    <w:rsid w:val="00C1644A"/>
    <w:rsid w:val="00C16BDD"/>
    <w:rsid w:val="00C17259"/>
    <w:rsid w:val="00C17E92"/>
    <w:rsid w:val="00C17EE4"/>
    <w:rsid w:val="00C2287E"/>
    <w:rsid w:val="00C26C64"/>
    <w:rsid w:val="00C27F50"/>
    <w:rsid w:val="00C31017"/>
    <w:rsid w:val="00C31CAE"/>
    <w:rsid w:val="00C325ED"/>
    <w:rsid w:val="00C3318F"/>
    <w:rsid w:val="00C33FBA"/>
    <w:rsid w:val="00C36325"/>
    <w:rsid w:val="00C36D11"/>
    <w:rsid w:val="00C36FE7"/>
    <w:rsid w:val="00C42247"/>
    <w:rsid w:val="00C4283A"/>
    <w:rsid w:val="00C44966"/>
    <w:rsid w:val="00C45461"/>
    <w:rsid w:val="00C45C62"/>
    <w:rsid w:val="00C47DF3"/>
    <w:rsid w:val="00C51918"/>
    <w:rsid w:val="00C555A8"/>
    <w:rsid w:val="00C60607"/>
    <w:rsid w:val="00C6069E"/>
    <w:rsid w:val="00C6101F"/>
    <w:rsid w:val="00C65D59"/>
    <w:rsid w:val="00C67D4D"/>
    <w:rsid w:val="00C70297"/>
    <w:rsid w:val="00C70D28"/>
    <w:rsid w:val="00C71BED"/>
    <w:rsid w:val="00C73B6F"/>
    <w:rsid w:val="00C73F43"/>
    <w:rsid w:val="00C76ACC"/>
    <w:rsid w:val="00C80C0C"/>
    <w:rsid w:val="00C82CDC"/>
    <w:rsid w:val="00C84798"/>
    <w:rsid w:val="00C84A7F"/>
    <w:rsid w:val="00C85696"/>
    <w:rsid w:val="00C86059"/>
    <w:rsid w:val="00C908D3"/>
    <w:rsid w:val="00C91414"/>
    <w:rsid w:val="00C91684"/>
    <w:rsid w:val="00C91881"/>
    <w:rsid w:val="00C918DA"/>
    <w:rsid w:val="00C92A7D"/>
    <w:rsid w:val="00C933A9"/>
    <w:rsid w:val="00C960AA"/>
    <w:rsid w:val="00CA04F1"/>
    <w:rsid w:val="00CA1E58"/>
    <w:rsid w:val="00CA2378"/>
    <w:rsid w:val="00CA3352"/>
    <w:rsid w:val="00CA4446"/>
    <w:rsid w:val="00CA7B3D"/>
    <w:rsid w:val="00CA7DF9"/>
    <w:rsid w:val="00CB18E0"/>
    <w:rsid w:val="00CB2223"/>
    <w:rsid w:val="00CB2AA8"/>
    <w:rsid w:val="00CB374D"/>
    <w:rsid w:val="00CB4DCA"/>
    <w:rsid w:val="00CB6AE2"/>
    <w:rsid w:val="00CB7F58"/>
    <w:rsid w:val="00CC1556"/>
    <w:rsid w:val="00CC4085"/>
    <w:rsid w:val="00CC4CB2"/>
    <w:rsid w:val="00CC521F"/>
    <w:rsid w:val="00CC63C9"/>
    <w:rsid w:val="00CC6F3A"/>
    <w:rsid w:val="00CC7FEF"/>
    <w:rsid w:val="00CD3516"/>
    <w:rsid w:val="00CD4C08"/>
    <w:rsid w:val="00CD7A09"/>
    <w:rsid w:val="00CE0A5E"/>
    <w:rsid w:val="00CE0EC7"/>
    <w:rsid w:val="00CE1354"/>
    <w:rsid w:val="00CE7C98"/>
    <w:rsid w:val="00CF0A10"/>
    <w:rsid w:val="00CF0F2B"/>
    <w:rsid w:val="00CF1397"/>
    <w:rsid w:val="00CF4C70"/>
    <w:rsid w:val="00CF648D"/>
    <w:rsid w:val="00CF656F"/>
    <w:rsid w:val="00CF68D1"/>
    <w:rsid w:val="00CF6947"/>
    <w:rsid w:val="00CF6B6E"/>
    <w:rsid w:val="00CF6C6E"/>
    <w:rsid w:val="00CF6DB7"/>
    <w:rsid w:val="00CF6F42"/>
    <w:rsid w:val="00CF75AB"/>
    <w:rsid w:val="00D01B20"/>
    <w:rsid w:val="00D03E49"/>
    <w:rsid w:val="00D05426"/>
    <w:rsid w:val="00D05928"/>
    <w:rsid w:val="00D10CA7"/>
    <w:rsid w:val="00D11881"/>
    <w:rsid w:val="00D11C85"/>
    <w:rsid w:val="00D11F74"/>
    <w:rsid w:val="00D133D2"/>
    <w:rsid w:val="00D14AA3"/>
    <w:rsid w:val="00D1518D"/>
    <w:rsid w:val="00D15F34"/>
    <w:rsid w:val="00D165B4"/>
    <w:rsid w:val="00D17097"/>
    <w:rsid w:val="00D24300"/>
    <w:rsid w:val="00D24690"/>
    <w:rsid w:val="00D273B3"/>
    <w:rsid w:val="00D3029E"/>
    <w:rsid w:val="00D311BE"/>
    <w:rsid w:val="00D3202B"/>
    <w:rsid w:val="00D33C07"/>
    <w:rsid w:val="00D3476C"/>
    <w:rsid w:val="00D36694"/>
    <w:rsid w:val="00D3753F"/>
    <w:rsid w:val="00D40EB7"/>
    <w:rsid w:val="00D44794"/>
    <w:rsid w:val="00D46614"/>
    <w:rsid w:val="00D51452"/>
    <w:rsid w:val="00D51862"/>
    <w:rsid w:val="00D52BA0"/>
    <w:rsid w:val="00D53D82"/>
    <w:rsid w:val="00D56C7B"/>
    <w:rsid w:val="00D57A70"/>
    <w:rsid w:val="00D602D1"/>
    <w:rsid w:val="00D60EF3"/>
    <w:rsid w:val="00D60F6D"/>
    <w:rsid w:val="00D61B7B"/>
    <w:rsid w:val="00D61C8F"/>
    <w:rsid w:val="00D61EC1"/>
    <w:rsid w:val="00D61FE2"/>
    <w:rsid w:val="00D623D4"/>
    <w:rsid w:val="00D6307B"/>
    <w:rsid w:val="00D6559A"/>
    <w:rsid w:val="00D65714"/>
    <w:rsid w:val="00D6580E"/>
    <w:rsid w:val="00D71610"/>
    <w:rsid w:val="00D71D1B"/>
    <w:rsid w:val="00D72E7D"/>
    <w:rsid w:val="00D73017"/>
    <w:rsid w:val="00D74BBD"/>
    <w:rsid w:val="00D83428"/>
    <w:rsid w:val="00D83D4A"/>
    <w:rsid w:val="00D83DB5"/>
    <w:rsid w:val="00D84B7D"/>
    <w:rsid w:val="00D8515A"/>
    <w:rsid w:val="00D85A84"/>
    <w:rsid w:val="00D867A2"/>
    <w:rsid w:val="00D87158"/>
    <w:rsid w:val="00D94D27"/>
    <w:rsid w:val="00D96A4E"/>
    <w:rsid w:val="00D97049"/>
    <w:rsid w:val="00DA08C8"/>
    <w:rsid w:val="00DA1636"/>
    <w:rsid w:val="00DA1984"/>
    <w:rsid w:val="00DA2C5A"/>
    <w:rsid w:val="00DA5E12"/>
    <w:rsid w:val="00DA6ADD"/>
    <w:rsid w:val="00DA72F4"/>
    <w:rsid w:val="00DB36F5"/>
    <w:rsid w:val="00DB3906"/>
    <w:rsid w:val="00DB3C8D"/>
    <w:rsid w:val="00DB4997"/>
    <w:rsid w:val="00DB58FA"/>
    <w:rsid w:val="00DB6CB0"/>
    <w:rsid w:val="00DB7126"/>
    <w:rsid w:val="00DC0133"/>
    <w:rsid w:val="00DC04ED"/>
    <w:rsid w:val="00DC1ECE"/>
    <w:rsid w:val="00DC2CFF"/>
    <w:rsid w:val="00DC4A5D"/>
    <w:rsid w:val="00DC6018"/>
    <w:rsid w:val="00DC7D07"/>
    <w:rsid w:val="00DC7F43"/>
    <w:rsid w:val="00DD0519"/>
    <w:rsid w:val="00DD3036"/>
    <w:rsid w:val="00DD38C1"/>
    <w:rsid w:val="00DD3B1B"/>
    <w:rsid w:val="00DD6C22"/>
    <w:rsid w:val="00DD7B54"/>
    <w:rsid w:val="00DE036C"/>
    <w:rsid w:val="00DE1330"/>
    <w:rsid w:val="00DE184C"/>
    <w:rsid w:val="00DF0A45"/>
    <w:rsid w:val="00DF0B59"/>
    <w:rsid w:val="00DF0C17"/>
    <w:rsid w:val="00DF1C2C"/>
    <w:rsid w:val="00DF1DB0"/>
    <w:rsid w:val="00DF1E18"/>
    <w:rsid w:val="00DF27C6"/>
    <w:rsid w:val="00DF2D7E"/>
    <w:rsid w:val="00DF373C"/>
    <w:rsid w:val="00DF3BA9"/>
    <w:rsid w:val="00DF46AD"/>
    <w:rsid w:val="00DF5BE6"/>
    <w:rsid w:val="00DF7009"/>
    <w:rsid w:val="00DF7F26"/>
    <w:rsid w:val="00E00160"/>
    <w:rsid w:val="00E0094C"/>
    <w:rsid w:val="00E00EAF"/>
    <w:rsid w:val="00E0176C"/>
    <w:rsid w:val="00E019C4"/>
    <w:rsid w:val="00E02C8B"/>
    <w:rsid w:val="00E0334C"/>
    <w:rsid w:val="00E03D89"/>
    <w:rsid w:val="00E05BB8"/>
    <w:rsid w:val="00E06E4D"/>
    <w:rsid w:val="00E075F0"/>
    <w:rsid w:val="00E12466"/>
    <w:rsid w:val="00E12789"/>
    <w:rsid w:val="00E16F22"/>
    <w:rsid w:val="00E17252"/>
    <w:rsid w:val="00E1793A"/>
    <w:rsid w:val="00E203B2"/>
    <w:rsid w:val="00E20CF1"/>
    <w:rsid w:val="00E20F7C"/>
    <w:rsid w:val="00E21815"/>
    <w:rsid w:val="00E231C3"/>
    <w:rsid w:val="00E241CB"/>
    <w:rsid w:val="00E26CF0"/>
    <w:rsid w:val="00E27524"/>
    <w:rsid w:val="00E27894"/>
    <w:rsid w:val="00E27AB6"/>
    <w:rsid w:val="00E30774"/>
    <w:rsid w:val="00E346F3"/>
    <w:rsid w:val="00E40D92"/>
    <w:rsid w:val="00E4296F"/>
    <w:rsid w:val="00E43027"/>
    <w:rsid w:val="00E44909"/>
    <w:rsid w:val="00E4556D"/>
    <w:rsid w:val="00E463C7"/>
    <w:rsid w:val="00E477A9"/>
    <w:rsid w:val="00E47DE5"/>
    <w:rsid w:val="00E47F04"/>
    <w:rsid w:val="00E507AD"/>
    <w:rsid w:val="00E541D7"/>
    <w:rsid w:val="00E5426C"/>
    <w:rsid w:val="00E55BAA"/>
    <w:rsid w:val="00E57C1F"/>
    <w:rsid w:val="00E64012"/>
    <w:rsid w:val="00E64147"/>
    <w:rsid w:val="00E66477"/>
    <w:rsid w:val="00E67E11"/>
    <w:rsid w:val="00E715B5"/>
    <w:rsid w:val="00E71B34"/>
    <w:rsid w:val="00E747A3"/>
    <w:rsid w:val="00E74BA7"/>
    <w:rsid w:val="00E77BE4"/>
    <w:rsid w:val="00E81E10"/>
    <w:rsid w:val="00E83D3D"/>
    <w:rsid w:val="00E84067"/>
    <w:rsid w:val="00E847C6"/>
    <w:rsid w:val="00E84AA1"/>
    <w:rsid w:val="00E850B2"/>
    <w:rsid w:val="00E867BE"/>
    <w:rsid w:val="00E87344"/>
    <w:rsid w:val="00E87F4D"/>
    <w:rsid w:val="00E909B8"/>
    <w:rsid w:val="00E90D27"/>
    <w:rsid w:val="00E938F3"/>
    <w:rsid w:val="00E9465B"/>
    <w:rsid w:val="00E965BA"/>
    <w:rsid w:val="00E96DA4"/>
    <w:rsid w:val="00EA0740"/>
    <w:rsid w:val="00EA1756"/>
    <w:rsid w:val="00EA3581"/>
    <w:rsid w:val="00EA3A79"/>
    <w:rsid w:val="00EA4B62"/>
    <w:rsid w:val="00EA66F0"/>
    <w:rsid w:val="00EB48C5"/>
    <w:rsid w:val="00EB4988"/>
    <w:rsid w:val="00EB5DEC"/>
    <w:rsid w:val="00EC0B16"/>
    <w:rsid w:val="00EC16C4"/>
    <w:rsid w:val="00EC33FD"/>
    <w:rsid w:val="00EC43AC"/>
    <w:rsid w:val="00EC5D76"/>
    <w:rsid w:val="00EC7E75"/>
    <w:rsid w:val="00ED2224"/>
    <w:rsid w:val="00ED2B80"/>
    <w:rsid w:val="00ED3AA8"/>
    <w:rsid w:val="00ED5574"/>
    <w:rsid w:val="00ED6908"/>
    <w:rsid w:val="00ED7900"/>
    <w:rsid w:val="00EE1004"/>
    <w:rsid w:val="00EE146C"/>
    <w:rsid w:val="00EE1FD0"/>
    <w:rsid w:val="00EE2474"/>
    <w:rsid w:val="00EE29DE"/>
    <w:rsid w:val="00EE2A04"/>
    <w:rsid w:val="00EE308F"/>
    <w:rsid w:val="00EE316D"/>
    <w:rsid w:val="00EE5D30"/>
    <w:rsid w:val="00EE7D35"/>
    <w:rsid w:val="00EF108F"/>
    <w:rsid w:val="00EF3032"/>
    <w:rsid w:val="00EF3C4C"/>
    <w:rsid w:val="00EF3C58"/>
    <w:rsid w:val="00EF55D4"/>
    <w:rsid w:val="00EF57E0"/>
    <w:rsid w:val="00EF78B0"/>
    <w:rsid w:val="00F01CAE"/>
    <w:rsid w:val="00F01E5D"/>
    <w:rsid w:val="00F03A59"/>
    <w:rsid w:val="00F0415A"/>
    <w:rsid w:val="00F04C43"/>
    <w:rsid w:val="00F0556C"/>
    <w:rsid w:val="00F057A8"/>
    <w:rsid w:val="00F11351"/>
    <w:rsid w:val="00F14B0C"/>
    <w:rsid w:val="00F1524C"/>
    <w:rsid w:val="00F15309"/>
    <w:rsid w:val="00F16DD2"/>
    <w:rsid w:val="00F16F3D"/>
    <w:rsid w:val="00F17779"/>
    <w:rsid w:val="00F21066"/>
    <w:rsid w:val="00F21CCB"/>
    <w:rsid w:val="00F21D87"/>
    <w:rsid w:val="00F26C3E"/>
    <w:rsid w:val="00F2736E"/>
    <w:rsid w:val="00F274CB"/>
    <w:rsid w:val="00F32FF0"/>
    <w:rsid w:val="00F33CD5"/>
    <w:rsid w:val="00F34F78"/>
    <w:rsid w:val="00F35089"/>
    <w:rsid w:val="00F36296"/>
    <w:rsid w:val="00F370EE"/>
    <w:rsid w:val="00F41E98"/>
    <w:rsid w:val="00F42D80"/>
    <w:rsid w:val="00F43D19"/>
    <w:rsid w:val="00F4429B"/>
    <w:rsid w:val="00F448E3"/>
    <w:rsid w:val="00F44C0A"/>
    <w:rsid w:val="00F454C1"/>
    <w:rsid w:val="00F4614F"/>
    <w:rsid w:val="00F53889"/>
    <w:rsid w:val="00F5426D"/>
    <w:rsid w:val="00F55062"/>
    <w:rsid w:val="00F55FB8"/>
    <w:rsid w:val="00F603FB"/>
    <w:rsid w:val="00F61AE9"/>
    <w:rsid w:val="00F622BC"/>
    <w:rsid w:val="00F62BBA"/>
    <w:rsid w:val="00F62F6F"/>
    <w:rsid w:val="00F64276"/>
    <w:rsid w:val="00F64521"/>
    <w:rsid w:val="00F6510D"/>
    <w:rsid w:val="00F660D5"/>
    <w:rsid w:val="00F66252"/>
    <w:rsid w:val="00F66969"/>
    <w:rsid w:val="00F6758A"/>
    <w:rsid w:val="00F7025F"/>
    <w:rsid w:val="00F7030A"/>
    <w:rsid w:val="00F7052E"/>
    <w:rsid w:val="00F71771"/>
    <w:rsid w:val="00F719EC"/>
    <w:rsid w:val="00F72AC9"/>
    <w:rsid w:val="00F72B7D"/>
    <w:rsid w:val="00F803A1"/>
    <w:rsid w:val="00F80B69"/>
    <w:rsid w:val="00F814CC"/>
    <w:rsid w:val="00F81EFD"/>
    <w:rsid w:val="00F829AE"/>
    <w:rsid w:val="00F833B9"/>
    <w:rsid w:val="00F84DB6"/>
    <w:rsid w:val="00F8589A"/>
    <w:rsid w:val="00F860E7"/>
    <w:rsid w:val="00F864E5"/>
    <w:rsid w:val="00F90A6C"/>
    <w:rsid w:val="00F90F5B"/>
    <w:rsid w:val="00F94889"/>
    <w:rsid w:val="00F9598F"/>
    <w:rsid w:val="00F964BA"/>
    <w:rsid w:val="00FA2AAE"/>
    <w:rsid w:val="00FA3C6D"/>
    <w:rsid w:val="00FA522E"/>
    <w:rsid w:val="00FB390E"/>
    <w:rsid w:val="00FB5FE2"/>
    <w:rsid w:val="00FB7BB3"/>
    <w:rsid w:val="00FC0E79"/>
    <w:rsid w:val="00FC14BB"/>
    <w:rsid w:val="00FC3D12"/>
    <w:rsid w:val="00FC5958"/>
    <w:rsid w:val="00FC5E57"/>
    <w:rsid w:val="00FC6AF5"/>
    <w:rsid w:val="00FC774B"/>
    <w:rsid w:val="00FD06D5"/>
    <w:rsid w:val="00FD08F8"/>
    <w:rsid w:val="00FD0938"/>
    <w:rsid w:val="00FD0F5D"/>
    <w:rsid w:val="00FD4C76"/>
    <w:rsid w:val="00FD5577"/>
    <w:rsid w:val="00FD6588"/>
    <w:rsid w:val="00FD6C1C"/>
    <w:rsid w:val="00FD70EE"/>
    <w:rsid w:val="00FE0ACE"/>
    <w:rsid w:val="00FE2744"/>
    <w:rsid w:val="00FE511E"/>
    <w:rsid w:val="00FE6923"/>
    <w:rsid w:val="00FE6A79"/>
    <w:rsid w:val="00FE6B79"/>
    <w:rsid w:val="00FE6F25"/>
    <w:rsid w:val="00FE71C0"/>
    <w:rsid w:val="00FF1F7C"/>
    <w:rsid w:val="00FF2D8F"/>
    <w:rsid w:val="00FF4230"/>
    <w:rsid w:val="00FF71C9"/>
    <w:rsid w:val="0D2465AE"/>
    <w:rsid w:val="0E093BCE"/>
    <w:rsid w:val="0F203270"/>
    <w:rsid w:val="1019E303"/>
    <w:rsid w:val="1303D22F"/>
    <w:rsid w:val="14DFEF31"/>
    <w:rsid w:val="1819B455"/>
    <w:rsid w:val="18B829B4"/>
    <w:rsid w:val="1C862B3F"/>
    <w:rsid w:val="21173804"/>
    <w:rsid w:val="2EFC3517"/>
    <w:rsid w:val="34C043F0"/>
    <w:rsid w:val="34F94A7A"/>
    <w:rsid w:val="35A0C0F1"/>
    <w:rsid w:val="39C0F636"/>
    <w:rsid w:val="438A12F2"/>
    <w:rsid w:val="47419123"/>
    <w:rsid w:val="4A78E836"/>
    <w:rsid w:val="4E6A6A91"/>
    <w:rsid w:val="4F2F1B52"/>
    <w:rsid w:val="507E20E4"/>
    <w:rsid w:val="52813730"/>
    <w:rsid w:val="627252D2"/>
    <w:rsid w:val="62A0C2A7"/>
    <w:rsid w:val="62AE6F8A"/>
    <w:rsid w:val="6524B8C8"/>
    <w:rsid w:val="65E6104C"/>
    <w:rsid w:val="6ACFBE64"/>
    <w:rsid w:val="6D676724"/>
    <w:rsid w:val="7C07302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8C0BAB1-BC86-4BF9-899C-674E885E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paragraph" w:styleId="Funotentext">
    <w:name w:val="footnote text"/>
    <w:basedOn w:val="Standard"/>
    <w:link w:val="FunotentextZchn"/>
    <w:uiPriority w:val="99"/>
    <w:semiHidden/>
    <w:unhideWhenUsed/>
    <w:rsid w:val="00B675B1"/>
    <w:rPr>
      <w:rFonts w:asciiTheme="minorHAnsi" w:eastAsiaTheme="minorHAnsi" w:hAnsiTheme="minorHAnsi" w:cstheme="minorBidi"/>
      <w:sz w:val="20"/>
    </w:rPr>
  </w:style>
  <w:style w:type="character" w:customStyle="1" w:styleId="FunotentextZchn">
    <w:name w:val="Fußnotentext Zchn"/>
    <w:basedOn w:val="Absatz-Standardschriftart"/>
    <w:link w:val="Funotentext"/>
    <w:uiPriority w:val="99"/>
    <w:semiHidden/>
    <w:rsid w:val="00B675B1"/>
    <w:rPr>
      <w:rFonts w:asciiTheme="minorHAnsi" w:eastAsiaTheme="minorHAnsi" w:hAnsiTheme="minorHAnsi" w:cstheme="minorBidi"/>
      <w:lang w:val="en-GB"/>
    </w:rPr>
  </w:style>
  <w:style w:type="character" w:styleId="Funotenzeichen">
    <w:name w:val="footnote reference"/>
    <w:basedOn w:val="Absatz-Standardschriftart"/>
    <w:uiPriority w:val="99"/>
    <w:semiHidden/>
    <w:unhideWhenUsed/>
    <w:rsid w:val="00B675B1"/>
    <w:rPr>
      <w:vertAlign w:val="superscript"/>
    </w:rPr>
  </w:style>
  <w:style w:type="character" w:customStyle="1" w:styleId="ui-provider">
    <w:name w:val="ui-provider"/>
    <w:basedOn w:val="Absatz-Standardschriftart"/>
    <w:rsid w:val="0006288A"/>
  </w:style>
  <w:style w:type="character" w:styleId="NichtaufgelsteErwhnung">
    <w:name w:val="Unresolved Mention"/>
    <w:basedOn w:val="Absatz-Standardschriftart"/>
    <w:uiPriority w:val="99"/>
    <w:semiHidden/>
    <w:unhideWhenUsed/>
    <w:rsid w:val="00814207"/>
    <w:rPr>
      <w:color w:val="605E5C"/>
      <w:shd w:val="clear" w:color="auto" w:fill="E1DFDD"/>
    </w:rPr>
  </w:style>
  <w:style w:type="paragraph" w:customStyle="1" w:styleId="paragraph">
    <w:name w:val="paragraph"/>
    <w:basedOn w:val="Standard"/>
    <w:rsid w:val="004C074C"/>
    <w:pPr>
      <w:spacing w:before="100" w:beforeAutospacing="1" w:after="100" w:afterAutospacing="1"/>
    </w:pPr>
    <w:rPr>
      <w:rFonts w:ascii="Times New Roman" w:hAnsi="Times New Roman"/>
      <w:sz w:val="24"/>
      <w:szCs w:val="24"/>
      <w:lang w:eastAsia="de-DE"/>
    </w:rPr>
  </w:style>
  <w:style w:type="character" w:customStyle="1" w:styleId="eop">
    <w:name w:val="eop"/>
    <w:basedOn w:val="Absatz-Standardschriftart"/>
    <w:rsid w:val="004C074C"/>
  </w:style>
  <w:style w:type="character" w:customStyle="1" w:styleId="tabchar">
    <w:name w:val="tabchar"/>
    <w:basedOn w:val="Absatz-Standardschriftart"/>
    <w:rsid w:val="004C07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79396594">
      <w:bodyDiv w:val="1"/>
      <w:marLeft w:val="0"/>
      <w:marRight w:val="0"/>
      <w:marTop w:val="0"/>
      <w:marBottom w:val="0"/>
      <w:divBdr>
        <w:top w:val="none" w:sz="0" w:space="0" w:color="auto"/>
        <w:left w:val="none" w:sz="0" w:space="0" w:color="auto"/>
        <w:bottom w:val="none" w:sz="0" w:space="0" w:color="auto"/>
        <w:right w:val="none" w:sz="0" w:space="0" w:color="auto"/>
      </w:divBdr>
      <w:divsChild>
        <w:div w:id="1622953620">
          <w:marLeft w:val="0"/>
          <w:marRight w:val="0"/>
          <w:marTop w:val="0"/>
          <w:marBottom w:val="0"/>
          <w:divBdr>
            <w:top w:val="none" w:sz="0" w:space="0" w:color="auto"/>
            <w:left w:val="none" w:sz="0" w:space="0" w:color="auto"/>
            <w:bottom w:val="none" w:sz="0" w:space="0" w:color="auto"/>
            <w:right w:val="none" w:sz="0" w:space="0" w:color="auto"/>
          </w:divBdr>
        </w:div>
        <w:div w:id="707876999">
          <w:marLeft w:val="0"/>
          <w:marRight w:val="0"/>
          <w:marTop w:val="0"/>
          <w:marBottom w:val="0"/>
          <w:divBdr>
            <w:top w:val="none" w:sz="0" w:space="0" w:color="auto"/>
            <w:left w:val="none" w:sz="0" w:space="0" w:color="auto"/>
            <w:bottom w:val="none" w:sz="0" w:space="0" w:color="auto"/>
            <w:right w:val="none" w:sz="0" w:space="0" w:color="auto"/>
          </w:divBdr>
        </w:div>
        <w:div w:id="1654094184">
          <w:marLeft w:val="0"/>
          <w:marRight w:val="0"/>
          <w:marTop w:val="0"/>
          <w:marBottom w:val="0"/>
          <w:divBdr>
            <w:top w:val="none" w:sz="0" w:space="0" w:color="auto"/>
            <w:left w:val="none" w:sz="0" w:space="0" w:color="auto"/>
            <w:bottom w:val="none" w:sz="0" w:space="0" w:color="auto"/>
            <w:right w:val="none" w:sz="0" w:space="0" w:color="auto"/>
          </w:divBdr>
        </w:div>
        <w:div w:id="694698056">
          <w:marLeft w:val="0"/>
          <w:marRight w:val="0"/>
          <w:marTop w:val="0"/>
          <w:marBottom w:val="0"/>
          <w:divBdr>
            <w:top w:val="none" w:sz="0" w:space="0" w:color="auto"/>
            <w:left w:val="none" w:sz="0" w:space="0" w:color="auto"/>
            <w:bottom w:val="none" w:sz="0" w:space="0" w:color="auto"/>
            <w:right w:val="none" w:sz="0" w:space="0" w:color="auto"/>
          </w:divBdr>
        </w:div>
        <w:div w:id="330067789">
          <w:marLeft w:val="0"/>
          <w:marRight w:val="0"/>
          <w:marTop w:val="0"/>
          <w:marBottom w:val="0"/>
          <w:divBdr>
            <w:top w:val="none" w:sz="0" w:space="0" w:color="auto"/>
            <w:left w:val="none" w:sz="0" w:space="0" w:color="auto"/>
            <w:bottom w:val="none" w:sz="0" w:space="0" w:color="auto"/>
            <w:right w:val="none" w:sz="0" w:space="0" w:color="auto"/>
          </w:divBdr>
        </w:div>
      </w:divsChild>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15431914">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21224682">
      <w:bodyDiv w:val="1"/>
      <w:marLeft w:val="0"/>
      <w:marRight w:val="0"/>
      <w:marTop w:val="0"/>
      <w:marBottom w:val="0"/>
      <w:divBdr>
        <w:top w:val="none" w:sz="0" w:space="0" w:color="auto"/>
        <w:left w:val="none" w:sz="0" w:space="0" w:color="auto"/>
        <w:bottom w:val="none" w:sz="0" w:space="0" w:color="auto"/>
        <w:right w:val="none" w:sz="0" w:space="0" w:color="auto"/>
      </w:divBdr>
      <w:divsChild>
        <w:div w:id="113713100">
          <w:marLeft w:val="0"/>
          <w:marRight w:val="0"/>
          <w:marTop w:val="0"/>
          <w:marBottom w:val="0"/>
          <w:divBdr>
            <w:top w:val="none" w:sz="0" w:space="0" w:color="auto"/>
            <w:left w:val="none" w:sz="0" w:space="0" w:color="auto"/>
            <w:bottom w:val="none" w:sz="0" w:space="0" w:color="auto"/>
            <w:right w:val="none" w:sz="0" w:space="0" w:color="auto"/>
          </w:divBdr>
        </w:div>
        <w:div w:id="1965697677">
          <w:marLeft w:val="0"/>
          <w:marRight w:val="0"/>
          <w:marTop w:val="0"/>
          <w:marBottom w:val="0"/>
          <w:divBdr>
            <w:top w:val="none" w:sz="0" w:space="0" w:color="auto"/>
            <w:left w:val="none" w:sz="0" w:space="0" w:color="auto"/>
            <w:bottom w:val="none" w:sz="0" w:space="0" w:color="auto"/>
            <w:right w:val="none" w:sz="0" w:space="0" w:color="auto"/>
          </w:divBdr>
        </w:div>
        <w:div w:id="107821568">
          <w:marLeft w:val="0"/>
          <w:marRight w:val="0"/>
          <w:marTop w:val="0"/>
          <w:marBottom w:val="0"/>
          <w:divBdr>
            <w:top w:val="none" w:sz="0" w:space="0" w:color="auto"/>
            <w:left w:val="none" w:sz="0" w:space="0" w:color="auto"/>
            <w:bottom w:val="none" w:sz="0" w:space="0" w:color="auto"/>
            <w:right w:val="none" w:sz="0" w:space="0" w:color="auto"/>
          </w:divBdr>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48685155">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974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6744">
          <w:marLeft w:val="0"/>
          <w:marRight w:val="0"/>
          <w:marTop w:val="0"/>
          <w:marBottom w:val="0"/>
          <w:divBdr>
            <w:top w:val="none" w:sz="0" w:space="0" w:color="auto"/>
            <w:left w:val="none" w:sz="0" w:space="0" w:color="auto"/>
            <w:bottom w:val="none" w:sz="0" w:space="0" w:color="auto"/>
            <w:right w:val="none" w:sz="0" w:space="0" w:color="auto"/>
          </w:divBdr>
        </w:div>
        <w:div w:id="361787701">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8620983">
      <w:bodyDiv w:val="1"/>
      <w:marLeft w:val="0"/>
      <w:marRight w:val="0"/>
      <w:marTop w:val="0"/>
      <w:marBottom w:val="0"/>
      <w:divBdr>
        <w:top w:val="none" w:sz="0" w:space="0" w:color="auto"/>
        <w:left w:val="none" w:sz="0" w:space="0" w:color="auto"/>
        <w:bottom w:val="none" w:sz="0" w:space="0" w:color="auto"/>
        <w:right w:val="none" w:sz="0" w:space="0" w:color="auto"/>
      </w:divBdr>
      <w:divsChild>
        <w:div w:id="365983685">
          <w:marLeft w:val="0"/>
          <w:marRight w:val="0"/>
          <w:marTop w:val="0"/>
          <w:marBottom w:val="0"/>
          <w:divBdr>
            <w:top w:val="none" w:sz="0" w:space="0" w:color="auto"/>
            <w:left w:val="none" w:sz="0" w:space="0" w:color="auto"/>
            <w:bottom w:val="none" w:sz="0" w:space="0" w:color="auto"/>
            <w:right w:val="none" w:sz="0" w:space="0" w:color="auto"/>
          </w:divBdr>
        </w:div>
        <w:div w:id="1530529732">
          <w:marLeft w:val="0"/>
          <w:marRight w:val="0"/>
          <w:marTop w:val="0"/>
          <w:marBottom w:val="0"/>
          <w:divBdr>
            <w:top w:val="none" w:sz="0" w:space="0" w:color="auto"/>
            <w:left w:val="none" w:sz="0" w:space="0" w:color="auto"/>
            <w:bottom w:val="none" w:sz="0" w:space="0" w:color="auto"/>
            <w:right w:val="none" w:sz="0" w:space="0" w:color="auto"/>
          </w:divBdr>
        </w:div>
        <w:div w:id="1642802737">
          <w:marLeft w:val="0"/>
          <w:marRight w:val="0"/>
          <w:marTop w:val="0"/>
          <w:marBottom w:val="0"/>
          <w:divBdr>
            <w:top w:val="none" w:sz="0" w:space="0" w:color="auto"/>
            <w:left w:val="none" w:sz="0" w:space="0" w:color="auto"/>
            <w:bottom w:val="none" w:sz="0" w:space="0" w:color="auto"/>
            <w:right w:val="none" w:sz="0" w:space="0" w:color="auto"/>
          </w:divBdr>
        </w:div>
      </w:divsChild>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655415">
      <w:bodyDiv w:val="1"/>
      <w:marLeft w:val="0"/>
      <w:marRight w:val="0"/>
      <w:marTop w:val="0"/>
      <w:marBottom w:val="0"/>
      <w:divBdr>
        <w:top w:val="none" w:sz="0" w:space="0" w:color="auto"/>
        <w:left w:val="none" w:sz="0" w:space="0" w:color="auto"/>
        <w:bottom w:val="none" w:sz="0" w:space="0" w:color="auto"/>
        <w:right w:val="none" w:sz="0" w:space="0" w:color="auto"/>
      </w:divBdr>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30428789">
      <w:bodyDiv w:val="1"/>
      <w:marLeft w:val="0"/>
      <w:marRight w:val="0"/>
      <w:marTop w:val="0"/>
      <w:marBottom w:val="0"/>
      <w:divBdr>
        <w:top w:val="none" w:sz="0" w:space="0" w:color="auto"/>
        <w:left w:val="none" w:sz="0" w:space="0" w:color="auto"/>
        <w:bottom w:val="none" w:sz="0" w:space="0" w:color="auto"/>
        <w:right w:val="none" w:sz="0" w:space="0" w:color="auto"/>
      </w:divBdr>
      <w:divsChild>
        <w:div w:id="1575435537">
          <w:marLeft w:val="0"/>
          <w:marRight w:val="0"/>
          <w:marTop w:val="0"/>
          <w:marBottom w:val="0"/>
          <w:divBdr>
            <w:top w:val="none" w:sz="0" w:space="0" w:color="auto"/>
            <w:left w:val="none" w:sz="0" w:space="0" w:color="auto"/>
            <w:bottom w:val="none" w:sz="0" w:space="0" w:color="auto"/>
            <w:right w:val="none" w:sz="0" w:space="0" w:color="auto"/>
          </w:divBdr>
        </w:div>
        <w:div w:id="1503202543">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160193634">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52620067">
      <w:bodyDiv w:val="1"/>
      <w:marLeft w:val="0"/>
      <w:marRight w:val="0"/>
      <w:marTop w:val="0"/>
      <w:marBottom w:val="0"/>
      <w:divBdr>
        <w:top w:val="none" w:sz="0" w:space="0" w:color="auto"/>
        <w:left w:val="none" w:sz="0" w:space="0" w:color="auto"/>
        <w:bottom w:val="none" w:sz="0" w:space="0" w:color="auto"/>
        <w:right w:val="none" w:sz="0" w:space="0" w:color="auto"/>
      </w:divBdr>
      <w:divsChild>
        <w:div w:id="1643466690">
          <w:marLeft w:val="0"/>
          <w:marRight w:val="0"/>
          <w:marTop w:val="0"/>
          <w:marBottom w:val="0"/>
          <w:divBdr>
            <w:top w:val="none" w:sz="0" w:space="0" w:color="auto"/>
            <w:left w:val="none" w:sz="0" w:space="0" w:color="auto"/>
            <w:bottom w:val="none" w:sz="0" w:space="0" w:color="auto"/>
            <w:right w:val="none" w:sz="0" w:space="0" w:color="auto"/>
          </w:divBdr>
        </w:div>
        <w:div w:id="1624800877">
          <w:marLeft w:val="0"/>
          <w:marRight w:val="0"/>
          <w:marTop w:val="0"/>
          <w:marBottom w:val="0"/>
          <w:divBdr>
            <w:top w:val="none" w:sz="0" w:space="0" w:color="auto"/>
            <w:left w:val="none" w:sz="0" w:space="0" w:color="auto"/>
            <w:bottom w:val="none" w:sz="0" w:space="0" w:color="auto"/>
            <w:right w:val="none" w:sz="0" w:space="0" w:color="auto"/>
          </w:divBdr>
        </w:div>
      </w:divsChild>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48142389">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73338061">
      <w:bodyDiv w:val="1"/>
      <w:marLeft w:val="0"/>
      <w:marRight w:val="0"/>
      <w:marTop w:val="0"/>
      <w:marBottom w:val="0"/>
      <w:divBdr>
        <w:top w:val="none" w:sz="0" w:space="0" w:color="auto"/>
        <w:left w:val="none" w:sz="0" w:space="0" w:color="auto"/>
        <w:bottom w:val="none" w:sz="0" w:space="0" w:color="auto"/>
        <w:right w:val="none" w:sz="0" w:space="0" w:color="auto"/>
      </w:divBdr>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44304717">
      <w:bodyDiv w:val="1"/>
      <w:marLeft w:val="0"/>
      <w:marRight w:val="0"/>
      <w:marTop w:val="0"/>
      <w:marBottom w:val="0"/>
      <w:divBdr>
        <w:top w:val="none" w:sz="0" w:space="0" w:color="auto"/>
        <w:left w:val="none" w:sz="0" w:space="0" w:color="auto"/>
        <w:bottom w:val="none" w:sz="0" w:space="0" w:color="auto"/>
        <w:right w:val="none" w:sz="0" w:space="0" w:color="auto"/>
      </w:divBdr>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02309357">
      <w:bodyDiv w:val="1"/>
      <w:marLeft w:val="0"/>
      <w:marRight w:val="0"/>
      <w:marTop w:val="0"/>
      <w:marBottom w:val="0"/>
      <w:divBdr>
        <w:top w:val="none" w:sz="0" w:space="0" w:color="auto"/>
        <w:left w:val="none" w:sz="0" w:space="0" w:color="auto"/>
        <w:bottom w:val="none" w:sz="0" w:space="0" w:color="auto"/>
        <w:right w:val="none" w:sz="0" w:space="0" w:color="auto"/>
      </w:divBdr>
      <w:divsChild>
        <w:div w:id="703091718">
          <w:marLeft w:val="0"/>
          <w:marRight w:val="0"/>
          <w:marTop w:val="0"/>
          <w:marBottom w:val="0"/>
          <w:divBdr>
            <w:top w:val="none" w:sz="0" w:space="0" w:color="auto"/>
            <w:left w:val="none" w:sz="0" w:space="0" w:color="auto"/>
            <w:bottom w:val="none" w:sz="0" w:space="0" w:color="auto"/>
            <w:right w:val="none" w:sz="0" w:space="0" w:color="auto"/>
          </w:divBdr>
        </w:div>
        <w:div w:id="287049935">
          <w:marLeft w:val="0"/>
          <w:marRight w:val="0"/>
          <w:marTop w:val="0"/>
          <w:marBottom w:val="0"/>
          <w:divBdr>
            <w:top w:val="none" w:sz="0" w:space="0" w:color="auto"/>
            <w:left w:val="none" w:sz="0" w:space="0" w:color="auto"/>
            <w:bottom w:val="none" w:sz="0" w:space="0" w:color="auto"/>
            <w:right w:val="none" w:sz="0" w:space="0" w:color="auto"/>
          </w:divBdr>
        </w:div>
        <w:div w:id="109395714">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01910811">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03433626">
      <w:bodyDiv w:val="1"/>
      <w:marLeft w:val="0"/>
      <w:marRight w:val="0"/>
      <w:marTop w:val="0"/>
      <w:marBottom w:val="0"/>
      <w:divBdr>
        <w:top w:val="none" w:sz="0" w:space="0" w:color="auto"/>
        <w:left w:val="none" w:sz="0" w:space="0" w:color="auto"/>
        <w:bottom w:val="none" w:sz="0" w:space="0" w:color="auto"/>
        <w:right w:val="none" w:sz="0" w:space="0" w:color="auto"/>
      </w:divBdr>
      <w:divsChild>
        <w:div w:id="1717778596">
          <w:marLeft w:val="0"/>
          <w:marRight w:val="0"/>
          <w:marTop w:val="0"/>
          <w:marBottom w:val="0"/>
          <w:divBdr>
            <w:top w:val="none" w:sz="0" w:space="0" w:color="auto"/>
            <w:left w:val="none" w:sz="0" w:space="0" w:color="auto"/>
            <w:bottom w:val="none" w:sz="0" w:space="0" w:color="auto"/>
            <w:right w:val="none" w:sz="0" w:space="0" w:color="auto"/>
          </w:divBdr>
        </w:div>
        <w:div w:id="161358923">
          <w:marLeft w:val="0"/>
          <w:marRight w:val="0"/>
          <w:marTop w:val="0"/>
          <w:marBottom w:val="0"/>
          <w:divBdr>
            <w:top w:val="none" w:sz="0" w:space="0" w:color="auto"/>
            <w:left w:val="none" w:sz="0" w:space="0" w:color="auto"/>
            <w:bottom w:val="none" w:sz="0" w:space="0" w:color="auto"/>
            <w:right w:val="none" w:sz="0" w:space="0" w:color="auto"/>
          </w:divBdr>
        </w:div>
      </w:divsChild>
    </w:div>
    <w:div w:id="172733530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82188674">
      <w:bodyDiv w:val="1"/>
      <w:marLeft w:val="0"/>
      <w:marRight w:val="0"/>
      <w:marTop w:val="0"/>
      <w:marBottom w:val="0"/>
      <w:divBdr>
        <w:top w:val="none" w:sz="0" w:space="0" w:color="auto"/>
        <w:left w:val="none" w:sz="0" w:space="0" w:color="auto"/>
        <w:bottom w:val="none" w:sz="0" w:space="0" w:color="auto"/>
        <w:right w:val="none" w:sz="0" w:space="0" w:color="auto"/>
      </w:divBdr>
    </w:div>
    <w:div w:id="179281675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04367962">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131362274">
      <w:bodyDiv w:val="1"/>
      <w:marLeft w:val="0"/>
      <w:marRight w:val="0"/>
      <w:marTop w:val="0"/>
      <w:marBottom w:val="0"/>
      <w:divBdr>
        <w:top w:val="none" w:sz="0" w:space="0" w:color="auto"/>
        <w:left w:val="none" w:sz="0" w:space="0" w:color="auto"/>
        <w:bottom w:val="none" w:sz="0" w:space="0" w:color="auto"/>
        <w:right w:val="none" w:sz="0" w:space="0" w:color="auto"/>
      </w:divBdr>
    </w:div>
    <w:div w:id="21445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eidmueller.com/sustainability-brochur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weidmueller.com/int/company/our_company/who_we_are/index.js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resse@weidmueller.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DA9DC-7530-4F88-A6CB-4255077E5842}"/>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4263</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PV Next Fireman Switch Weidmüller</vt:lpstr>
    </vt:vector>
  </TitlesOfParts>
  <Company>Weidmüller Holding</Company>
  <LinksUpToDate>false</LinksUpToDate>
  <CharactersWithSpaces>4883</CharactersWithSpaces>
  <SharedDoc>false</SharedDoc>
  <HLinks>
    <vt:vector size="18" baseType="variant">
      <vt:variant>
        <vt:i4>7864389</vt:i4>
      </vt:variant>
      <vt:variant>
        <vt:i4>6</vt:i4>
      </vt:variant>
      <vt:variant>
        <vt:i4>0</vt:i4>
      </vt:variant>
      <vt:variant>
        <vt:i4>5</vt:i4>
      </vt:variant>
      <vt:variant>
        <vt:lpwstr>mailto:presse@weidmueller.com</vt:lpwstr>
      </vt:variant>
      <vt:variant>
        <vt:lpwstr/>
      </vt:variant>
      <vt:variant>
        <vt:i4>7602212</vt:i4>
      </vt:variant>
      <vt:variant>
        <vt:i4>3</vt:i4>
      </vt:variant>
      <vt:variant>
        <vt:i4>0</vt:i4>
      </vt:variant>
      <vt:variant>
        <vt:i4>5</vt:i4>
      </vt:variant>
      <vt:variant>
        <vt:lpwstr>http://www.weidmueller.com/sustainability-brochure</vt:lpwstr>
      </vt:variant>
      <vt:variant>
        <vt:lpwstr/>
      </vt:variant>
      <vt:variant>
        <vt:i4>6291478</vt:i4>
      </vt:variant>
      <vt:variant>
        <vt:i4>0</vt:i4>
      </vt:variant>
      <vt:variant>
        <vt:i4>0</vt:i4>
      </vt:variant>
      <vt:variant>
        <vt:i4>5</vt:i4>
      </vt:variant>
      <vt:variant>
        <vt:lpwstr>https://www.weidmueller.com/int/company/our_company/who_we_are/index.jsp</vt:lpwstr>
      </vt:variant>
      <vt:variant>
        <vt:lpwstr>wm-1246253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Next Fireman Switch Weidmüller</dc:title>
  <dc:subject/>
  <dc:creator>presse@weidmueller.com</dc:creator>
  <cp:keywords/>
  <cp:lastModifiedBy>Rottwinkel, Melinda</cp:lastModifiedBy>
  <cp:revision>9</cp:revision>
  <cp:lastPrinted>2018-03-05T23:44:00Z</cp:lastPrinted>
  <dcterms:created xsi:type="dcterms:W3CDTF">2024-08-05T08:24:00Z</dcterms:created>
  <dcterms:modified xsi:type="dcterms:W3CDTF">2024-08-05T08:29:00Z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