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4D7E" w14:textId="7A6AF65D" w:rsidR="00D04941" w:rsidRPr="00D04941" w:rsidRDefault="00D04941" w:rsidP="00D04941">
      <w:pPr>
        <w:pStyle w:val="paragraph"/>
        <w:spacing w:line="360" w:lineRule="auto"/>
        <w:textAlignment w:val="baseline"/>
        <w:rPr>
          <w:rFonts w:ascii="Arial" w:hAnsi="Arial" w:cs="Arial"/>
          <w:b/>
          <w:bCs/>
          <w:sz w:val="22"/>
          <w:szCs w:val="22"/>
        </w:rPr>
      </w:pPr>
      <w:proofErr w:type="spellStart"/>
      <w:r>
        <w:rPr>
          <w:rFonts w:ascii="Arial" w:hAnsi="Arial"/>
          <w:b/>
          <w:sz w:val="22"/>
        </w:rPr>
        <w:t>Klippon</w:t>
      </w:r>
      <w:proofErr w:type="spellEnd"/>
      <w:r>
        <w:rPr>
          <w:rFonts w:ascii="Arial" w:hAnsi="Arial"/>
          <w:b/>
          <w:sz w:val="22"/>
          <w:vertAlign w:val="superscript"/>
        </w:rPr>
        <w:t>®</w:t>
      </w:r>
      <w:r>
        <w:rPr>
          <w:rFonts w:ascii="Arial" w:hAnsi="Arial"/>
          <w:b/>
          <w:sz w:val="22"/>
        </w:rPr>
        <w:t xml:space="preserve"> </w:t>
      </w:r>
      <w:proofErr w:type="spellStart"/>
      <w:r>
        <w:rPr>
          <w:rFonts w:ascii="Arial" w:hAnsi="Arial"/>
          <w:b/>
          <w:sz w:val="22"/>
        </w:rPr>
        <w:t>RailSnapper</w:t>
      </w:r>
      <w:proofErr w:type="spellEnd"/>
      <w:r>
        <w:rPr>
          <w:rFonts w:ascii="Arial" w:hAnsi="Arial"/>
          <w:b/>
          <w:sz w:val="22"/>
        </w:rPr>
        <w:t>:</w:t>
      </w:r>
      <w:r w:rsidR="003804DD">
        <w:rPr>
          <w:rFonts w:ascii="Arial" w:hAnsi="Arial"/>
          <w:b/>
          <w:sz w:val="22"/>
        </w:rPr>
        <w:t xml:space="preserve"> Just click fully equipped DIN rails directly on the mounting </w:t>
      </w:r>
      <w:proofErr w:type="gramStart"/>
      <w:r w:rsidR="003804DD">
        <w:rPr>
          <w:rFonts w:ascii="Arial" w:hAnsi="Arial"/>
          <w:b/>
          <w:sz w:val="22"/>
        </w:rPr>
        <w:t>plate</w:t>
      </w:r>
      <w:proofErr w:type="gramEnd"/>
      <w:r>
        <w:rPr>
          <w:rFonts w:ascii="Arial" w:hAnsi="Arial"/>
          <w:b/>
          <w:sz w:val="22"/>
        </w:rPr>
        <w:t xml:space="preserve"> </w:t>
      </w:r>
    </w:p>
    <w:p w14:paraId="0AB61759" w14:textId="62AF6548" w:rsidR="00D04941" w:rsidRPr="00CB6B20" w:rsidRDefault="00D04941" w:rsidP="00D04941">
      <w:pPr>
        <w:pStyle w:val="paragraph"/>
        <w:spacing w:line="360" w:lineRule="auto"/>
        <w:textAlignment w:val="baseline"/>
        <w:rPr>
          <w:rStyle w:val="scxw59814500"/>
          <w:rFonts w:ascii="Arial" w:hAnsi="Arial"/>
          <w:sz w:val="22"/>
        </w:rPr>
      </w:pPr>
      <w:r>
        <w:rPr>
          <w:rFonts w:ascii="Arial" w:hAnsi="Arial"/>
          <w:sz w:val="22"/>
        </w:rPr>
        <w:t xml:space="preserve">For production to run smoothly, efficient space utilisation and effortless installation are essential. </w:t>
      </w:r>
      <w:r>
        <w:rPr>
          <w:rStyle w:val="normaltextrun"/>
          <w:rFonts w:ascii="Arial" w:hAnsi="Arial"/>
          <w:sz w:val="22"/>
        </w:rPr>
        <w:t>To ensure the proper fastening of the rail to the mounting plate, efficient space must be provided</w:t>
      </w:r>
      <w:r w:rsidR="00CB6B20">
        <w:rPr>
          <w:rStyle w:val="normaltextrun"/>
          <w:rFonts w:ascii="Arial" w:hAnsi="Arial"/>
          <w:sz w:val="22"/>
        </w:rPr>
        <w:t xml:space="preserve"> for fixing the DIN-rail with screws or rivets between the terminal blocks. </w:t>
      </w:r>
      <w:proofErr w:type="gramStart"/>
      <w:r>
        <w:rPr>
          <w:rStyle w:val="normaltextrun"/>
          <w:rFonts w:ascii="Arial" w:hAnsi="Arial"/>
          <w:sz w:val="22"/>
        </w:rPr>
        <w:t>Failure</w:t>
      </w:r>
      <w:proofErr w:type="gramEnd"/>
      <w:r>
        <w:rPr>
          <w:rStyle w:val="normaltextrun"/>
          <w:rFonts w:ascii="Arial" w:hAnsi="Arial"/>
          <w:sz w:val="22"/>
        </w:rPr>
        <w:t xml:space="preserve"> to do this results in a less-than-optimal utilisation of the available space. At present, the fastening points of the</w:t>
      </w:r>
      <w:r w:rsidR="00CB6B20">
        <w:rPr>
          <w:rStyle w:val="normaltextrun"/>
          <w:rFonts w:ascii="Arial" w:hAnsi="Arial"/>
          <w:sz w:val="22"/>
        </w:rPr>
        <w:t xml:space="preserve"> DIN-rail </w:t>
      </w:r>
      <w:r>
        <w:rPr>
          <w:rStyle w:val="normaltextrun"/>
          <w:rFonts w:ascii="Arial" w:hAnsi="Arial"/>
          <w:sz w:val="22"/>
        </w:rPr>
        <w:t xml:space="preserve">must be </w:t>
      </w:r>
      <w:proofErr w:type="gramStart"/>
      <w:r>
        <w:rPr>
          <w:rStyle w:val="normaltextrun"/>
          <w:rFonts w:ascii="Arial" w:hAnsi="Arial"/>
          <w:sz w:val="22"/>
        </w:rPr>
        <w:t>taken into account</w:t>
      </w:r>
      <w:proofErr w:type="gramEnd"/>
      <w:r>
        <w:rPr>
          <w:rStyle w:val="normaltextrun"/>
          <w:rFonts w:ascii="Arial" w:hAnsi="Arial"/>
          <w:sz w:val="22"/>
        </w:rPr>
        <w:t xml:space="preserve"> during assembly, or the </w:t>
      </w:r>
      <w:r w:rsidR="00CB6B20">
        <w:rPr>
          <w:rStyle w:val="normaltextrun"/>
          <w:rFonts w:ascii="Arial" w:hAnsi="Arial"/>
          <w:sz w:val="22"/>
        </w:rPr>
        <w:t xml:space="preserve">DIN-rail </w:t>
      </w:r>
      <w:r>
        <w:rPr>
          <w:rStyle w:val="normaltextrun"/>
          <w:rFonts w:ascii="Arial" w:hAnsi="Arial"/>
          <w:sz w:val="22"/>
        </w:rPr>
        <w:t xml:space="preserve">must be fixed to the mounting plate before components are fitted. In the worst case, components must even be removed first and then refitted after fastening. </w:t>
      </w:r>
      <w:r>
        <w:rPr>
          <w:rStyle w:val="scxw59814500"/>
          <w:rFonts w:ascii="Arial" w:hAnsi="Arial"/>
          <w:sz w:val="22"/>
        </w:rPr>
        <w:t> </w:t>
      </w:r>
    </w:p>
    <w:p w14:paraId="1B60DD89" w14:textId="77777777" w:rsidR="00D04941" w:rsidRDefault="00D04941" w:rsidP="00D04941">
      <w:pPr>
        <w:pStyle w:val="paragraph"/>
        <w:spacing w:line="360" w:lineRule="auto"/>
        <w:textAlignment w:val="baseline"/>
        <w:rPr>
          <w:rFonts w:ascii="Arial" w:hAnsi="Arial" w:cs="Arial"/>
          <w:b/>
          <w:bCs/>
          <w:sz w:val="22"/>
          <w:szCs w:val="22"/>
        </w:rPr>
      </w:pPr>
      <w:r>
        <w:rPr>
          <w:rFonts w:ascii="Arial" w:hAnsi="Arial"/>
          <w:b/>
          <w:sz w:val="22"/>
        </w:rPr>
        <w:t xml:space="preserve">The future of terminal rail mounting is </w:t>
      </w:r>
      <w:proofErr w:type="gramStart"/>
      <w:r>
        <w:rPr>
          <w:rFonts w:ascii="Arial" w:hAnsi="Arial"/>
          <w:b/>
          <w:sz w:val="22"/>
        </w:rPr>
        <w:t>now</w:t>
      </w:r>
      <w:proofErr w:type="gramEnd"/>
    </w:p>
    <w:p w14:paraId="5DEC6C10" w14:textId="3B1E9663" w:rsidR="00FA7542" w:rsidRPr="00CB6B20" w:rsidRDefault="00D04941" w:rsidP="00CB6B20">
      <w:pPr>
        <w:pStyle w:val="paragraph"/>
        <w:spacing w:line="360" w:lineRule="auto"/>
        <w:textAlignment w:val="baseline"/>
        <w:rPr>
          <w:rFonts w:ascii="Arial" w:hAnsi="Arial" w:cs="Arial"/>
          <w:b/>
          <w:bCs/>
          <w:sz w:val="22"/>
          <w:szCs w:val="22"/>
        </w:rPr>
      </w:pPr>
      <w:r>
        <w:rPr>
          <w:rStyle w:val="scxw59814500"/>
          <w:rFonts w:ascii="Arial" w:hAnsi="Arial"/>
          <w:sz w:val="22"/>
        </w:rPr>
        <w:t xml:space="preserve">The </w:t>
      </w:r>
      <w:proofErr w:type="spellStart"/>
      <w:r>
        <w:rPr>
          <w:rStyle w:val="normaltextrun"/>
          <w:rFonts w:ascii="Arial" w:hAnsi="Arial"/>
          <w:sz w:val="22"/>
        </w:rPr>
        <w:t>Klippon</w:t>
      </w:r>
      <w:proofErr w:type="spellEnd"/>
      <w:r>
        <w:rPr>
          <w:rFonts w:ascii="Arial" w:hAnsi="Arial"/>
          <w:sz w:val="22"/>
          <w:vertAlign w:val="superscript"/>
        </w:rPr>
        <w:t>®</w:t>
      </w:r>
      <w:r>
        <w:rPr>
          <w:vertAlign w:val="superscript"/>
        </w:rPr>
        <w:t xml:space="preserve"> </w:t>
      </w:r>
      <w:proofErr w:type="spellStart"/>
      <w:r>
        <w:rPr>
          <w:rStyle w:val="normaltextrun"/>
          <w:rFonts w:ascii="Arial" w:hAnsi="Arial"/>
          <w:sz w:val="22"/>
        </w:rPr>
        <w:t>RailSnapper</w:t>
      </w:r>
      <w:proofErr w:type="spellEnd"/>
      <w:r>
        <w:rPr>
          <w:rStyle w:val="normaltextrun"/>
          <w:rFonts w:ascii="Arial" w:hAnsi="Arial"/>
          <w:sz w:val="22"/>
        </w:rPr>
        <w:t xml:space="preserve"> allows the full utilisation of the entire rail length. The entire length of the rail can be fitted with components and then pressed directly onto the mounting plate and installed in the assembly hall. For this purpose, the fastening screws are screwed onto the mounting plate prior to installation. The </w:t>
      </w:r>
      <w:proofErr w:type="spellStart"/>
      <w:r>
        <w:rPr>
          <w:rStyle w:val="normaltextrun"/>
          <w:rFonts w:ascii="Arial" w:hAnsi="Arial"/>
          <w:sz w:val="22"/>
        </w:rPr>
        <w:t>Klippon</w:t>
      </w:r>
      <w:proofErr w:type="spellEnd"/>
      <w:r>
        <w:rPr>
          <w:rFonts w:ascii="Arial" w:hAnsi="Arial"/>
          <w:sz w:val="22"/>
          <w:vertAlign w:val="superscript"/>
        </w:rPr>
        <w:t>®</w:t>
      </w:r>
      <w:r>
        <w:rPr>
          <w:rStyle w:val="normaltextrun"/>
          <w:rFonts w:ascii="Arial" w:hAnsi="Arial"/>
          <w:sz w:val="22"/>
        </w:rPr>
        <w:t xml:space="preserve"> </w:t>
      </w:r>
      <w:proofErr w:type="spellStart"/>
      <w:r>
        <w:rPr>
          <w:rStyle w:val="normaltextrun"/>
          <w:rFonts w:ascii="Arial" w:hAnsi="Arial"/>
          <w:sz w:val="22"/>
        </w:rPr>
        <w:t>RailSnappers</w:t>
      </w:r>
      <w:proofErr w:type="spellEnd"/>
      <w:r>
        <w:rPr>
          <w:rStyle w:val="normaltextrun"/>
          <w:rFonts w:ascii="Arial" w:hAnsi="Arial"/>
          <w:sz w:val="22"/>
        </w:rPr>
        <w:t xml:space="preserve"> are positioned in such a way that they can be subsequently guided through the slotted holes in the rail during installation. During the later installation of the fully fitted rail, the spring-loaded screws snap into place over or behind the detached mounting rail. The snap-in action of these spring-loaded elements holds the rail in place and presses it against the mounting plate.</w:t>
      </w:r>
      <w:r w:rsidR="00CB6B20">
        <w:rPr>
          <w:rStyle w:val="normaltextrun"/>
          <w:rFonts w:ascii="Arial" w:hAnsi="Arial"/>
          <w:sz w:val="22"/>
        </w:rPr>
        <w:t xml:space="preserve">  </w:t>
      </w:r>
      <w:r w:rsidR="00CB6B20" w:rsidRPr="00CB6B20">
        <w:rPr>
          <w:rStyle w:val="normaltextrun"/>
          <w:rFonts w:ascii="Arial" w:hAnsi="Arial" w:cs="Arial"/>
          <w:sz w:val="22"/>
          <w:szCs w:val="22"/>
        </w:rPr>
        <w:t xml:space="preserve">If the mounting rail lies flat on the mounting plate, the PE short-circuit current can be discharged in accordance with IEC 60947-7-2 up to a wire </w:t>
      </w:r>
      <w:proofErr w:type="spellStart"/>
      <w:r w:rsidR="00CB6B20" w:rsidRPr="00CB6B20">
        <w:rPr>
          <w:rStyle w:val="normaltextrun"/>
          <w:rFonts w:ascii="Arial" w:hAnsi="Arial" w:cs="Arial"/>
          <w:sz w:val="22"/>
          <w:szCs w:val="22"/>
        </w:rPr>
        <w:t>crosssection</w:t>
      </w:r>
      <w:proofErr w:type="spellEnd"/>
      <w:r w:rsidR="00CB6B20" w:rsidRPr="00CB6B20">
        <w:rPr>
          <w:rStyle w:val="normaltextrun"/>
          <w:rFonts w:ascii="Arial" w:hAnsi="Arial" w:cs="Arial"/>
          <w:sz w:val="22"/>
          <w:szCs w:val="22"/>
        </w:rPr>
        <w:t xml:space="preserve"> of 16mm</w:t>
      </w:r>
      <w:r w:rsidR="00CB6B20" w:rsidRPr="00CB6B20">
        <w:rPr>
          <w:rStyle w:val="cf01"/>
          <w:rFonts w:ascii="Arial" w:hAnsi="Arial" w:cs="Arial"/>
          <w:sz w:val="22"/>
          <w:szCs w:val="22"/>
        </w:rPr>
        <w:t>²</w:t>
      </w:r>
      <w:r w:rsidR="00CB6B20" w:rsidRPr="00CB6B20">
        <w:rPr>
          <w:rStyle w:val="cf01"/>
          <w:rFonts w:ascii="Arial" w:hAnsi="Arial" w:cs="Arial"/>
          <w:sz w:val="22"/>
          <w:szCs w:val="22"/>
        </w:rPr>
        <w:t>. There is no need for an additional PE conductor with a connection on a PE terminal block.</w:t>
      </w:r>
      <w:r w:rsidR="00CB6B20" w:rsidRPr="00CB6B20">
        <w:rPr>
          <w:rStyle w:val="normaltextrun"/>
          <w:rFonts w:ascii="Arial" w:hAnsi="Arial" w:cs="Arial"/>
          <w:sz w:val="22"/>
          <w:szCs w:val="22"/>
        </w:rPr>
        <w:t xml:space="preserve"> </w:t>
      </w:r>
    </w:p>
    <w:p w14:paraId="4FEC4B62" w14:textId="77777777" w:rsidR="00D04941" w:rsidRPr="00366F3E" w:rsidRDefault="00D04941" w:rsidP="00D04941">
      <w:pPr>
        <w:pStyle w:val="paragraph"/>
        <w:spacing w:line="360" w:lineRule="auto"/>
        <w:textAlignment w:val="baseline"/>
        <w:rPr>
          <w:rFonts w:ascii="Arial" w:hAnsi="Arial" w:cs="Arial"/>
          <w:sz w:val="22"/>
          <w:szCs w:val="22"/>
        </w:rPr>
      </w:pPr>
      <w:r>
        <w:rPr>
          <w:rStyle w:val="normaltextrun"/>
          <w:rFonts w:ascii="Arial" w:hAnsi="Arial"/>
          <w:b/>
          <w:sz w:val="22"/>
        </w:rPr>
        <w:t>Better standards and processes in the electrical industry </w:t>
      </w:r>
      <w:r>
        <w:rPr>
          <w:rStyle w:val="eop"/>
          <w:rFonts w:ascii="Arial" w:hAnsi="Arial"/>
          <w:sz w:val="22"/>
        </w:rPr>
        <w:t> </w:t>
      </w:r>
    </w:p>
    <w:p w14:paraId="3714BD5A" w14:textId="58C1EC16" w:rsidR="00D04941" w:rsidRDefault="00D04941" w:rsidP="00D04941">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sz w:val="22"/>
        </w:rPr>
        <w:t xml:space="preserve">Process steps such as fitting the terminal block and installation can be separated from each other. This means that process steps can be split up – a major plus in times of a shortage of skilled labour. This leads to greater efficiency in the entire switch cabinet construction process. The rail can be assembled by unskilled labour, external partners or even in automated </w:t>
      </w:r>
      <w:r>
        <w:rPr>
          <w:rStyle w:val="normaltextrun"/>
          <w:rFonts w:ascii="Arial" w:hAnsi="Arial"/>
          <w:sz w:val="22"/>
        </w:rPr>
        <w:lastRenderedPageBreak/>
        <w:t xml:space="preserve">process steps. Skilled labour can concentrate on technical wiring or other complex tasks. This optimises the use of resources and increases efficiency. The </w:t>
      </w:r>
      <w:proofErr w:type="spellStart"/>
      <w:r>
        <w:rPr>
          <w:rStyle w:val="normaltextrun"/>
          <w:rFonts w:ascii="Arial" w:hAnsi="Arial"/>
          <w:sz w:val="22"/>
        </w:rPr>
        <w:t>Klippon</w:t>
      </w:r>
      <w:proofErr w:type="spellEnd"/>
      <w:r>
        <w:rPr>
          <w:rFonts w:ascii="Arial" w:hAnsi="Arial"/>
          <w:sz w:val="22"/>
          <w:vertAlign w:val="superscript"/>
        </w:rPr>
        <w:t>®</w:t>
      </w:r>
      <w:r>
        <w:rPr>
          <w:rStyle w:val="normaltextrun"/>
          <w:rFonts w:ascii="Arial" w:hAnsi="Arial"/>
          <w:sz w:val="22"/>
        </w:rPr>
        <w:t xml:space="preserve"> </w:t>
      </w:r>
      <w:proofErr w:type="spellStart"/>
      <w:r>
        <w:rPr>
          <w:rStyle w:val="normaltextrun"/>
          <w:rFonts w:ascii="Arial" w:hAnsi="Arial"/>
          <w:sz w:val="22"/>
        </w:rPr>
        <w:t>RailSnapper</w:t>
      </w:r>
      <w:proofErr w:type="spellEnd"/>
      <w:r>
        <w:rPr>
          <w:rStyle w:val="normaltextrun"/>
          <w:rFonts w:ascii="Arial" w:hAnsi="Arial"/>
          <w:sz w:val="22"/>
        </w:rPr>
        <w:t xml:space="preserve"> can be pre-installed using an integrated screw or, for larger quantities, using a rivet and a suitable riveting tool.</w:t>
      </w:r>
      <w:r>
        <w:rPr>
          <w:rStyle w:val="eop"/>
          <w:rFonts w:ascii="Arial" w:hAnsi="Arial"/>
          <w:sz w:val="22"/>
        </w:rPr>
        <w:t> </w:t>
      </w:r>
    </w:p>
    <w:p w14:paraId="31B0FBDD" w14:textId="56E6894D" w:rsidR="00D04941" w:rsidRPr="00366F3E" w:rsidRDefault="00D04941" w:rsidP="00D04941">
      <w:pPr>
        <w:pStyle w:val="paragraph"/>
        <w:spacing w:line="360" w:lineRule="auto"/>
        <w:textAlignment w:val="baseline"/>
        <w:rPr>
          <w:rFonts w:ascii="Arial" w:hAnsi="Arial" w:cs="Arial"/>
          <w:sz w:val="18"/>
          <w:szCs w:val="18"/>
        </w:rPr>
      </w:pPr>
      <w:r>
        <w:rPr>
          <w:rStyle w:val="eop"/>
          <w:rFonts w:ascii="Arial" w:hAnsi="Arial"/>
          <w:sz w:val="18"/>
        </w:rPr>
        <w:t>2,</w:t>
      </w:r>
      <w:r w:rsidR="00CB6B20">
        <w:rPr>
          <w:rStyle w:val="eop"/>
          <w:rFonts w:ascii="Arial" w:hAnsi="Arial"/>
          <w:sz w:val="18"/>
        </w:rPr>
        <w:t>484</w:t>
      </w:r>
      <w:r>
        <w:rPr>
          <w:rStyle w:val="eop"/>
          <w:rFonts w:ascii="Arial" w:hAnsi="Arial"/>
          <w:sz w:val="18"/>
        </w:rPr>
        <w:t xml:space="preserve"> characters including </w:t>
      </w:r>
      <w:proofErr w:type="gramStart"/>
      <w:r>
        <w:rPr>
          <w:rStyle w:val="eop"/>
          <w:rFonts w:ascii="Arial" w:hAnsi="Arial"/>
          <w:sz w:val="18"/>
        </w:rPr>
        <w:t>spaces</w:t>
      </w:r>
      <w:proofErr w:type="gramEnd"/>
    </w:p>
    <w:p w14:paraId="6DBB22C7" w14:textId="77777777" w:rsidR="00D04941" w:rsidRPr="00366F3E" w:rsidRDefault="00D04941" w:rsidP="00D04941">
      <w:pPr>
        <w:spacing w:line="360" w:lineRule="auto"/>
        <w:rPr>
          <w:rFonts w:cs="Arial"/>
          <w:szCs w:val="22"/>
        </w:rPr>
      </w:pPr>
    </w:p>
    <w:p w14:paraId="3F320FCC" w14:textId="77777777" w:rsidR="00D04941" w:rsidRPr="00366F3E" w:rsidRDefault="00D04941" w:rsidP="00D04941">
      <w:pPr>
        <w:pStyle w:val="paragraph"/>
        <w:spacing w:line="360" w:lineRule="auto"/>
        <w:textAlignment w:val="baseline"/>
        <w:rPr>
          <w:rStyle w:val="scxw59814500"/>
          <w:rFonts w:ascii="Arial" w:hAnsi="Arial" w:cs="Arial"/>
          <w:sz w:val="22"/>
          <w:szCs w:val="22"/>
        </w:rPr>
      </w:pPr>
      <w:r>
        <w:rPr>
          <w:rFonts w:ascii="Arial" w:hAnsi="Arial"/>
          <w:noProof/>
          <w:sz w:val="22"/>
        </w:rPr>
        <w:drawing>
          <wp:inline distT="0" distB="0" distL="0" distR="0" wp14:anchorId="7FB441F1" wp14:editId="7B3BB651">
            <wp:extent cx="3409950" cy="3409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950" cy="3409950"/>
                    </a:xfrm>
                    <a:prstGeom prst="rect">
                      <a:avLst/>
                    </a:prstGeom>
                    <a:noFill/>
                    <a:ln>
                      <a:noFill/>
                    </a:ln>
                  </pic:spPr>
                </pic:pic>
              </a:graphicData>
            </a:graphic>
          </wp:inline>
        </w:drawing>
      </w:r>
    </w:p>
    <w:p w14:paraId="7E94E756" w14:textId="568B1687" w:rsidR="00D04941" w:rsidRPr="00D04941" w:rsidRDefault="00D04941" w:rsidP="00D04941">
      <w:pPr>
        <w:pStyle w:val="paragraph"/>
        <w:textAlignment w:val="baseline"/>
        <w:rPr>
          <w:rStyle w:val="eop"/>
          <w:rFonts w:ascii="Arial" w:hAnsi="Arial" w:cs="Arial"/>
          <w:sz w:val="20"/>
          <w:szCs w:val="20"/>
        </w:rPr>
      </w:pPr>
      <w:r>
        <w:rPr>
          <w:rStyle w:val="scxw59814500"/>
          <w:rFonts w:ascii="Arial" w:hAnsi="Arial"/>
          <w:sz w:val="20"/>
        </w:rPr>
        <w:t xml:space="preserve">Image caption: The </w:t>
      </w:r>
      <w:proofErr w:type="spellStart"/>
      <w:r>
        <w:rPr>
          <w:rStyle w:val="normaltextrun"/>
          <w:rFonts w:ascii="Arial" w:hAnsi="Arial"/>
          <w:sz w:val="20"/>
        </w:rPr>
        <w:t>Klippon</w:t>
      </w:r>
      <w:proofErr w:type="spellEnd"/>
      <w:r>
        <w:rPr>
          <w:rFonts w:ascii="Arial" w:hAnsi="Arial"/>
          <w:sz w:val="20"/>
          <w:vertAlign w:val="superscript"/>
        </w:rPr>
        <w:t>®</w:t>
      </w:r>
      <w:r>
        <w:rPr>
          <w:rStyle w:val="normaltextrun"/>
          <w:rFonts w:ascii="Arial" w:hAnsi="Arial"/>
          <w:sz w:val="20"/>
        </w:rPr>
        <w:t xml:space="preserve"> </w:t>
      </w:r>
      <w:proofErr w:type="spellStart"/>
      <w:r>
        <w:rPr>
          <w:rStyle w:val="normaltextrun"/>
          <w:rFonts w:ascii="Arial" w:hAnsi="Arial"/>
          <w:sz w:val="20"/>
        </w:rPr>
        <w:t>RailSnapper</w:t>
      </w:r>
      <w:proofErr w:type="spellEnd"/>
      <w:r>
        <w:rPr>
          <w:rStyle w:val="normaltextrun"/>
          <w:rFonts w:ascii="Arial" w:hAnsi="Arial"/>
          <w:sz w:val="20"/>
        </w:rPr>
        <w:t xml:space="preserve"> allows the full utilisation of the entire</w:t>
      </w:r>
      <w:r>
        <w:rPr>
          <w:rStyle w:val="normaltextrun"/>
          <w:rFonts w:ascii="Arial" w:hAnsi="Arial"/>
          <w:b/>
          <w:sz w:val="20"/>
        </w:rPr>
        <w:t xml:space="preserve"> </w:t>
      </w:r>
      <w:r>
        <w:rPr>
          <w:rStyle w:val="normaltextrun"/>
          <w:rFonts w:ascii="Arial" w:hAnsi="Arial"/>
          <w:sz w:val="20"/>
        </w:rPr>
        <w:t xml:space="preserve">rail </w:t>
      </w:r>
      <w:proofErr w:type="gramStart"/>
      <w:r>
        <w:rPr>
          <w:rStyle w:val="normaltextrun"/>
          <w:rFonts w:ascii="Arial" w:hAnsi="Arial"/>
          <w:sz w:val="20"/>
        </w:rPr>
        <w:t>length</w:t>
      </w:r>
      <w:proofErr w:type="gramEnd"/>
    </w:p>
    <w:p w14:paraId="317BD377" w14:textId="77777777" w:rsidR="00D04941" w:rsidRPr="00FA7542" w:rsidRDefault="00D04941" w:rsidP="00D04941">
      <w:pPr>
        <w:spacing w:line="360" w:lineRule="auto"/>
        <w:rPr>
          <w:rFonts w:cs="Arial"/>
          <w:szCs w:val="22"/>
          <w:lang w:val="en-US"/>
        </w:rPr>
      </w:pPr>
    </w:p>
    <w:p w14:paraId="766C5491" w14:textId="77777777" w:rsidR="00D04941" w:rsidRPr="00366F3E" w:rsidRDefault="00D04941" w:rsidP="00D04941">
      <w:pPr>
        <w:spacing w:line="360" w:lineRule="auto"/>
        <w:rPr>
          <w:rFonts w:cs="Arial"/>
          <w:szCs w:val="22"/>
        </w:rPr>
      </w:pPr>
      <w:r>
        <w:rPr>
          <w:noProof/>
        </w:rPr>
        <w:lastRenderedPageBreak/>
        <w:drawing>
          <wp:inline distT="0" distB="0" distL="0" distR="0" wp14:anchorId="1DF5CE4F" wp14:editId="6056BB15">
            <wp:extent cx="3157870" cy="3157870"/>
            <wp:effectExtent l="0" t="0" r="4445"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9437" cy="3159437"/>
                    </a:xfrm>
                    <a:prstGeom prst="rect">
                      <a:avLst/>
                    </a:prstGeom>
                    <a:noFill/>
                    <a:ln>
                      <a:noFill/>
                    </a:ln>
                  </pic:spPr>
                </pic:pic>
              </a:graphicData>
            </a:graphic>
          </wp:inline>
        </w:drawing>
      </w:r>
    </w:p>
    <w:p w14:paraId="34F544CC" w14:textId="77777777" w:rsidR="00D04941" w:rsidRPr="00D04941" w:rsidRDefault="00D04941" w:rsidP="00D04941">
      <w:pPr>
        <w:rPr>
          <w:rFonts w:cs="Arial"/>
          <w:sz w:val="20"/>
        </w:rPr>
      </w:pPr>
      <w:r>
        <w:rPr>
          <w:sz w:val="20"/>
        </w:rPr>
        <w:t>Image caption: Installation is possible using an integrated screw or, for larger quantities, using a rivet and a suitable riveting tool.</w:t>
      </w:r>
    </w:p>
    <w:p w14:paraId="405D2558" w14:textId="4ADAF49D" w:rsidR="00D04941" w:rsidRPr="00FA7542" w:rsidRDefault="00D04941" w:rsidP="00D04941">
      <w:pPr>
        <w:spacing w:line="360" w:lineRule="auto"/>
        <w:rPr>
          <w:rFonts w:cs="Arial"/>
          <w:szCs w:val="22"/>
          <w:lang w:val="en-US"/>
        </w:rPr>
      </w:pPr>
    </w:p>
    <w:p w14:paraId="506E75A3" w14:textId="77777777" w:rsidR="00D04941" w:rsidRPr="00366F3E" w:rsidRDefault="00D04941" w:rsidP="00D04941">
      <w:r>
        <w:rPr>
          <w:noProof/>
        </w:rPr>
        <w:drawing>
          <wp:inline distT="0" distB="0" distL="0" distR="0" wp14:anchorId="4D9ED5B1" wp14:editId="4CCBBBE0">
            <wp:extent cx="3051545" cy="305154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5261" cy="3055261"/>
                    </a:xfrm>
                    <a:prstGeom prst="rect">
                      <a:avLst/>
                    </a:prstGeom>
                    <a:noFill/>
                    <a:ln>
                      <a:noFill/>
                    </a:ln>
                  </pic:spPr>
                </pic:pic>
              </a:graphicData>
            </a:graphic>
          </wp:inline>
        </w:drawing>
      </w:r>
    </w:p>
    <w:p w14:paraId="38A3D1CC" w14:textId="1B156D1A" w:rsidR="00D04941" w:rsidRPr="00D04941" w:rsidRDefault="00D04941" w:rsidP="00D04941">
      <w:pPr>
        <w:rPr>
          <w:rStyle w:val="eop"/>
          <w:rFonts w:cs="Arial"/>
          <w:sz w:val="20"/>
        </w:rPr>
      </w:pPr>
      <w:r>
        <w:rPr>
          <w:sz w:val="20"/>
        </w:rPr>
        <w:t>Image caption:</w:t>
      </w:r>
      <w:r>
        <w:rPr>
          <w:rStyle w:val="normaltextrun"/>
          <w:sz w:val="20"/>
        </w:rPr>
        <w:t xml:space="preserve"> </w:t>
      </w:r>
      <w:proofErr w:type="spellStart"/>
      <w:r>
        <w:rPr>
          <w:rStyle w:val="normaltextrun"/>
          <w:sz w:val="20"/>
        </w:rPr>
        <w:t>Klippon</w:t>
      </w:r>
      <w:proofErr w:type="spellEnd"/>
      <w:r>
        <w:rPr>
          <w:sz w:val="20"/>
          <w:vertAlign w:val="superscript"/>
        </w:rPr>
        <w:t xml:space="preserve">® </w:t>
      </w:r>
      <w:proofErr w:type="spellStart"/>
      <w:r>
        <w:rPr>
          <w:rStyle w:val="normaltextrun"/>
          <w:sz w:val="20"/>
        </w:rPr>
        <w:t>RailSnappers</w:t>
      </w:r>
      <w:proofErr w:type="spellEnd"/>
      <w:r>
        <w:rPr>
          <w:rStyle w:val="normaltextrun"/>
          <w:sz w:val="20"/>
        </w:rPr>
        <w:t xml:space="preserve"> are positioned in such a way that they can be subsequently guided through the slotted holes in the rail during </w:t>
      </w:r>
      <w:proofErr w:type="gramStart"/>
      <w:r>
        <w:rPr>
          <w:rStyle w:val="normaltextrun"/>
          <w:sz w:val="20"/>
        </w:rPr>
        <w:t>installation</w:t>
      </w:r>
      <w:proofErr w:type="gramEnd"/>
    </w:p>
    <w:p w14:paraId="17B1DCF5" w14:textId="77777777" w:rsidR="00D04941" w:rsidRPr="00FA7542" w:rsidRDefault="00D04941" w:rsidP="006F01C4">
      <w:pPr>
        <w:tabs>
          <w:tab w:val="left" w:pos="1701"/>
        </w:tabs>
        <w:spacing w:line="360" w:lineRule="auto"/>
        <w:jc w:val="both"/>
        <w:rPr>
          <w:rFonts w:cs="Arial"/>
          <w:sz w:val="20"/>
          <w:lang w:val="en-US"/>
        </w:rPr>
      </w:pPr>
    </w:p>
    <w:p w14:paraId="6380F495" w14:textId="77777777" w:rsidR="00D04941" w:rsidRPr="00FA7542" w:rsidRDefault="00D04941" w:rsidP="006F01C4">
      <w:pPr>
        <w:tabs>
          <w:tab w:val="left" w:pos="1701"/>
        </w:tabs>
        <w:spacing w:line="360" w:lineRule="auto"/>
        <w:jc w:val="both"/>
        <w:rPr>
          <w:rFonts w:cs="Arial"/>
          <w:sz w:val="20"/>
          <w:lang w:val="en-US"/>
        </w:rPr>
      </w:pPr>
    </w:p>
    <w:p w14:paraId="683FF3B3" w14:textId="1D766EAF" w:rsidR="006F01C4" w:rsidRDefault="006F01C4" w:rsidP="006F01C4">
      <w:pPr>
        <w:tabs>
          <w:tab w:val="left" w:pos="1701"/>
        </w:tabs>
        <w:spacing w:line="360" w:lineRule="auto"/>
        <w:jc w:val="both"/>
        <w:rPr>
          <w:rFonts w:eastAsia="Arial" w:cs="Arial"/>
          <w:sz w:val="18"/>
          <w:szCs w:val="18"/>
        </w:rPr>
      </w:pPr>
      <w:r>
        <w:rPr>
          <w:sz w:val="18"/>
        </w:rPr>
        <w:t>You are free to use all images. We request that you cite the image source.</w:t>
      </w:r>
    </w:p>
    <w:p w14:paraId="7514DABE" w14:textId="77777777" w:rsidR="00D04941" w:rsidRDefault="00A4799F" w:rsidP="00191D1A">
      <w:pPr>
        <w:rPr>
          <w:rFonts w:eastAsia="Arial" w:cs="Arial"/>
          <w:b/>
          <w:sz w:val="20"/>
        </w:rPr>
      </w:pPr>
      <w:r>
        <w:rPr>
          <w:noProof/>
        </w:rPr>
        <mc:AlternateContent>
          <mc:Choice Requires="wps">
            <w:drawing>
              <wp:anchor distT="45720" distB="45720" distL="114300" distR="114300" simplePos="0" relativeHeight="251658240" behindDoc="0" locked="0" layoutInCell="1" allowOverlap="1" wp14:anchorId="030F9E50" wp14:editId="37E73AFF">
                <wp:simplePos x="0" y="0"/>
                <wp:positionH relativeFrom="margin">
                  <wp:posOffset>-92710</wp:posOffset>
                </wp:positionH>
                <wp:positionV relativeFrom="paragraph">
                  <wp:posOffset>443865</wp:posOffset>
                </wp:positionV>
                <wp:extent cx="2722880" cy="412750"/>
                <wp:effectExtent l="0" t="0" r="0" b="0"/>
                <wp:wrapSquare wrapText="bothSides"/>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412750"/>
                        </a:xfrm>
                        <a:prstGeom prst="rect">
                          <a:avLst/>
                        </a:prstGeom>
                        <a:solidFill>
                          <a:srgbClr val="FFFFFF"/>
                        </a:solidFill>
                        <a:ln w="9525">
                          <a:noFill/>
                          <a:miter lim="800000"/>
                          <a:headEnd/>
                          <a:tailEnd/>
                        </a:ln>
                      </wps:spPr>
                      <wps:txbx>
                        <w:txbxContent>
                          <w:p w14:paraId="43ACB1FA" w14:textId="0F9F96FB" w:rsidR="00FA595C" w:rsidRDefault="00FA595C" w:rsidP="00FA595C">
                            <w:pPr>
                              <w:rPr>
                                <w:lang w:val="de-DE"/>
                              </w:rPr>
                            </w:pPr>
                          </w:p>
                          <w:p w14:paraId="786FCF41" w14:textId="77777777" w:rsidR="007558C3" w:rsidRPr="00FA595C" w:rsidRDefault="007558C3"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F9E50" id="_x0000_t202" coordsize="21600,21600" o:spt="202" path="m,l,21600r21600,l21600,xe">
                <v:stroke joinstyle="miter"/>
                <v:path gradientshapeok="t" o:connecttype="rect"/>
              </v:shapetype>
              <v:shape id="Textfeld 8" o:spid="_x0000_s1026" type="#_x0000_t202" style="position:absolute;margin-left:-7.3pt;margin-top:34.95pt;width:214.4pt;height:32.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" stroked="f">
                <v:textbox style="mso-fit-shape-to-text:t">
                  <w:txbxContent>
                    <w:p w14:paraId="43ACB1FA" w14:textId="0F9F96FB" w:rsidR="00FA595C" w:rsidRDefault="00FA595C" w:rsidP="00FA595C">
                      <w:pPr>
                        <w:rPr>
                          <w:lang w:val="de-DE"/>
                        </w:rPr>
                      </w:pPr>
                    </w:p>
                    <w:p w14:paraId="786FCF41" w14:textId="77777777" w:rsidR="007558C3" w:rsidRPr="00FA595C" w:rsidRDefault="007558C3" w:rsidP="00FA595C">
                      <w:pPr>
                        <w:rPr>
                          <w:lang w:val="de-DE"/>
                        </w:rPr>
                      </w:pPr>
                    </w:p>
                  </w:txbxContent>
                </v:textbox>
                <w10:wrap type="square"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7C2DA9AB" wp14:editId="0CA353F8">
                <wp:simplePos x="0" y="0"/>
                <wp:positionH relativeFrom="column">
                  <wp:posOffset>2765425</wp:posOffset>
                </wp:positionH>
                <wp:positionV relativeFrom="paragraph">
                  <wp:posOffset>468630</wp:posOffset>
                </wp:positionV>
                <wp:extent cx="2638425" cy="25209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2095"/>
                        </a:xfrm>
                        <a:prstGeom prst="rect">
                          <a:avLst/>
                        </a:prstGeom>
                        <a:solidFill>
                          <a:srgbClr val="FFFFFF"/>
                        </a:solidFill>
                        <a:ln w="9525">
                          <a:noFill/>
                          <a:miter lim="800000"/>
                          <a:headEnd/>
                          <a:tailEnd/>
                        </a:ln>
                      </wps:spPr>
                      <wps:txbx>
                        <w:txbxContent>
                          <w:p w14:paraId="7D4D38A2" w14:textId="77777777" w:rsidR="00FA595C" w:rsidRPr="00800F50" w:rsidRDefault="00FA595C"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DA9AB" id="Textfeld 7" o:spid="_x0000_s1027" type="#_x0000_t202" style="position:absolute;margin-left:217.75pt;margin-top:36.9pt;width:207.75pt;height:19.8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" stroked="f">
                <v:textbox style="mso-fit-shape-to-text:t">
                  <w:txbxContent>
                    <w:p w14:paraId="7D4D38A2" w14:textId="77777777" w:rsidR="00FA595C" w:rsidRPr="00800F50" w:rsidRDefault="00FA595C" w:rsidP="00FA595C">
                      <w:pPr>
                        <w:rPr>
                          <w:lang w:val="de-DE"/>
                        </w:rPr>
                      </w:pPr>
                    </w:p>
                  </w:txbxContent>
                </v:textbox>
                <w10:wrap type="square"/>
              </v:shape>
            </w:pict>
          </mc:Fallback>
        </mc:AlternateContent>
      </w:r>
    </w:p>
    <w:p w14:paraId="521FDE80" w14:textId="62767289" w:rsidR="00191D1A" w:rsidRPr="00860CBC" w:rsidRDefault="00191D1A" w:rsidP="00191D1A">
      <w:pPr>
        <w:rPr>
          <w:rFonts w:eastAsia="Arial" w:cs="Arial"/>
          <w:b/>
          <w:sz w:val="20"/>
        </w:rPr>
      </w:pPr>
      <w:r>
        <w:rPr>
          <w:b/>
          <w:sz w:val="20"/>
        </w:rPr>
        <w:lastRenderedPageBreak/>
        <w:t>The Weidmüller Group</w:t>
      </w:r>
    </w:p>
    <w:p w14:paraId="2BA7A99F" w14:textId="77777777" w:rsidR="00191D1A" w:rsidRPr="00FA7542" w:rsidRDefault="00191D1A" w:rsidP="00191D1A">
      <w:pPr>
        <w:rPr>
          <w:rFonts w:eastAsia="Arial" w:cs="Arial"/>
          <w:b/>
          <w:sz w:val="20"/>
          <w:lang w:val="en-US"/>
        </w:rPr>
      </w:pPr>
    </w:p>
    <w:p w14:paraId="5A22F96C" w14:textId="77777777" w:rsidR="00191D1A" w:rsidRPr="00860CBC" w:rsidRDefault="00191D1A" w:rsidP="00191D1A">
      <w:pPr>
        <w:spacing w:line="360" w:lineRule="auto"/>
        <w:rPr>
          <w:rFonts w:eastAsia="Arial" w:cs="Arial"/>
          <w:bCs/>
          <w:sz w:val="20"/>
        </w:rPr>
      </w:pPr>
      <w:r>
        <w:rPr>
          <w:sz w:val="20"/>
        </w:rPr>
        <w:t xml:space="preserve">Smart Industrial Connectivity: Electrification, automation, digitalisation, electrical connectivity, electromobility and renewable energies – markets in which Weidmüller feels right at home. The family-owned company established in 1850 has production facilities and distributors in over 80 countries. As a global player in electrical connectivity, in 2022 Weidmüller reported revenue </w:t>
      </w:r>
      <w:proofErr w:type="gramStart"/>
      <w:r>
        <w:rPr>
          <w:sz w:val="20"/>
        </w:rPr>
        <w:t>in excess of</w:t>
      </w:r>
      <w:proofErr w:type="gramEnd"/>
      <w:r>
        <w:rPr>
          <w:sz w:val="20"/>
        </w:rPr>
        <w:t xml:space="preserve"> one billion euros with around 6,000 employees worldwide – approx. 2,000 of whom are located at the headquarters in Detmold in the heart of </w:t>
      </w:r>
      <w:proofErr w:type="spellStart"/>
      <w:r>
        <w:rPr>
          <w:sz w:val="20"/>
        </w:rPr>
        <w:t>Ostwestfalen</w:t>
      </w:r>
      <w:proofErr w:type="spellEnd"/>
      <w:r>
        <w:rPr>
          <w:sz w:val="20"/>
        </w:rPr>
        <w:t>-Lippe, Germany.</w:t>
      </w:r>
    </w:p>
    <w:p w14:paraId="0AC79B13" w14:textId="5F808447" w:rsidR="00191D1A" w:rsidRPr="00D63265" w:rsidRDefault="00A4799F" w:rsidP="00191D1A">
      <w:pPr>
        <w:spacing w:line="360" w:lineRule="auto"/>
        <w:jc w:val="both"/>
        <w:rPr>
          <w:rFonts w:eastAsia="Arial" w:cs="Arial"/>
          <w:color w:val="000000" w:themeColor="text1"/>
          <w:sz w:val="18"/>
          <w:szCs w:val="18"/>
        </w:rPr>
      </w:pPr>
      <w:r>
        <w:rPr>
          <w:noProof/>
        </w:rPr>
        <mc:AlternateContent>
          <mc:Choice Requires="wps">
            <w:drawing>
              <wp:anchor distT="45720" distB="45720" distL="114300" distR="114300" simplePos="0" relativeHeight="251661313" behindDoc="0" locked="0" layoutInCell="1" allowOverlap="1" wp14:anchorId="0AFEF086" wp14:editId="154A53E0">
                <wp:simplePos x="0" y="0"/>
                <wp:positionH relativeFrom="column">
                  <wp:posOffset>2707005</wp:posOffset>
                </wp:positionH>
                <wp:positionV relativeFrom="paragraph">
                  <wp:posOffset>441960</wp:posOffset>
                </wp:positionV>
                <wp:extent cx="2638425" cy="843280"/>
                <wp:effectExtent l="0" t="0" r="0" b="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43280"/>
                        </a:xfrm>
                        <a:prstGeom prst="rect">
                          <a:avLst/>
                        </a:prstGeom>
                        <a:solidFill>
                          <a:srgbClr val="FFFFFF"/>
                        </a:solidFill>
                        <a:ln w="9525">
                          <a:noFill/>
                          <a:miter lim="800000"/>
                          <a:headEnd/>
                          <a:tailEnd/>
                        </a:ln>
                      </wps:spPr>
                      <wps:txbx>
                        <w:txbxContent>
                          <w:p w14:paraId="7EF13CA6" w14:textId="77777777" w:rsidR="00191D1A" w:rsidRDefault="00191D1A" w:rsidP="00191D1A">
                            <w:pPr>
                              <w:tabs>
                                <w:tab w:val="left" w:pos="1134"/>
                                <w:tab w:val="left" w:pos="1701"/>
                              </w:tabs>
                              <w:spacing w:line="360" w:lineRule="auto"/>
                              <w:jc w:val="both"/>
                            </w:pPr>
                            <w:r>
                              <w:rPr>
                                <w:b/>
                                <w:sz w:val="18"/>
                              </w:rPr>
                              <w:t>Responsible for content:</w:t>
                            </w:r>
                            <w:r>
                              <w:rPr>
                                <w:sz w:val="18"/>
                              </w:rPr>
                              <w:t xml:space="preserve"> </w:t>
                            </w:r>
                            <w:r>
                              <w:tab/>
                            </w:r>
                          </w:p>
                          <w:p w14:paraId="4067C820" w14:textId="08FAF262" w:rsidR="00A4799F" w:rsidRDefault="00A4799F" w:rsidP="00A4799F">
                            <w:pPr>
                              <w:tabs>
                                <w:tab w:val="left" w:pos="1701"/>
                              </w:tabs>
                              <w:spacing w:line="360" w:lineRule="auto"/>
                              <w:jc w:val="both"/>
                              <w:rPr>
                                <w:rFonts w:eastAsia="Arial" w:cs="Arial"/>
                                <w:sz w:val="18"/>
                                <w:szCs w:val="18"/>
                              </w:rPr>
                            </w:pPr>
                            <w:r>
                              <w:rPr>
                                <w:sz w:val="18"/>
                              </w:rPr>
                              <w:t xml:space="preserve">Weidmüller Corporate Communications </w:t>
                            </w:r>
                          </w:p>
                          <w:p w14:paraId="07B098BB" w14:textId="746ACDD8" w:rsidR="00191D1A" w:rsidRDefault="00191D1A" w:rsidP="00191D1A">
                            <w:pPr>
                              <w:tabs>
                                <w:tab w:val="left" w:pos="1134"/>
                                <w:tab w:val="left" w:pos="1701"/>
                              </w:tabs>
                              <w:spacing w:line="360" w:lineRule="auto"/>
                              <w:jc w:val="both"/>
                              <w:rPr>
                                <w:rFonts w:eastAsia="Arial" w:cs="Arial"/>
                                <w:sz w:val="18"/>
                                <w:szCs w:val="18"/>
                              </w:rPr>
                            </w:pPr>
                            <w:r>
                              <w:rPr>
                                <w:sz w:val="18"/>
                              </w:rPr>
                              <w:t xml:space="preserve">Company Spokesperson, Sybille Hilker </w:t>
                            </w:r>
                          </w:p>
                          <w:p w14:paraId="1CDFEB1E" w14:textId="77777777" w:rsidR="00191D1A" w:rsidRPr="00FA7542" w:rsidRDefault="00191D1A" w:rsidP="00191D1A">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FEF086" id="Textfeld 5" o:spid="_x0000_s1028" type="#_x0000_t202" style="position:absolute;left:0;text-align:left;margin-left:213.15pt;margin-top:34.8pt;width:207.75pt;height:66.4pt;z-index:25166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" stroked="f">
                <v:textbox style="mso-fit-shape-to-text:t">
                  <w:txbxContent>
                    <w:p w14:paraId="7EF13CA6" w14:textId="77777777" w:rsidR="00191D1A" w:rsidRDefault="00191D1A" w:rsidP="00191D1A">
                      <w:pPr>
                        <w:tabs>
                          <w:tab w:val="left" w:pos="1134"/>
                          <w:tab w:val="left" w:pos="1701"/>
                        </w:tabs>
                        <w:spacing w:line="360" w:lineRule="auto"/>
                        <w:jc w:val="both"/>
                      </w:pPr>
                      <w:r>
                        <w:rPr>
                          <w:b/>
                          <w:sz w:val="18"/>
                        </w:rPr>
                        <w:t>Responsible for content:</w:t>
                      </w:r>
                      <w:r>
                        <w:rPr>
                          <w:sz w:val="18"/>
                        </w:rPr>
                        <w:t xml:space="preserve"> </w:t>
                      </w:r>
                      <w:r>
                        <w:tab/>
                      </w:r>
                    </w:p>
                    <w:p w14:paraId="4067C820" w14:textId="08FAF262" w:rsidR="00A4799F" w:rsidRDefault="00A4799F" w:rsidP="00A4799F">
                      <w:pPr>
                        <w:tabs>
                          <w:tab w:val="left" w:pos="1701"/>
                        </w:tabs>
                        <w:spacing w:line="360" w:lineRule="auto"/>
                        <w:jc w:val="both"/>
                        <w:rPr>
                          <w:rFonts w:eastAsia="Arial" w:cs="Arial"/>
                          <w:sz w:val="18"/>
                          <w:szCs w:val="18"/>
                        </w:rPr>
                      </w:pPr>
                      <w:r>
                        <w:rPr>
                          <w:sz w:val="18"/>
                        </w:rPr>
                        <w:t xml:space="preserve">Weidmüller Corporate Communications </w:t>
                      </w:r>
                    </w:p>
                    <w:p w14:paraId="07B098BB" w14:textId="746ACDD8" w:rsidR="00191D1A" w:rsidRDefault="00191D1A" w:rsidP="00191D1A">
                      <w:pPr>
                        <w:tabs>
                          <w:tab w:val="left" w:pos="1134"/>
                          <w:tab w:val="left" w:pos="1701"/>
                        </w:tabs>
                        <w:spacing w:line="360" w:lineRule="auto"/>
                        <w:jc w:val="both"/>
                        <w:rPr>
                          <w:rFonts w:eastAsia="Arial" w:cs="Arial"/>
                          <w:sz w:val="18"/>
                          <w:szCs w:val="18"/>
                        </w:rPr>
                      </w:pPr>
                      <w:r>
                        <w:rPr>
                          <w:sz w:val="18"/>
                        </w:rPr>
                        <w:t xml:space="preserve">Company Spokesperson, Sybille Hilker </w:t>
                      </w:r>
                    </w:p>
                    <w:p w14:paraId="1CDFEB1E" w14:textId="77777777" w:rsidR="00191D1A" w:rsidRPr="00FA7542" w:rsidRDefault="00191D1A" w:rsidP="00191D1A">
                      <w:pPr>
                        <w:rPr>
                          <w:lang w:val="en-US"/>
                        </w:rPr>
                      </w:pPr>
                    </w:p>
                  </w:txbxContent>
                </v:textbox>
                <w10:wrap type="square"/>
              </v:shape>
            </w:pict>
          </mc:Fallback>
        </mc:AlternateContent>
      </w:r>
      <w:r>
        <w:rPr>
          <w:noProof/>
        </w:rPr>
        <mc:AlternateContent>
          <mc:Choice Requires="wps">
            <w:drawing>
              <wp:anchor distT="45720" distB="45720" distL="114300" distR="114300" simplePos="0" relativeHeight="251660289" behindDoc="0" locked="0" layoutInCell="1" allowOverlap="1" wp14:anchorId="506D450D" wp14:editId="1D2760FE">
                <wp:simplePos x="0" y="0"/>
                <wp:positionH relativeFrom="margin">
                  <wp:posOffset>-90170</wp:posOffset>
                </wp:positionH>
                <wp:positionV relativeFrom="paragraph">
                  <wp:posOffset>443865</wp:posOffset>
                </wp:positionV>
                <wp:extent cx="2722880" cy="1414145"/>
                <wp:effectExtent l="635" t="3810" r="635" b="127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41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DEE43" w14:textId="77777777" w:rsidR="00191D1A" w:rsidRPr="00FA595C" w:rsidRDefault="00191D1A" w:rsidP="00191D1A">
                            <w:pPr>
                              <w:tabs>
                                <w:tab w:val="left" w:pos="1701"/>
                              </w:tabs>
                              <w:spacing w:line="360" w:lineRule="auto"/>
                              <w:jc w:val="both"/>
                              <w:rPr>
                                <w:rFonts w:eastAsia="Arial" w:cs="Arial"/>
                                <w:b/>
                                <w:bCs/>
                                <w:sz w:val="18"/>
                                <w:szCs w:val="18"/>
                              </w:rPr>
                            </w:pPr>
                            <w:r>
                              <w:rPr>
                                <w:b/>
                                <w:sz w:val="18"/>
                              </w:rPr>
                              <w:t xml:space="preserve">Contact for this press release: </w:t>
                            </w:r>
                          </w:p>
                          <w:p w14:paraId="3B8A7946" w14:textId="77777777" w:rsidR="00191D1A" w:rsidRDefault="00191D1A" w:rsidP="00191D1A">
                            <w:pPr>
                              <w:tabs>
                                <w:tab w:val="left" w:pos="1701"/>
                              </w:tabs>
                              <w:spacing w:line="360" w:lineRule="auto"/>
                              <w:jc w:val="both"/>
                              <w:rPr>
                                <w:rFonts w:eastAsia="Arial" w:cs="Arial"/>
                                <w:sz w:val="18"/>
                                <w:szCs w:val="18"/>
                              </w:rPr>
                            </w:pPr>
                            <w:r>
                              <w:rPr>
                                <w:sz w:val="18"/>
                              </w:rPr>
                              <w:t xml:space="preserve">Weidmüller Corporate Communications </w:t>
                            </w:r>
                          </w:p>
                          <w:p w14:paraId="6A7F273C" w14:textId="71B4CD73" w:rsidR="00E92662" w:rsidRDefault="00191D1A" w:rsidP="00191D1A">
                            <w:pPr>
                              <w:tabs>
                                <w:tab w:val="left" w:pos="1701"/>
                              </w:tabs>
                              <w:spacing w:line="360" w:lineRule="auto"/>
                              <w:rPr>
                                <w:rFonts w:eastAsia="Arial" w:cs="Arial"/>
                                <w:sz w:val="18"/>
                                <w:szCs w:val="18"/>
                              </w:rPr>
                            </w:pPr>
                            <w:r>
                              <w:rPr>
                                <w:sz w:val="18"/>
                              </w:rPr>
                              <w:t>Tel.: +49 (0)5231 / 14-292322</w:t>
                            </w:r>
                            <w:r>
                              <w:rPr>
                                <w:sz w:val="18"/>
                              </w:rPr>
                              <w:br/>
                              <w:t xml:space="preserve">Email: </w:t>
                            </w:r>
                            <w:hyperlink r:id="rId14" w:history="1">
                              <w:r>
                                <w:rPr>
                                  <w:rStyle w:val="Hyperlink"/>
                                  <w:sz w:val="18"/>
                                </w:rPr>
                                <w:t>presse@weidmueller.com</w:t>
                              </w:r>
                            </w:hyperlink>
                          </w:p>
                          <w:p w14:paraId="7F513547" w14:textId="77777777" w:rsidR="00E92662" w:rsidRPr="006B41D5" w:rsidRDefault="00E92662" w:rsidP="00191D1A">
                            <w:pPr>
                              <w:tabs>
                                <w:tab w:val="left" w:pos="1701"/>
                              </w:tabs>
                              <w:spacing w:line="360" w:lineRule="auto"/>
                              <w:rPr>
                                <w:rFonts w:eastAsia="Arial" w:cs="Arial"/>
                                <w:sz w:val="18"/>
                                <w:szCs w:val="18"/>
                                <w:lang w:val="en-US"/>
                              </w:rPr>
                            </w:pPr>
                          </w:p>
                          <w:p w14:paraId="58A632CA" w14:textId="77777777" w:rsidR="00191D1A" w:rsidRPr="006B41D5" w:rsidRDefault="00191D1A" w:rsidP="00191D1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D450D" id="Text Box 8" o:spid="_x0000_s1029" type="#_x0000_t202" style="position:absolute;left:0;text-align:left;margin-left:-7.1pt;margin-top:34.95pt;width:214.4pt;height:111.35pt;z-index:2516602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" stroked="f">
                <v:textbox>
                  <w:txbxContent>
                    <w:p w14:paraId="715DEE43" w14:textId="77777777" w:rsidR="00191D1A" w:rsidRPr="00FA595C" w:rsidRDefault="00191D1A" w:rsidP="00191D1A">
                      <w:pPr>
                        <w:tabs>
                          <w:tab w:val="left" w:pos="1701"/>
                        </w:tabs>
                        <w:spacing w:line="360" w:lineRule="auto"/>
                        <w:jc w:val="both"/>
                        <w:rPr>
                          <w:rFonts w:eastAsia="Arial" w:cs="Arial"/>
                          <w:b/>
                          <w:bCs/>
                          <w:sz w:val="18"/>
                          <w:szCs w:val="18"/>
                        </w:rPr>
                      </w:pPr>
                      <w:r>
                        <w:rPr>
                          <w:b/>
                          <w:sz w:val="18"/>
                        </w:rPr>
                        <w:t xml:space="preserve">Contact for this press release: </w:t>
                      </w:r>
                    </w:p>
                    <w:p w14:paraId="3B8A7946" w14:textId="77777777" w:rsidR="00191D1A" w:rsidRDefault="00191D1A" w:rsidP="00191D1A">
                      <w:pPr>
                        <w:tabs>
                          <w:tab w:val="left" w:pos="1701"/>
                        </w:tabs>
                        <w:spacing w:line="360" w:lineRule="auto"/>
                        <w:jc w:val="both"/>
                        <w:rPr>
                          <w:rFonts w:eastAsia="Arial" w:cs="Arial"/>
                          <w:sz w:val="18"/>
                          <w:szCs w:val="18"/>
                        </w:rPr>
                      </w:pPr>
                      <w:r>
                        <w:rPr>
                          <w:sz w:val="18"/>
                        </w:rPr>
                        <w:t xml:space="preserve">Weidmüller Corporate Communications </w:t>
                      </w:r>
                    </w:p>
                    <w:p w14:paraId="6A7F273C" w14:textId="71B4CD73" w:rsidR="00E92662" w:rsidRDefault="00191D1A" w:rsidP="00191D1A">
                      <w:pPr>
                        <w:tabs>
                          <w:tab w:val="left" w:pos="1701"/>
                        </w:tabs>
                        <w:spacing w:line="360" w:lineRule="auto"/>
                        <w:rPr>
                          <w:rFonts w:eastAsia="Arial" w:cs="Arial"/>
                          <w:sz w:val="18"/>
                          <w:szCs w:val="18"/>
                        </w:rPr>
                      </w:pPr>
                      <w:r>
                        <w:rPr>
                          <w:sz w:val="18"/>
                        </w:rPr>
                        <w:t>Tel.: +49 (0)5231 / 14-292322</w:t>
                      </w:r>
                      <w:r>
                        <w:rPr>
                          <w:sz w:val="18"/>
                        </w:rPr>
                        <w:br/>
                        <w:t xml:space="preserve">Email: </w:t>
                      </w:r>
                      <w:hyperlink r:id="rId15" w:history="1">
                        <w:r>
                          <w:rPr>
                            <w:rStyle w:val="Hyperlink"/>
                            <w:sz w:val="18"/>
                          </w:rPr>
                          <w:t>presse@weidmueller.com</w:t>
                        </w:r>
                      </w:hyperlink>
                    </w:p>
                    <w:p w14:paraId="7F513547" w14:textId="77777777" w:rsidR="00E92662" w:rsidRPr="006B41D5" w:rsidRDefault="00E92662" w:rsidP="00191D1A">
                      <w:pPr>
                        <w:tabs>
                          <w:tab w:val="left" w:pos="1701"/>
                        </w:tabs>
                        <w:spacing w:line="360" w:lineRule="auto"/>
                        <w:rPr>
                          <w:rFonts w:eastAsia="Arial" w:cs="Arial"/>
                          <w:sz w:val="18"/>
                          <w:szCs w:val="18"/>
                          <w:lang w:val="en-US"/>
                        </w:rPr>
                      </w:pPr>
                    </w:p>
                    <w:p w14:paraId="58A632CA" w14:textId="77777777" w:rsidR="00191D1A" w:rsidRPr="006B41D5" w:rsidRDefault="00191D1A" w:rsidP="00191D1A">
                      <w:pPr>
                        <w:rPr>
                          <w:lang w:val="en-US"/>
                        </w:rPr>
                      </w:pPr>
                    </w:p>
                  </w:txbxContent>
                </v:textbox>
                <w10:wrap type="square" anchorx="margin"/>
              </v:shape>
            </w:pict>
          </mc:Fallback>
        </mc:AlternateContent>
      </w:r>
      <w:r>
        <w:rPr>
          <w:b/>
          <w:sz w:val="18"/>
        </w:rPr>
        <w:br/>
      </w:r>
    </w:p>
    <w:p w14:paraId="377A3BBB" w14:textId="2694DE87" w:rsidR="00FA595C" w:rsidRPr="00FA7542" w:rsidRDefault="00FA595C" w:rsidP="00D63265">
      <w:pPr>
        <w:spacing w:line="360" w:lineRule="auto"/>
        <w:jc w:val="both"/>
        <w:rPr>
          <w:rFonts w:eastAsia="Arial" w:cs="Arial"/>
          <w:color w:val="000000" w:themeColor="text1"/>
          <w:sz w:val="18"/>
          <w:szCs w:val="18"/>
          <w:lang w:val="en-US"/>
        </w:rPr>
      </w:pPr>
    </w:p>
    <w:sectPr w:rsidR="00FA595C" w:rsidRPr="00FA7542" w:rsidSect="00513B84">
      <w:headerReference w:type="default" r:id="rId16"/>
      <w:footerReference w:type="default" r:id="rId17"/>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EDA2" w14:textId="77777777" w:rsidR="00410CD2" w:rsidRDefault="00410CD2">
      <w:r>
        <w:separator/>
      </w:r>
    </w:p>
  </w:endnote>
  <w:endnote w:type="continuationSeparator" w:id="0">
    <w:p w14:paraId="59986209" w14:textId="77777777" w:rsidR="00410CD2" w:rsidRDefault="00410CD2">
      <w:r>
        <w:continuationSeparator/>
      </w:r>
    </w:p>
  </w:endnote>
  <w:endnote w:type="continuationNotice" w:id="1">
    <w:p w14:paraId="03A7B5C4" w14:textId="77777777" w:rsidR="00410CD2" w:rsidRDefault="00410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7DE7" w14:textId="77777777" w:rsidR="00410CD2" w:rsidRDefault="00410CD2">
      <w:r>
        <w:separator/>
      </w:r>
    </w:p>
  </w:footnote>
  <w:footnote w:type="continuationSeparator" w:id="0">
    <w:p w14:paraId="7D2920CC" w14:textId="77777777" w:rsidR="00410CD2" w:rsidRDefault="00410CD2">
      <w:r>
        <w:continuationSeparator/>
      </w:r>
    </w:p>
  </w:footnote>
  <w:footnote w:type="continuationNotice" w:id="1">
    <w:p w14:paraId="75A2404A" w14:textId="77777777" w:rsidR="00410CD2" w:rsidRDefault="00410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rPr>
      <w:t>Press Release</w:t>
    </w:r>
    <w:r>
      <w:rPr>
        <w:b/>
        <w:sz w:val="32"/>
      </w:rPr>
      <w:tab/>
      <w:t xml:space="preserve">   </w:t>
    </w:r>
    <w:r>
      <w:rPr>
        <w:b/>
        <w:sz w:val="32"/>
      </w:rPr>
      <w:tab/>
    </w:r>
    <w:r>
      <w:rPr>
        <w:noProof/>
      </w:rPr>
      <w:drawing>
        <wp:anchor distT="0" distB="0" distL="114300" distR="114300" simplePos="0" relativeHeight="251667968"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0F0271"/>
    <w:multiLevelType w:val="hybridMultilevel"/>
    <w:tmpl w:val="A3848E04"/>
    <w:lvl w:ilvl="0" w:tplc="C7E6420C">
      <w:start w:val="1"/>
      <w:numFmt w:val="bullet"/>
      <w:lvlText w:val=""/>
      <w:lvlJc w:val="left"/>
      <w:pPr>
        <w:ind w:left="1440" w:hanging="360"/>
      </w:pPr>
      <w:rPr>
        <w:rFonts w:ascii="Symbol" w:hAnsi="Symbol"/>
      </w:rPr>
    </w:lvl>
    <w:lvl w:ilvl="1" w:tplc="5CF467D8">
      <w:start w:val="1"/>
      <w:numFmt w:val="bullet"/>
      <w:lvlText w:val=""/>
      <w:lvlJc w:val="left"/>
      <w:pPr>
        <w:ind w:left="1440" w:hanging="360"/>
      </w:pPr>
      <w:rPr>
        <w:rFonts w:ascii="Symbol" w:hAnsi="Symbol"/>
      </w:rPr>
    </w:lvl>
    <w:lvl w:ilvl="2" w:tplc="27DA61F2">
      <w:start w:val="1"/>
      <w:numFmt w:val="bullet"/>
      <w:lvlText w:val=""/>
      <w:lvlJc w:val="left"/>
      <w:pPr>
        <w:ind w:left="1440" w:hanging="360"/>
      </w:pPr>
      <w:rPr>
        <w:rFonts w:ascii="Symbol" w:hAnsi="Symbol"/>
      </w:rPr>
    </w:lvl>
    <w:lvl w:ilvl="3" w:tplc="09D0C664">
      <w:start w:val="1"/>
      <w:numFmt w:val="bullet"/>
      <w:lvlText w:val=""/>
      <w:lvlJc w:val="left"/>
      <w:pPr>
        <w:ind w:left="1440" w:hanging="360"/>
      </w:pPr>
      <w:rPr>
        <w:rFonts w:ascii="Symbol" w:hAnsi="Symbol"/>
      </w:rPr>
    </w:lvl>
    <w:lvl w:ilvl="4" w:tplc="7AA0C0E2">
      <w:start w:val="1"/>
      <w:numFmt w:val="bullet"/>
      <w:lvlText w:val=""/>
      <w:lvlJc w:val="left"/>
      <w:pPr>
        <w:ind w:left="1440" w:hanging="360"/>
      </w:pPr>
      <w:rPr>
        <w:rFonts w:ascii="Symbol" w:hAnsi="Symbol"/>
      </w:rPr>
    </w:lvl>
    <w:lvl w:ilvl="5" w:tplc="5792D2C2">
      <w:start w:val="1"/>
      <w:numFmt w:val="bullet"/>
      <w:lvlText w:val=""/>
      <w:lvlJc w:val="left"/>
      <w:pPr>
        <w:ind w:left="1440" w:hanging="360"/>
      </w:pPr>
      <w:rPr>
        <w:rFonts w:ascii="Symbol" w:hAnsi="Symbol"/>
      </w:rPr>
    </w:lvl>
    <w:lvl w:ilvl="6" w:tplc="EA3EFE28">
      <w:start w:val="1"/>
      <w:numFmt w:val="bullet"/>
      <w:lvlText w:val=""/>
      <w:lvlJc w:val="left"/>
      <w:pPr>
        <w:ind w:left="1440" w:hanging="360"/>
      </w:pPr>
      <w:rPr>
        <w:rFonts w:ascii="Symbol" w:hAnsi="Symbol"/>
      </w:rPr>
    </w:lvl>
    <w:lvl w:ilvl="7" w:tplc="CC5EBB98">
      <w:start w:val="1"/>
      <w:numFmt w:val="bullet"/>
      <w:lvlText w:val=""/>
      <w:lvlJc w:val="left"/>
      <w:pPr>
        <w:ind w:left="1440" w:hanging="360"/>
      </w:pPr>
      <w:rPr>
        <w:rFonts w:ascii="Symbol" w:hAnsi="Symbol"/>
      </w:rPr>
    </w:lvl>
    <w:lvl w:ilvl="8" w:tplc="69008C34">
      <w:start w:val="1"/>
      <w:numFmt w:val="bullet"/>
      <w:lvlText w:val=""/>
      <w:lvlJc w:val="left"/>
      <w:pPr>
        <w:ind w:left="1440" w:hanging="360"/>
      </w:pPr>
      <w:rPr>
        <w:rFonts w:ascii="Symbol" w:hAnsi="Symbol"/>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8"/>
  </w:num>
  <w:num w:numId="2" w16cid:durableId="632249067">
    <w:abstractNumId w:val="15"/>
  </w:num>
  <w:num w:numId="3" w16cid:durableId="70003171">
    <w:abstractNumId w:val="2"/>
  </w:num>
  <w:num w:numId="4" w16cid:durableId="1269389488">
    <w:abstractNumId w:val="9"/>
  </w:num>
  <w:num w:numId="5" w16cid:durableId="1911843816">
    <w:abstractNumId w:val="13"/>
  </w:num>
  <w:num w:numId="6" w16cid:durableId="1271008968">
    <w:abstractNumId w:val="7"/>
  </w:num>
  <w:num w:numId="7" w16cid:durableId="470440359">
    <w:abstractNumId w:val="12"/>
  </w:num>
  <w:num w:numId="8" w16cid:durableId="78527061">
    <w:abstractNumId w:val="14"/>
  </w:num>
  <w:num w:numId="9" w16cid:durableId="1001618249">
    <w:abstractNumId w:val="11"/>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10"/>
  </w:num>
  <w:num w:numId="16" w16cid:durableId="172233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39D4"/>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800"/>
    <w:rsid w:val="002C0A1C"/>
    <w:rsid w:val="002C103C"/>
    <w:rsid w:val="002C31E9"/>
    <w:rsid w:val="002C7E11"/>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18"/>
    <w:rsid w:val="00373652"/>
    <w:rsid w:val="00373E55"/>
    <w:rsid w:val="00374874"/>
    <w:rsid w:val="00374B46"/>
    <w:rsid w:val="003750F7"/>
    <w:rsid w:val="0037540B"/>
    <w:rsid w:val="003767D5"/>
    <w:rsid w:val="003804DD"/>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0CD2"/>
    <w:rsid w:val="00411C8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5DCB"/>
    <w:rsid w:val="004B765E"/>
    <w:rsid w:val="004C08F9"/>
    <w:rsid w:val="004C0F8E"/>
    <w:rsid w:val="004C2229"/>
    <w:rsid w:val="004C3812"/>
    <w:rsid w:val="004C6C16"/>
    <w:rsid w:val="004D1657"/>
    <w:rsid w:val="004D1FAD"/>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1C12"/>
    <w:rsid w:val="00673678"/>
    <w:rsid w:val="0067392D"/>
    <w:rsid w:val="0067421B"/>
    <w:rsid w:val="006759CB"/>
    <w:rsid w:val="00675E29"/>
    <w:rsid w:val="00676447"/>
    <w:rsid w:val="006803B8"/>
    <w:rsid w:val="006803F3"/>
    <w:rsid w:val="00681340"/>
    <w:rsid w:val="00681F73"/>
    <w:rsid w:val="00682F2A"/>
    <w:rsid w:val="00683C65"/>
    <w:rsid w:val="00684002"/>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1D5"/>
    <w:rsid w:val="006B4E4F"/>
    <w:rsid w:val="006B59A8"/>
    <w:rsid w:val="006B6AD1"/>
    <w:rsid w:val="006B6F9A"/>
    <w:rsid w:val="006B700E"/>
    <w:rsid w:val="006C2A43"/>
    <w:rsid w:val="006C2B88"/>
    <w:rsid w:val="006C38FF"/>
    <w:rsid w:val="006C4170"/>
    <w:rsid w:val="006C485E"/>
    <w:rsid w:val="006C51FB"/>
    <w:rsid w:val="006C618D"/>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4FE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4C5B"/>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24E"/>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1C3"/>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46B4"/>
    <w:rsid w:val="00CB5494"/>
    <w:rsid w:val="00CB584E"/>
    <w:rsid w:val="00CB6168"/>
    <w:rsid w:val="00CB6B20"/>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4941"/>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C79B0"/>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A7542"/>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1050B4A3"/>
    <w:rsid w:val="10737526"/>
    <w:rsid w:val="109C5E4F"/>
    <w:rsid w:val="10B29365"/>
    <w:rsid w:val="115A4173"/>
    <w:rsid w:val="12861B22"/>
    <w:rsid w:val="12E7D092"/>
    <w:rsid w:val="1303D22F"/>
    <w:rsid w:val="145F101B"/>
    <w:rsid w:val="14660482"/>
    <w:rsid w:val="1478A4A9"/>
    <w:rsid w:val="14B659F2"/>
    <w:rsid w:val="14DFEF31"/>
    <w:rsid w:val="15B63235"/>
    <w:rsid w:val="16923931"/>
    <w:rsid w:val="169C1ADE"/>
    <w:rsid w:val="179B9F93"/>
    <w:rsid w:val="17E1C04F"/>
    <w:rsid w:val="17F393E7"/>
    <w:rsid w:val="18B829B4"/>
    <w:rsid w:val="1968B592"/>
    <w:rsid w:val="197A5135"/>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419123"/>
    <w:rsid w:val="47C683C1"/>
    <w:rsid w:val="48AD9805"/>
    <w:rsid w:val="48C55004"/>
    <w:rsid w:val="4950B2E9"/>
    <w:rsid w:val="49B069F8"/>
    <w:rsid w:val="49C89636"/>
    <w:rsid w:val="4A78E836"/>
    <w:rsid w:val="4AA6E10B"/>
    <w:rsid w:val="4B646697"/>
    <w:rsid w:val="4BBB4200"/>
    <w:rsid w:val="4BE173E7"/>
    <w:rsid w:val="4DB121A1"/>
    <w:rsid w:val="4DF77783"/>
    <w:rsid w:val="4F4BCAB6"/>
    <w:rsid w:val="50111428"/>
    <w:rsid w:val="504AF75B"/>
    <w:rsid w:val="5084AD5E"/>
    <w:rsid w:val="50DBC18D"/>
    <w:rsid w:val="5149A3AC"/>
    <w:rsid w:val="515188BF"/>
    <w:rsid w:val="5154FE4F"/>
    <w:rsid w:val="51DA89BE"/>
    <w:rsid w:val="5224274F"/>
    <w:rsid w:val="52813730"/>
    <w:rsid w:val="535A76DB"/>
    <w:rsid w:val="5380AC67"/>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FF3B769"/>
    <w:rsid w:val="606B7B47"/>
    <w:rsid w:val="609FA45B"/>
    <w:rsid w:val="60ADE43E"/>
    <w:rsid w:val="60BD8767"/>
    <w:rsid w:val="625CD153"/>
    <w:rsid w:val="627252D2"/>
    <w:rsid w:val="629DA3E4"/>
    <w:rsid w:val="62AE6F8A"/>
    <w:rsid w:val="62D97E5D"/>
    <w:rsid w:val="63421BA3"/>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1A876D8"/>
    <w:rsid w:val="71C4F9D6"/>
    <w:rsid w:val="72503F33"/>
    <w:rsid w:val="72A349C0"/>
    <w:rsid w:val="72CE08E1"/>
    <w:rsid w:val="73F5566D"/>
    <w:rsid w:val="747F74CF"/>
    <w:rsid w:val="75496D58"/>
    <w:rsid w:val="760BB7AD"/>
    <w:rsid w:val="76160812"/>
    <w:rsid w:val="77AA5294"/>
    <w:rsid w:val="78AE8410"/>
    <w:rsid w:val="78BEAFF6"/>
    <w:rsid w:val="79398D11"/>
    <w:rsid w:val="7965933F"/>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D04941"/>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D04941"/>
  </w:style>
  <w:style w:type="character" w:customStyle="1" w:styleId="scxw59814500">
    <w:name w:val="scxw59814500"/>
    <w:basedOn w:val="Absatz-Standardschriftart"/>
    <w:rsid w:val="00D0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9512">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75C0CE95-95D6-459B-83A4-0DE72023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Outstanding sustainability: Weidmüller receives gold rating from EcoVadis</vt:lpstr>
    </vt:vector>
  </TitlesOfParts>
  <Company>Weidmüller Holding</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sustainability: Weidmüller receives gold rating from EcoVadis</dc:title>
  <dc:subject/>
  <dc:creator>presse@weidmueller.com</dc:creator>
  <cp:keywords/>
  <cp:lastModifiedBy>Campos Chavero, Chantal</cp:lastModifiedBy>
  <cp:revision>2</cp:revision>
  <cp:lastPrinted>2018-03-06T17:44:00Z</cp:lastPrinted>
  <dcterms:created xsi:type="dcterms:W3CDTF">2024-02-29T09:43:00Z</dcterms:created>
  <dcterms:modified xsi:type="dcterms:W3CDTF">2024-02-29T09:43:00Z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