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7FB2" w14:textId="7ED332D8" w:rsidR="00C07FA3" w:rsidRPr="004149F5" w:rsidRDefault="002468FA" w:rsidP="004149F5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C07FA3">
        <w:rPr>
          <w:rFonts w:cstheme="majorHAnsi"/>
          <w:b/>
          <w:bCs/>
          <w:color w:val="ED7D31" w:themeColor="accent2"/>
          <w:lang w:val="en-US"/>
        </w:rPr>
        <w:t>CH-W-S-A11-P</w:t>
      </w:r>
      <w:r w:rsidR="00724128">
        <w:rPr>
          <w:rFonts w:cstheme="majorHAnsi"/>
          <w:b/>
          <w:bCs/>
          <w:color w:val="ED7D31" w:themeColor="accent2"/>
          <w:lang w:val="en-US"/>
        </w:rPr>
        <w:t>7.5</w:t>
      </w:r>
      <w:r w:rsidRPr="00C07FA3">
        <w:rPr>
          <w:rFonts w:cstheme="majorHAnsi"/>
          <w:b/>
          <w:bCs/>
          <w:color w:val="ED7D31" w:themeColor="accent2"/>
          <w:lang w:val="en-US"/>
        </w:rPr>
        <w:t xml:space="preserve">-A </w:t>
      </w:r>
      <w:r w:rsidR="00966D74">
        <w:rPr>
          <w:rFonts w:cstheme="majorHAnsi"/>
          <w:b/>
          <w:bCs/>
          <w:color w:val="ED7D31" w:themeColor="accent2"/>
          <w:lang w:val="en-US"/>
        </w:rPr>
        <w:t>29112</w:t>
      </w:r>
      <w:r w:rsidR="00724128">
        <w:rPr>
          <w:rFonts w:cstheme="majorHAnsi"/>
          <w:b/>
          <w:bCs/>
          <w:color w:val="ED7D31" w:themeColor="accent2"/>
          <w:lang w:val="en-US"/>
        </w:rPr>
        <w:t>8</w:t>
      </w:r>
      <w:r w:rsidR="00966D74">
        <w:rPr>
          <w:rFonts w:cstheme="majorHAnsi"/>
          <w:b/>
          <w:bCs/>
          <w:color w:val="ED7D31" w:themeColor="accent2"/>
          <w:lang w:val="en-US"/>
        </w:rPr>
        <w:t>0000</w:t>
      </w:r>
    </w:p>
    <w:p w14:paraId="2B5936ED" w14:textId="36498FB5" w:rsidR="00644707" w:rsidRDefault="00644707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346B97">
        <w:rPr>
          <w:rFonts w:eastAsia="Times New Roman" w:cstheme="minorHAnsi"/>
          <w:color w:val="000000"/>
          <w:lang w:val="en-US" w:eastAsia="de-DE"/>
        </w:rPr>
        <w:t>Mode 3 AC EV charging box SMART ADVANCED with a maximum charging capacity of 11 kW at 3-phase (400 V) grid connection, charging switchable from 3- to 1-phase charging, maximum charging current 16 A (</w:t>
      </w:r>
      <w:r w:rsidR="00BD29BA">
        <w:rPr>
          <w:rFonts w:eastAsia="Times New Roman" w:cstheme="minorHAnsi"/>
          <w:color w:val="000000"/>
          <w:lang w:val="en-US" w:eastAsia="de-DE"/>
        </w:rPr>
        <w:t>c</w:t>
      </w:r>
      <w:r w:rsidRPr="00346B97">
        <w:rPr>
          <w:rFonts w:eastAsia="Times New Roman" w:cstheme="minorHAnsi"/>
          <w:color w:val="000000"/>
          <w:lang w:val="en-US" w:eastAsia="de-DE"/>
        </w:rPr>
        <w:t>urrent limit can be set individually), with permantly attached charging cable (</w:t>
      </w:r>
      <w:r w:rsidR="00724128">
        <w:rPr>
          <w:rFonts w:eastAsia="Times New Roman" w:cstheme="minorHAnsi"/>
          <w:color w:val="000000"/>
          <w:lang w:val="en-US" w:eastAsia="de-DE"/>
        </w:rPr>
        <w:t>7.5</w:t>
      </w:r>
      <w:r w:rsidRPr="00346B97">
        <w:rPr>
          <w:rFonts w:eastAsia="Times New Roman" w:cstheme="minorHAnsi"/>
          <w:color w:val="000000"/>
          <w:lang w:val="en-US" w:eastAsia="de-DE"/>
        </w:rPr>
        <w:t>m) and type 2 plug, integrated 6 mA residual current detection (DC), LEDs for status indication, RFID</w:t>
      </w:r>
      <w:r w:rsidR="00BD29BA">
        <w:rPr>
          <w:rFonts w:eastAsia="Times New Roman" w:cstheme="minorHAnsi"/>
          <w:color w:val="000000"/>
          <w:lang w:val="en-US" w:eastAsia="de-DE"/>
        </w:rPr>
        <w:t>/NFC</w:t>
      </w:r>
      <w:r w:rsidRPr="00346B97">
        <w:rPr>
          <w:rFonts w:eastAsia="Times New Roman" w:cstheme="minorHAnsi"/>
          <w:color w:val="000000"/>
          <w:lang w:val="en-US" w:eastAsia="de-DE"/>
        </w:rPr>
        <w:t xml:space="preserve"> reader for user authentification, MID compliant energy meter, robust IP54-housing, </w:t>
      </w:r>
      <w:r w:rsidR="005C7271">
        <w:rPr>
          <w:rFonts w:eastAsia="Times New Roman" w:cstheme="minorHAnsi"/>
          <w:color w:val="000000"/>
          <w:lang w:val="en-US" w:eastAsia="de-DE"/>
        </w:rPr>
        <w:t>i</w:t>
      </w:r>
      <w:r w:rsidRPr="00346B97">
        <w:rPr>
          <w:rFonts w:eastAsia="Times New Roman" w:cstheme="minorHAnsi"/>
          <w:color w:val="000000"/>
          <w:lang w:val="en-US" w:eastAsia="de-DE"/>
        </w:rPr>
        <w:t>nstallation friendly housing concept for an easy and fast installation, different digital and serial interfaces, integrated mobile communicaton modem (4G/LTE), remote controllable (e.</w:t>
      </w:r>
      <w:r w:rsidR="004149F5">
        <w:rPr>
          <w:rFonts w:eastAsia="Times New Roman" w:cstheme="minorHAnsi"/>
          <w:color w:val="000000"/>
          <w:lang w:val="en-US" w:eastAsia="de-DE"/>
        </w:rPr>
        <w:t>g</w:t>
      </w:r>
      <w:r w:rsidRPr="00346B97">
        <w:rPr>
          <w:rFonts w:eastAsia="Times New Roman" w:cstheme="minorHAnsi"/>
          <w:color w:val="000000"/>
          <w:lang w:val="en-US" w:eastAsia="de-DE"/>
        </w:rPr>
        <w:t>. via OCPP 1.6 with a backend), networkable (including switch functionality with 2 ethernet ports), updat</w:t>
      </w:r>
      <w:r w:rsidR="00E931EC">
        <w:rPr>
          <w:rFonts w:eastAsia="Times New Roman" w:cstheme="minorHAnsi"/>
          <w:color w:val="000000"/>
          <w:lang w:val="en-US" w:eastAsia="de-DE"/>
        </w:rPr>
        <w:t>a</w:t>
      </w:r>
      <w:r w:rsidRPr="00346B97">
        <w:rPr>
          <w:rFonts w:eastAsia="Times New Roman" w:cstheme="minorHAnsi"/>
          <w:color w:val="000000"/>
          <w:lang w:val="en-US" w:eastAsia="de-DE"/>
        </w:rPr>
        <w:t xml:space="preserve">ble, </w:t>
      </w:r>
      <w:r w:rsidR="00E931EC">
        <w:rPr>
          <w:rFonts w:eastAsia="Times New Roman" w:cstheme="minorHAnsi"/>
          <w:color w:val="000000"/>
          <w:lang w:val="en-US" w:eastAsia="de-DE"/>
        </w:rPr>
        <w:t>m</w:t>
      </w:r>
      <w:r w:rsidRPr="00346B97">
        <w:rPr>
          <w:rFonts w:eastAsia="Times New Roman" w:cstheme="minorHAnsi"/>
          <w:color w:val="000000"/>
          <w:lang w:val="en-US" w:eastAsia="de-DE"/>
        </w:rPr>
        <w:t>ob</w:t>
      </w:r>
      <w:r w:rsidR="00E931EC">
        <w:rPr>
          <w:rFonts w:eastAsia="Times New Roman" w:cstheme="minorHAnsi"/>
          <w:color w:val="000000"/>
          <w:lang w:val="en-US" w:eastAsia="de-DE"/>
        </w:rPr>
        <w:t>i</w:t>
      </w:r>
      <w:r w:rsidRPr="00346B97">
        <w:rPr>
          <w:rFonts w:eastAsia="Times New Roman" w:cstheme="minorHAnsi"/>
          <w:color w:val="000000"/>
          <w:lang w:val="en-US" w:eastAsia="de-DE"/>
        </w:rPr>
        <w:t>le app for remote control and config</w:t>
      </w:r>
      <w:r w:rsidR="00CE2ECB">
        <w:rPr>
          <w:rFonts w:eastAsia="Times New Roman" w:cstheme="minorHAnsi"/>
          <w:color w:val="000000"/>
          <w:lang w:val="en-US" w:eastAsia="de-DE"/>
        </w:rPr>
        <w:t>u</w:t>
      </w:r>
      <w:r w:rsidRPr="00346B97">
        <w:rPr>
          <w:rFonts w:eastAsia="Times New Roman" w:cstheme="minorHAnsi"/>
          <w:color w:val="000000"/>
          <w:lang w:val="en-US" w:eastAsia="de-DE"/>
        </w:rPr>
        <w:t>ration, dynamic load mangement incl. PV-surplus charging, Powerline-communication with the vehicle</w:t>
      </w:r>
    </w:p>
    <w:p w14:paraId="1D5C48DF" w14:textId="77777777" w:rsidR="00C35544" w:rsidRPr="00C35544" w:rsidRDefault="00C35544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</w:p>
    <w:p w14:paraId="4B5C87B6" w14:textId="73CD7047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640" w:type="dxa"/>
        <w:tblInd w:w="-142" w:type="dxa"/>
        <w:tblLook w:val="04A0" w:firstRow="1" w:lastRow="0" w:firstColumn="1" w:lastColumn="0" w:noHBand="0" w:noVBand="1"/>
      </w:tblPr>
      <w:tblGrid>
        <w:gridCol w:w="5812"/>
        <w:gridCol w:w="3828"/>
      </w:tblGrid>
      <w:tr w:rsidR="00713BF2" w:rsidRPr="00230060" w14:paraId="6347A163" w14:textId="77777777" w:rsidTr="00784631"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17016270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4149F5">
              <w:rPr>
                <w:rFonts w:cstheme="minorHAnsi"/>
                <w:iCs/>
                <w:lang w:val="en-US"/>
              </w:rPr>
              <w:t xml:space="preserve">273 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x 439 x </w:t>
            </w:r>
            <w:r w:rsidR="004149F5">
              <w:rPr>
                <w:rFonts w:cstheme="minorHAnsi"/>
                <w:iCs/>
                <w:lang w:val="en-US"/>
              </w:rPr>
              <w:t xml:space="preserve">167 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39A9E337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9016A3" w:rsidRPr="009F6311">
              <w:rPr>
                <w:rFonts w:cstheme="minorHAnsi"/>
                <w:iCs/>
                <w:lang w:val="en-US"/>
              </w:rPr>
              <w:t>5</w:t>
            </w:r>
            <w:r w:rsidR="00C07FA3">
              <w:rPr>
                <w:rFonts w:cstheme="minorHAnsi"/>
                <w:iCs/>
                <w:lang w:val="en-US"/>
              </w:rPr>
              <w:t>.</w:t>
            </w:r>
            <w:r w:rsidR="006724A7" w:rsidRPr="009F6311">
              <w:rPr>
                <w:rFonts w:cstheme="minorHAnsi"/>
                <w:iCs/>
                <w:lang w:val="en-US"/>
              </w:rPr>
              <w:t>6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5DBD5C7A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 xml:space="preserve">400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DB7AF8" w:rsidRPr="00E44490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</w:t>
            </w:r>
            <w:r w:rsidR="00C07FA3">
              <w:rPr>
                <w:rFonts w:cstheme="minorHAnsi"/>
                <w:lang w:val="en-US"/>
              </w:rPr>
              <w:t>phase</w:t>
            </w:r>
          </w:p>
          <w:p w14:paraId="0D10A884" w14:textId="645F3DA5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>11</w:t>
            </w:r>
            <w:r w:rsidRPr="00E44490">
              <w:rPr>
                <w:rFonts w:cstheme="minorHAnsi"/>
                <w:lang w:val="en-US"/>
              </w:rPr>
              <w:t xml:space="preserve"> kW</w:t>
            </w:r>
          </w:p>
          <w:p w14:paraId="531D7BA3" w14:textId="00E356E2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>16</w:t>
            </w:r>
            <w:r w:rsidRPr="00E44490">
              <w:rPr>
                <w:rFonts w:cstheme="minorHAnsi"/>
                <w:lang w:val="en-US"/>
              </w:rPr>
              <w:t xml:space="preserve"> 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297F67B4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105EF809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 xml:space="preserve">With attached </w:t>
            </w:r>
            <w:r w:rsidR="00724128">
              <w:rPr>
                <w:rFonts w:cstheme="minorHAnsi"/>
                <w:lang w:val="en-US"/>
              </w:rPr>
              <w:t>7.5</w:t>
            </w:r>
            <w:r w:rsidRPr="0070197C">
              <w:rPr>
                <w:rFonts w:cstheme="minorHAnsi"/>
                <w:lang w:val="en-US"/>
              </w:rPr>
              <w:t xml:space="preserve"> m cable and type 2 plug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C07FA3" w:rsidRDefault="00A44F94" w:rsidP="00713BF2">
            <w:pPr>
              <w:rPr>
                <w:rFonts w:cstheme="minorHAnsi"/>
                <w:lang w:val="en-US"/>
              </w:rPr>
            </w:pPr>
            <w:r w:rsidRPr="00C07FA3">
              <w:rPr>
                <w:rFonts w:cstheme="minorHAnsi"/>
                <w:lang w:val="en-US"/>
              </w:rPr>
              <w:t>Pollution severity</w:t>
            </w:r>
            <w:r w:rsidR="00713BF2" w:rsidRPr="00C07FA3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C07FA3" w:rsidRDefault="00713BF2" w:rsidP="00713BF2">
            <w:pPr>
              <w:rPr>
                <w:rFonts w:cstheme="minorHAnsi"/>
                <w:i/>
                <w:lang w:val="en-US"/>
              </w:rPr>
            </w:pPr>
            <w:r w:rsidRPr="00C07FA3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C07FA3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C07FA3">
              <w:rPr>
                <w:rFonts w:cstheme="minorHAnsi"/>
                <w:lang w:val="en-US"/>
              </w:rPr>
              <w:t>Welding detection</w:t>
            </w:r>
            <w:r w:rsidR="00713BF2" w:rsidRPr="00C07FA3">
              <w:rPr>
                <w:rFonts w:cstheme="minorHAnsi"/>
                <w:lang w:val="en-US"/>
              </w:rPr>
              <w:t xml:space="preserve">: </w:t>
            </w:r>
            <w:r w:rsidRPr="00C07FA3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58832773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4149F5">
              <w:rPr>
                <w:rFonts w:cstheme="minorHAnsi"/>
                <w:lang w:val="en-US"/>
              </w:rPr>
              <w:t>RCD type A</w:t>
            </w:r>
          </w:p>
          <w:p w14:paraId="55DDCE5D" w14:textId="1B14BACA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844D89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45797C95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A10F6E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 w:rsidR="00414468" w:rsidRPr="007854FD">
              <w:rPr>
                <w:rFonts w:cstheme="minorHAnsi"/>
                <w:lang w:val="en-US"/>
              </w:rPr>
              <w:t>, RFID / NFC</w:t>
            </w:r>
            <w:r w:rsidR="004149F5">
              <w:rPr>
                <w:rFonts w:cstheme="minorHAnsi"/>
                <w:lang w:val="en-US"/>
              </w:rPr>
              <w:t>, Auto-charge</w:t>
            </w:r>
            <w:r w:rsidR="00414468" w:rsidRPr="007854FD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063A869B" w14:textId="2F81C1DE" w:rsidR="00A40CF8" w:rsidRP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>Integrated energy meassuring</w:t>
            </w:r>
            <w:r w:rsidR="009935D4" w:rsidRPr="007854FD">
              <w:rPr>
                <w:rFonts w:cstheme="minorHAnsi"/>
                <w:lang w:val="en-US"/>
              </w:rPr>
              <w:t xml:space="preserve"> MID-</w:t>
            </w:r>
            <w:r w:rsidRPr="007854FD">
              <w:rPr>
                <w:rFonts w:cstheme="minorHAnsi"/>
                <w:lang w:val="en-US"/>
              </w:rPr>
              <w:t>c</w:t>
            </w:r>
            <w:r w:rsidR="009935D4" w:rsidRPr="007854FD">
              <w:rPr>
                <w:rFonts w:cstheme="minorHAnsi"/>
                <w:lang w:val="en-US"/>
              </w:rPr>
              <w:t xml:space="preserve">onform: </w:t>
            </w:r>
            <w:r>
              <w:rPr>
                <w:rFonts w:cstheme="minorHAnsi"/>
                <w:lang w:val="en-US"/>
              </w:rPr>
              <w:t>Yes</w:t>
            </w:r>
          </w:p>
          <w:p w14:paraId="364CA1F6" w14:textId="34441DDA" w:rsidR="00A44F94" w:rsidRPr="00C07FA3" w:rsidRDefault="007854FD" w:rsidP="00713BF2">
            <w:pPr>
              <w:rPr>
                <w:rFonts w:cstheme="minorHAnsi"/>
                <w:lang w:val="en-US"/>
              </w:rPr>
            </w:pPr>
            <w:r w:rsidRPr="00C07FA3">
              <w:rPr>
                <w:rFonts w:cstheme="minorHAnsi"/>
                <w:lang w:val="en-US"/>
              </w:rPr>
              <w:t>Integrated load manage</w:t>
            </w:r>
            <w:r w:rsidR="004149F5">
              <w:rPr>
                <w:rFonts w:cstheme="minorHAnsi"/>
                <w:lang w:val="en-US"/>
              </w:rPr>
              <w:t>me</w:t>
            </w:r>
            <w:r w:rsidRPr="00C07FA3">
              <w:rPr>
                <w:rFonts w:cstheme="minorHAnsi"/>
                <w:lang w:val="en-US"/>
              </w:rPr>
              <w:t>nt</w:t>
            </w:r>
            <w:r w:rsidR="003F767C" w:rsidRPr="00C07FA3">
              <w:rPr>
                <w:rFonts w:cstheme="minorHAnsi"/>
                <w:lang w:val="en-US"/>
              </w:rPr>
              <w:t xml:space="preserve">: </w:t>
            </w:r>
            <w:r w:rsidRPr="00C07FA3">
              <w:rPr>
                <w:rFonts w:cstheme="minorHAnsi"/>
                <w:lang w:val="en-US"/>
              </w:rPr>
              <w:t>dynamic</w:t>
            </w:r>
          </w:p>
          <w:p w14:paraId="2CFE95E3" w14:textId="06AE91FC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  <w:r w:rsidR="00C07FA3">
              <w:rPr>
                <w:rFonts w:cstheme="minorHAnsi"/>
                <w:lang w:val="en-US"/>
              </w:rPr>
              <w:t>, OCPP 1.6 (J)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7942DB66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5648A2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BFFE2EA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>orts: 2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C07FA3" w:rsidRDefault="00A4740E" w:rsidP="00713BF2">
            <w:pPr>
              <w:rPr>
                <w:rFonts w:cstheme="minorHAnsi"/>
                <w:lang w:val="en-US"/>
              </w:rPr>
            </w:pPr>
            <w:r w:rsidRPr="00C07FA3">
              <w:rPr>
                <w:rFonts w:cstheme="minorHAnsi"/>
                <w:lang w:val="en-US"/>
              </w:rPr>
              <w:t>Digital</w:t>
            </w:r>
            <w:r w:rsidR="0020578D" w:rsidRPr="00C07FA3">
              <w:rPr>
                <w:rFonts w:cstheme="minorHAnsi"/>
                <w:lang w:val="en-US"/>
              </w:rPr>
              <w:t xml:space="preserve"> outputs</w:t>
            </w:r>
            <w:r w:rsidRPr="00C07FA3">
              <w:rPr>
                <w:rFonts w:cstheme="minorHAnsi"/>
                <w:lang w:val="en-US"/>
              </w:rPr>
              <w:t>:</w:t>
            </w:r>
            <w:r w:rsidR="0067559E" w:rsidRPr="00C07FA3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797D02C" w14:textId="77777777" w:rsidR="00784631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Wall mounting, </w:t>
            </w:r>
          </w:p>
          <w:p w14:paraId="26E4BD77" w14:textId="2546C8F3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>
              <w:rPr>
                <w:rFonts w:cstheme="minorHAnsi"/>
                <w:lang w:val="en-US"/>
              </w:rPr>
              <w:t>stand mounting</w:t>
            </w:r>
          </w:p>
          <w:p w14:paraId="22D2B328" w14:textId="48D153FB" w:rsidR="006947F2" w:rsidRPr="00C07FA3" w:rsidRDefault="004E1F18" w:rsidP="00713BF2">
            <w:pPr>
              <w:rPr>
                <w:rFonts w:cstheme="minorHAnsi"/>
                <w:i/>
                <w:lang w:val="en-US"/>
              </w:rPr>
            </w:pPr>
            <w:r w:rsidRPr="00C07FA3">
              <w:rPr>
                <w:rFonts w:cstheme="minorHAnsi"/>
                <w:i/>
                <w:lang w:val="en-US"/>
              </w:rPr>
              <w:t>Included in delivery</w:t>
            </w:r>
            <w:r w:rsidR="007D2882" w:rsidRPr="00C07FA3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6C4DBDE5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 xml:space="preserve">: </w:t>
            </w:r>
            <w:r w:rsidRPr="004E1F18">
              <w:rPr>
                <w:rFonts w:cstheme="minorHAnsi"/>
                <w:lang w:val="en-US"/>
              </w:rPr>
              <w:t>Drilling template, Instruction sheet, 5 RFID-transponder, Mounting screws, Assembly dowels, cover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C07FA3" w:rsidRDefault="000E2456" w:rsidP="00713BF2">
            <w:pPr>
              <w:rPr>
                <w:rFonts w:cstheme="minorHAnsi"/>
                <w:lang w:val="en-US"/>
              </w:rPr>
            </w:pPr>
            <w:r w:rsidRPr="00C07FA3">
              <w:rPr>
                <w:rFonts w:cstheme="minorHAnsi"/>
                <w:lang w:val="en-US"/>
              </w:rPr>
              <w:t>Colour</w:t>
            </w:r>
            <w:r w:rsidR="00713BF2" w:rsidRPr="00C07FA3">
              <w:rPr>
                <w:rFonts w:cstheme="minorHAnsi"/>
                <w:lang w:val="en-US"/>
              </w:rPr>
              <w:t xml:space="preserve">: </w:t>
            </w:r>
            <w:r w:rsidR="00B77D30" w:rsidRPr="00C07FA3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03E052F5" w:rsidR="00F27749" w:rsidRPr="008B1E6D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8A2A7F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A2A7F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8A2A7F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A2A7F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301439A5" w14:textId="77777777" w:rsidR="004149F5" w:rsidRPr="00CE2ECB" w:rsidRDefault="004149F5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val="en-US" w:eastAsia="de-DE"/>
              </w:rPr>
            </w:pPr>
          </w:p>
          <w:p w14:paraId="3DC90167" w14:textId="3439FFB9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Manfacturer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: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77777777" w:rsidR="00C01891" w:rsidRPr="008B1E6D" w:rsidRDefault="00C01891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sectPr w:rsidR="00C01891" w:rsidRPr="008B1E6D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CC77" w14:textId="77777777" w:rsidR="00551837" w:rsidRDefault="00551837" w:rsidP="00713BF2">
      <w:pPr>
        <w:spacing w:after="0" w:line="240" w:lineRule="auto"/>
      </w:pPr>
      <w:r>
        <w:separator/>
      </w:r>
    </w:p>
  </w:endnote>
  <w:endnote w:type="continuationSeparator" w:id="0">
    <w:p w14:paraId="6436697D" w14:textId="77777777" w:rsidR="00551837" w:rsidRDefault="00551837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FDB19" w14:textId="77777777" w:rsidR="00551837" w:rsidRDefault="00551837" w:rsidP="00713BF2">
      <w:pPr>
        <w:spacing w:after="0" w:line="240" w:lineRule="auto"/>
      </w:pPr>
      <w:r>
        <w:separator/>
      </w:r>
    </w:p>
  </w:footnote>
  <w:footnote w:type="continuationSeparator" w:id="0">
    <w:p w14:paraId="3D013D53" w14:textId="77777777" w:rsidR="00551837" w:rsidRDefault="00551837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6665B"/>
    <w:rsid w:val="00074FCD"/>
    <w:rsid w:val="000A6F0F"/>
    <w:rsid w:val="000E2456"/>
    <w:rsid w:val="001220CA"/>
    <w:rsid w:val="00134B9F"/>
    <w:rsid w:val="001701D6"/>
    <w:rsid w:val="00184257"/>
    <w:rsid w:val="0020578D"/>
    <w:rsid w:val="00230060"/>
    <w:rsid w:val="002468FA"/>
    <w:rsid w:val="002638F1"/>
    <w:rsid w:val="00265D0E"/>
    <w:rsid w:val="00323BB7"/>
    <w:rsid w:val="00346B97"/>
    <w:rsid w:val="00373019"/>
    <w:rsid w:val="003A6A50"/>
    <w:rsid w:val="003D0F4E"/>
    <w:rsid w:val="003D6B1D"/>
    <w:rsid w:val="003F767C"/>
    <w:rsid w:val="00414468"/>
    <w:rsid w:val="004149F5"/>
    <w:rsid w:val="00425937"/>
    <w:rsid w:val="004336DB"/>
    <w:rsid w:val="0047618C"/>
    <w:rsid w:val="00487332"/>
    <w:rsid w:val="004B698B"/>
    <w:rsid w:val="004D753C"/>
    <w:rsid w:val="004E1F18"/>
    <w:rsid w:val="00514C43"/>
    <w:rsid w:val="0054086F"/>
    <w:rsid w:val="00551837"/>
    <w:rsid w:val="005648A2"/>
    <w:rsid w:val="005820C4"/>
    <w:rsid w:val="005C7271"/>
    <w:rsid w:val="005E0A7F"/>
    <w:rsid w:val="00600C5E"/>
    <w:rsid w:val="00604971"/>
    <w:rsid w:val="00644707"/>
    <w:rsid w:val="006724A7"/>
    <w:rsid w:val="0067559E"/>
    <w:rsid w:val="00690589"/>
    <w:rsid w:val="006947F2"/>
    <w:rsid w:val="00695CF5"/>
    <w:rsid w:val="0070197C"/>
    <w:rsid w:val="00713BF2"/>
    <w:rsid w:val="00724128"/>
    <w:rsid w:val="00730033"/>
    <w:rsid w:val="00784631"/>
    <w:rsid w:val="007854FD"/>
    <w:rsid w:val="007B59A1"/>
    <w:rsid w:val="007D2882"/>
    <w:rsid w:val="007E1BD2"/>
    <w:rsid w:val="00844D89"/>
    <w:rsid w:val="00847BF2"/>
    <w:rsid w:val="0085146F"/>
    <w:rsid w:val="0088568A"/>
    <w:rsid w:val="00894A16"/>
    <w:rsid w:val="008A2A7F"/>
    <w:rsid w:val="008B1E6D"/>
    <w:rsid w:val="008B5066"/>
    <w:rsid w:val="008C3BAD"/>
    <w:rsid w:val="008C61F0"/>
    <w:rsid w:val="008D7FDA"/>
    <w:rsid w:val="008E7E34"/>
    <w:rsid w:val="009016A3"/>
    <w:rsid w:val="0090499E"/>
    <w:rsid w:val="00952A16"/>
    <w:rsid w:val="00966D74"/>
    <w:rsid w:val="009935D4"/>
    <w:rsid w:val="009E7C8B"/>
    <w:rsid w:val="009F6311"/>
    <w:rsid w:val="00A10F6E"/>
    <w:rsid w:val="00A3688F"/>
    <w:rsid w:val="00A40CF8"/>
    <w:rsid w:val="00A44F94"/>
    <w:rsid w:val="00A4740E"/>
    <w:rsid w:val="00A64C06"/>
    <w:rsid w:val="00A7285B"/>
    <w:rsid w:val="00A800A7"/>
    <w:rsid w:val="00A83B9E"/>
    <w:rsid w:val="00AC5063"/>
    <w:rsid w:val="00B138C7"/>
    <w:rsid w:val="00B144B6"/>
    <w:rsid w:val="00B77D30"/>
    <w:rsid w:val="00BB708B"/>
    <w:rsid w:val="00BD29BA"/>
    <w:rsid w:val="00BE627F"/>
    <w:rsid w:val="00C01891"/>
    <w:rsid w:val="00C0596D"/>
    <w:rsid w:val="00C05F53"/>
    <w:rsid w:val="00C07FA3"/>
    <w:rsid w:val="00C35544"/>
    <w:rsid w:val="00C7386B"/>
    <w:rsid w:val="00CB37DB"/>
    <w:rsid w:val="00CE2ECB"/>
    <w:rsid w:val="00CE7A8B"/>
    <w:rsid w:val="00D05464"/>
    <w:rsid w:val="00D1496E"/>
    <w:rsid w:val="00D536D2"/>
    <w:rsid w:val="00DB7AF8"/>
    <w:rsid w:val="00E0456A"/>
    <w:rsid w:val="00E2637D"/>
    <w:rsid w:val="00E44490"/>
    <w:rsid w:val="00E6150B"/>
    <w:rsid w:val="00E81F43"/>
    <w:rsid w:val="00E83180"/>
    <w:rsid w:val="00E931EC"/>
    <w:rsid w:val="00EA6D23"/>
    <w:rsid w:val="00EB39A7"/>
    <w:rsid w:val="00EC219E"/>
    <w:rsid w:val="00F048DC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2023-03-20T14:55:00Z</dcterms:created>
  <dcterms:modified xsi:type="dcterms:W3CDTF">2023-03-20T14:55:00Z</dcterms:modified>
</cp:coreProperties>
</file>