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6F039" w14:textId="1784120B" w:rsidR="00577A28" w:rsidRPr="00577A28" w:rsidRDefault="00577A28" w:rsidP="00577A28">
      <w:pPr>
        <w:rPr>
          <w:b/>
          <w:bCs/>
          <w:sz w:val="32"/>
          <w:szCs w:val="32"/>
          <w:lang w:val="de-DE"/>
        </w:rPr>
      </w:pPr>
      <w:r w:rsidRPr="00577A28">
        <w:rPr>
          <w:rFonts w:eastAsia="Arial" w:cs="Arial"/>
          <w:b/>
          <w:bCs/>
          <w:color w:val="000000" w:themeColor="text1"/>
          <w:szCs w:val="22"/>
          <w:lang w:val="de-DE"/>
        </w:rPr>
        <w:t>Weidmüller erhält Industrial Security Zertifizierung</w:t>
      </w:r>
    </w:p>
    <w:p w14:paraId="049494AF" w14:textId="1BDA8A82" w:rsidR="00E453C2" w:rsidRPr="00E453C2" w:rsidRDefault="00E453C2" w:rsidP="00B34BF6">
      <w:pPr>
        <w:spacing w:line="360" w:lineRule="auto"/>
        <w:rPr>
          <w:rFonts w:eastAsia="Arial" w:cs="Arial"/>
          <w:color w:val="000000" w:themeColor="text1"/>
          <w:sz w:val="32"/>
          <w:szCs w:val="32"/>
          <w:lang w:val="de-DE"/>
        </w:rPr>
      </w:pPr>
    </w:p>
    <w:p w14:paraId="56727294" w14:textId="73B2BF1B" w:rsidR="00F152A5" w:rsidRPr="00F152A5" w:rsidRDefault="00F152A5" w:rsidP="00597737">
      <w:pPr>
        <w:spacing w:line="276" w:lineRule="auto"/>
        <w:rPr>
          <w:sz w:val="28"/>
          <w:szCs w:val="28"/>
          <w:lang w:val="de-DE"/>
        </w:rPr>
      </w:pPr>
      <w:r w:rsidRPr="00F152A5">
        <w:rPr>
          <w:rFonts w:eastAsia="Arial" w:cs="Arial"/>
          <w:color w:val="000000" w:themeColor="text1"/>
          <w:lang w:val="de-DE"/>
        </w:rPr>
        <w:t xml:space="preserve">Das international tätige Unternehmen für Elektrotechnik und Automatisierung Weidmüller wurde vom TÜV Nord nach der Norm für industrielle IT-Sicherheit IEC 62443-4-1 zertifiziert. </w:t>
      </w:r>
    </w:p>
    <w:p w14:paraId="398A92CC" w14:textId="528F15BB" w:rsidR="00521283" w:rsidRPr="003B6310" w:rsidRDefault="00521283" w:rsidP="00B34BF6">
      <w:pPr>
        <w:spacing w:line="360" w:lineRule="auto"/>
        <w:rPr>
          <w:rFonts w:cs="Arial"/>
          <w:szCs w:val="22"/>
          <w:lang w:val="de-DE"/>
        </w:rPr>
      </w:pPr>
    </w:p>
    <w:p w14:paraId="6202616B" w14:textId="60F380C1" w:rsidR="00E04178" w:rsidRPr="00E04178" w:rsidRDefault="00E04178" w:rsidP="00E04178">
      <w:pPr>
        <w:spacing w:line="360" w:lineRule="auto"/>
        <w:rPr>
          <w:rFonts w:eastAsia="Arial" w:cs="Arial"/>
          <w:i/>
          <w:iCs/>
          <w:color w:val="000000" w:themeColor="text1"/>
          <w:lang w:val="de-DE"/>
        </w:rPr>
      </w:pPr>
      <w:r w:rsidRPr="00E04178">
        <w:rPr>
          <w:rFonts w:eastAsia="Arial" w:cs="Arial"/>
          <w:i/>
          <w:iCs/>
          <w:color w:val="000000" w:themeColor="text1"/>
          <w:lang w:val="de-DE"/>
        </w:rPr>
        <w:t>Weidmüller erhält das Zertifikat für industrielle IT-Sicherheit nach IEC 62443-4-1 vom TÜV Nord. Die IEC 62443 ist der wichtigste international anerkannte Standard für IT-Sicherheit von Automatisierungs- und Steuerungssystemen. Das Zertifikat unterstreicht das Engagement von Weidmüller, Produkte Secure</w:t>
      </w:r>
      <w:r w:rsidR="008503FF">
        <w:rPr>
          <w:rFonts w:eastAsia="Arial" w:cs="Arial"/>
          <w:i/>
          <w:iCs/>
          <w:color w:val="000000" w:themeColor="text1"/>
          <w:lang w:val="de-DE"/>
        </w:rPr>
        <w:t>-</w:t>
      </w:r>
      <w:r w:rsidRPr="00E04178">
        <w:rPr>
          <w:rFonts w:eastAsia="Arial" w:cs="Arial"/>
          <w:i/>
          <w:iCs/>
          <w:color w:val="000000" w:themeColor="text1"/>
          <w:lang w:val="de-DE"/>
        </w:rPr>
        <w:t>by</w:t>
      </w:r>
      <w:r w:rsidR="008503FF">
        <w:rPr>
          <w:rFonts w:eastAsia="Arial" w:cs="Arial"/>
          <w:i/>
          <w:iCs/>
          <w:color w:val="000000" w:themeColor="text1"/>
          <w:lang w:val="de-DE"/>
        </w:rPr>
        <w:t>-</w:t>
      </w:r>
      <w:r w:rsidRPr="00E04178">
        <w:rPr>
          <w:rFonts w:eastAsia="Arial" w:cs="Arial"/>
          <w:i/>
          <w:iCs/>
          <w:color w:val="000000" w:themeColor="text1"/>
          <w:lang w:val="de-DE"/>
        </w:rPr>
        <w:t>Design zu entwickeln. Ziel ist es, Kunden mit den Secure-By-Design</w:t>
      </w:r>
      <w:r w:rsidR="00EF7C5F">
        <w:rPr>
          <w:rFonts w:eastAsia="Arial" w:cs="Arial"/>
          <w:i/>
          <w:iCs/>
          <w:color w:val="000000" w:themeColor="text1"/>
          <w:lang w:val="de-DE"/>
        </w:rPr>
        <w:t>-</w:t>
      </w:r>
      <w:r w:rsidRPr="00E04178">
        <w:rPr>
          <w:rFonts w:eastAsia="Arial" w:cs="Arial"/>
          <w:i/>
          <w:iCs/>
          <w:color w:val="000000" w:themeColor="text1"/>
          <w:lang w:val="de-DE"/>
        </w:rPr>
        <w:t xml:space="preserve">Produkten den sicheren Betrieb ihrer Maschinen und Anlagen zu ermöglichen und gesetzliche Security-Anforderungen, wie </w:t>
      </w:r>
      <w:r w:rsidR="00853811">
        <w:rPr>
          <w:rFonts w:eastAsia="Arial" w:cs="Arial"/>
          <w:i/>
          <w:iCs/>
          <w:color w:val="000000" w:themeColor="text1"/>
          <w:lang w:val="de-DE"/>
        </w:rPr>
        <w:t xml:space="preserve">der </w:t>
      </w:r>
      <w:r w:rsidRPr="00E04178">
        <w:rPr>
          <w:rFonts w:eastAsia="Arial" w:cs="Arial"/>
          <w:i/>
          <w:iCs/>
          <w:color w:val="000000" w:themeColor="text1"/>
          <w:lang w:val="de-DE"/>
        </w:rPr>
        <w:t>NIS2</w:t>
      </w:r>
      <w:r w:rsidR="00853811">
        <w:rPr>
          <w:rFonts w:eastAsia="Arial" w:cs="Arial"/>
          <w:i/>
          <w:iCs/>
          <w:color w:val="000000" w:themeColor="text1"/>
          <w:lang w:val="de-DE"/>
        </w:rPr>
        <w:t>-Richtlinie</w:t>
      </w:r>
      <w:r w:rsidRPr="00E04178">
        <w:rPr>
          <w:rFonts w:eastAsia="Arial" w:cs="Arial"/>
          <w:i/>
          <w:iCs/>
          <w:color w:val="000000" w:themeColor="text1"/>
          <w:lang w:val="de-DE"/>
        </w:rPr>
        <w:t xml:space="preserve"> und den Cyber Resili</w:t>
      </w:r>
      <w:r w:rsidR="00F8681F">
        <w:rPr>
          <w:rFonts w:eastAsia="Arial" w:cs="Arial"/>
          <w:i/>
          <w:iCs/>
          <w:color w:val="000000" w:themeColor="text1"/>
          <w:lang w:val="de-DE"/>
        </w:rPr>
        <w:t>e</w:t>
      </w:r>
      <w:r w:rsidRPr="00E04178">
        <w:rPr>
          <w:rFonts w:eastAsia="Arial" w:cs="Arial"/>
          <w:i/>
          <w:iCs/>
          <w:color w:val="000000" w:themeColor="text1"/>
          <w:lang w:val="de-DE"/>
        </w:rPr>
        <w:t>nce Act (CRA) zu erfüllen.</w:t>
      </w:r>
    </w:p>
    <w:p w14:paraId="6B5DA690" w14:textId="44D116A5" w:rsidR="0027492F" w:rsidRPr="00597737" w:rsidRDefault="0027492F" w:rsidP="00B34BF6">
      <w:pPr>
        <w:spacing w:line="360" w:lineRule="auto"/>
        <w:rPr>
          <w:rFonts w:eastAsia="Arial" w:cs="Arial"/>
          <w:color w:val="000000" w:themeColor="text1"/>
          <w:szCs w:val="22"/>
          <w:lang w:val="de-DE"/>
        </w:rPr>
      </w:pPr>
    </w:p>
    <w:p w14:paraId="5E67FCEB" w14:textId="6C3C5729" w:rsidR="00CC29D0" w:rsidRPr="00CC29D0" w:rsidRDefault="00CC29D0" w:rsidP="00CC29D0">
      <w:pPr>
        <w:spacing w:line="360" w:lineRule="auto"/>
        <w:rPr>
          <w:rFonts w:eastAsia="Arial" w:cs="Arial"/>
          <w:color w:val="000000" w:themeColor="text1"/>
          <w:lang w:val="de-DE"/>
        </w:rPr>
      </w:pPr>
      <w:r w:rsidRPr="47092C21">
        <w:rPr>
          <w:rFonts w:eastAsia="Arial" w:cs="Arial"/>
          <w:color w:val="000000" w:themeColor="text1"/>
          <w:lang w:val="de-DE"/>
        </w:rPr>
        <w:t>Die Vernetzung von Maschinen und Anlagen im Industrial IoT eröffne</w:t>
      </w:r>
      <w:r w:rsidR="146ADED0" w:rsidRPr="47092C21">
        <w:rPr>
          <w:rFonts w:eastAsia="Arial" w:cs="Arial"/>
          <w:color w:val="000000" w:themeColor="text1"/>
          <w:lang w:val="de-DE"/>
        </w:rPr>
        <w:t>t</w:t>
      </w:r>
      <w:r w:rsidRPr="47092C21">
        <w:rPr>
          <w:rFonts w:eastAsia="Arial" w:cs="Arial"/>
          <w:color w:val="000000" w:themeColor="text1"/>
          <w:lang w:val="de-DE"/>
        </w:rPr>
        <w:t xml:space="preserve"> neue Chancen für Unternehmen. Sie ebnet den Weg zu Anwendungen wie maschinellem Lernen, Condition Monitoring oder Predictive Maintenance. Mit der wachsenden Vernetzung in der Produktionsebene entstehen jedoch neue Herausforderungen. Die ehemals isolierten OT-Systeme werden zunehmend mit der IT-Infrastruktur und dem Internet verknüpft, was die Bedrohung durch Cyberangriffe deutlich erhöht. Damit wird die Cybersicherheit von industriellen Anlagen entscheidend, um die Kontinuität und Effizienz der Produktion zu sichern. </w:t>
      </w:r>
    </w:p>
    <w:p w14:paraId="07260F73" w14:textId="3D3448BB" w:rsidR="00EC2A82" w:rsidRDefault="00CC29D0" w:rsidP="00CC29D0">
      <w:pPr>
        <w:spacing w:line="360" w:lineRule="auto"/>
        <w:rPr>
          <w:rFonts w:eastAsia="Arial" w:cs="Arial"/>
          <w:color w:val="000000" w:themeColor="text1"/>
          <w:lang w:val="de-DE"/>
        </w:rPr>
      </w:pPr>
      <w:r w:rsidRPr="0344B278">
        <w:rPr>
          <w:rFonts w:eastAsia="Arial" w:cs="Arial"/>
          <w:color w:val="000000" w:themeColor="text1"/>
          <w:lang w:val="de-DE"/>
        </w:rPr>
        <w:t>Wie cybersicher ein Produkt ist, wird schon bei der Entwicklung maßgeblich mitbestimmt. Deshalb hat Weidmüller seinen Entwicklungsprozess für Hardware und Software nach IEC 62443-4-1 zertifizieren lassen. Zentraler Bestandteil bei der Entwicklung ein</w:t>
      </w:r>
      <w:r w:rsidR="004A7685" w:rsidRPr="0344B278">
        <w:rPr>
          <w:rFonts w:eastAsia="Arial" w:cs="Arial"/>
          <w:color w:val="000000" w:themeColor="text1"/>
          <w:lang w:val="de-DE"/>
        </w:rPr>
        <w:t>e</w:t>
      </w:r>
      <w:r w:rsidRPr="0344B278">
        <w:rPr>
          <w:rFonts w:eastAsia="Arial" w:cs="Arial"/>
          <w:color w:val="000000" w:themeColor="text1"/>
          <w:lang w:val="de-DE"/>
        </w:rPr>
        <w:t>s Secure-by-Design</w:t>
      </w:r>
      <w:r w:rsidR="004A7685" w:rsidRPr="0344B278">
        <w:rPr>
          <w:rFonts w:eastAsia="Arial" w:cs="Arial"/>
          <w:color w:val="000000" w:themeColor="text1"/>
          <w:lang w:val="de-DE"/>
        </w:rPr>
        <w:t>-</w:t>
      </w:r>
      <w:r w:rsidRPr="0344B278">
        <w:rPr>
          <w:rFonts w:eastAsia="Arial" w:cs="Arial"/>
          <w:color w:val="000000" w:themeColor="text1"/>
          <w:lang w:val="de-DE"/>
        </w:rPr>
        <w:t>Produktes ist die Durchführung einer Bedrohungs- und Risikoanalyse, die auf dem Anwendungsszenario basiert</w:t>
      </w:r>
      <w:r w:rsidR="004A1939" w:rsidRPr="0344B278">
        <w:rPr>
          <w:rFonts w:eastAsia="Arial" w:cs="Arial"/>
          <w:color w:val="000000" w:themeColor="text1"/>
          <w:lang w:val="de-DE"/>
        </w:rPr>
        <w:t xml:space="preserve">. Daraus </w:t>
      </w:r>
      <w:r w:rsidR="007640AA" w:rsidRPr="0344B278">
        <w:rPr>
          <w:rFonts w:eastAsia="Arial" w:cs="Arial"/>
          <w:color w:val="000000" w:themeColor="text1"/>
          <w:lang w:val="de-DE"/>
        </w:rPr>
        <w:t>leiten sich</w:t>
      </w:r>
      <w:r w:rsidR="00EC2A82" w:rsidRPr="0344B278">
        <w:rPr>
          <w:rFonts w:eastAsia="Arial" w:cs="Arial"/>
          <w:color w:val="000000" w:themeColor="text1"/>
          <w:lang w:val="de-DE"/>
        </w:rPr>
        <w:t xml:space="preserve"> im zweiten Schritt</w:t>
      </w:r>
      <w:r w:rsidR="007640AA" w:rsidRPr="0344B278">
        <w:rPr>
          <w:rFonts w:eastAsia="Arial" w:cs="Arial"/>
          <w:color w:val="000000" w:themeColor="text1"/>
          <w:lang w:val="de-DE"/>
        </w:rPr>
        <w:t xml:space="preserve"> </w:t>
      </w:r>
      <w:r w:rsidRPr="0344B278">
        <w:rPr>
          <w:rFonts w:eastAsia="Arial" w:cs="Arial"/>
          <w:color w:val="000000" w:themeColor="text1"/>
          <w:lang w:val="de-DE"/>
        </w:rPr>
        <w:t>Härtungsmaßnahmen für das Produkt ab. Die Grundsätze des Secure</w:t>
      </w:r>
      <w:r w:rsidR="00EC2A82" w:rsidRPr="0344B278">
        <w:rPr>
          <w:rFonts w:eastAsia="Arial" w:cs="Arial"/>
          <w:color w:val="000000" w:themeColor="text1"/>
          <w:lang w:val="de-DE"/>
        </w:rPr>
        <w:t>-</w:t>
      </w:r>
      <w:r w:rsidRPr="0344B278">
        <w:rPr>
          <w:rFonts w:eastAsia="Arial" w:cs="Arial"/>
          <w:color w:val="000000" w:themeColor="text1"/>
          <w:lang w:val="de-DE"/>
        </w:rPr>
        <w:t>Design</w:t>
      </w:r>
      <w:r w:rsidR="5227DB5D" w:rsidRPr="0344B278">
        <w:rPr>
          <w:rFonts w:eastAsia="Arial" w:cs="Arial"/>
          <w:color w:val="000000" w:themeColor="text1"/>
          <w:lang w:val="de-DE"/>
        </w:rPr>
        <w:t>s</w:t>
      </w:r>
      <w:r w:rsidRPr="0344B278">
        <w:rPr>
          <w:rFonts w:eastAsia="Arial" w:cs="Arial"/>
          <w:color w:val="000000" w:themeColor="text1"/>
          <w:lang w:val="de-DE"/>
        </w:rPr>
        <w:t xml:space="preserve"> tragen zu einer Defense-in-Depth-Strategie für das Produkt bei. </w:t>
      </w:r>
    </w:p>
    <w:p w14:paraId="6052C1DC" w14:textId="77777777" w:rsidR="004E0A62" w:rsidRDefault="004E0A62" w:rsidP="00CC29D0">
      <w:pPr>
        <w:spacing w:line="360" w:lineRule="auto"/>
        <w:rPr>
          <w:rFonts w:eastAsia="Arial" w:cs="Arial"/>
          <w:color w:val="000000" w:themeColor="text1"/>
          <w:lang w:val="de-DE"/>
        </w:rPr>
      </w:pPr>
    </w:p>
    <w:p w14:paraId="565EABE5" w14:textId="0DD06FFB" w:rsidR="00CC29D0" w:rsidRPr="00CC29D0" w:rsidRDefault="002B5C37" w:rsidP="00CC29D0">
      <w:pPr>
        <w:spacing w:line="360" w:lineRule="auto"/>
        <w:rPr>
          <w:rFonts w:eastAsia="Arial" w:cs="Arial"/>
          <w:color w:val="000000" w:themeColor="text1"/>
          <w:lang w:val="de-DE"/>
        </w:rPr>
      </w:pPr>
      <w:r>
        <w:rPr>
          <w:rFonts w:eastAsia="Arial" w:cs="Arial"/>
          <w:color w:val="000000" w:themeColor="text1"/>
          <w:lang w:val="de-DE"/>
        </w:rPr>
        <w:lastRenderedPageBreak/>
        <w:t xml:space="preserve">Weidmüller </w:t>
      </w:r>
      <w:r w:rsidR="00EC2A82">
        <w:rPr>
          <w:rFonts w:eastAsia="Arial" w:cs="Arial"/>
          <w:color w:val="000000" w:themeColor="text1"/>
          <w:lang w:val="de-DE"/>
        </w:rPr>
        <w:t xml:space="preserve">nimmt </w:t>
      </w:r>
      <w:r w:rsidR="00CC29D0" w:rsidRPr="00CC29D0">
        <w:rPr>
          <w:rFonts w:eastAsia="Arial" w:cs="Arial"/>
          <w:color w:val="000000" w:themeColor="text1"/>
          <w:lang w:val="de-DE"/>
        </w:rPr>
        <w:t>mit dem</w:t>
      </w:r>
      <w:r w:rsidR="004E0A62">
        <w:rPr>
          <w:rFonts w:eastAsia="Arial" w:cs="Arial"/>
          <w:color w:val="000000" w:themeColor="text1"/>
          <w:lang w:val="de-DE"/>
        </w:rPr>
        <w:t xml:space="preserve"> Secure-by-Design-Prinzip den</w:t>
      </w:r>
      <w:r w:rsidR="00CC29D0" w:rsidRPr="00CC29D0">
        <w:rPr>
          <w:rFonts w:eastAsia="Arial" w:cs="Arial"/>
          <w:color w:val="000000" w:themeColor="text1"/>
          <w:lang w:val="de-DE"/>
        </w:rPr>
        <w:t xml:space="preserve"> Entwicklungsprozess</w:t>
      </w:r>
      <w:r w:rsidR="004E0A62">
        <w:rPr>
          <w:rFonts w:eastAsia="Arial" w:cs="Arial"/>
          <w:color w:val="000000" w:themeColor="text1"/>
          <w:lang w:val="de-DE"/>
        </w:rPr>
        <w:t xml:space="preserve"> – und damit</w:t>
      </w:r>
      <w:r w:rsidR="00CC29D0" w:rsidRPr="00CC29D0">
        <w:rPr>
          <w:rFonts w:eastAsia="Arial" w:cs="Arial"/>
          <w:color w:val="000000" w:themeColor="text1"/>
          <w:lang w:val="de-DE"/>
        </w:rPr>
        <w:t xml:space="preserve"> den gesamten Produktlebenszyklus in den Blick. </w:t>
      </w:r>
      <w:r w:rsidR="007435CE">
        <w:rPr>
          <w:rFonts w:eastAsia="Arial" w:cs="Arial"/>
          <w:color w:val="000000" w:themeColor="text1"/>
          <w:lang w:val="de-DE"/>
        </w:rPr>
        <w:t>So</w:t>
      </w:r>
      <w:r w:rsidR="00CC29D0" w:rsidRPr="00CC29D0">
        <w:rPr>
          <w:rFonts w:eastAsia="Arial" w:cs="Arial"/>
          <w:color w:val="000000" w:themeColor="text1"/>
          <w:lang w:val="de-DE"/>
        </w:rPr>
        <w:t xml:space="preserve"> können </w:t>
      </w:r>
      <w:r w:rsidR="00597737">
        <w:rPr>
          <w:rFonts w:eastAsia="Arial" w:cs="Arial"/>
          <w:color w:val="000000" w:themeColor="text1"/>
          <w:lang w:val="de-DE"/>
        </w:rPr>
        <w:t>die</w:t>
      </w:r>
      <w:r w:rsidR="00CC29D0" w:rsidRPr="00CC29D0">
        <w:rPr>
          <w:rFonts w:eastAsia="Arial" w:cs="Arial"/>
          <w:color w:val="000000" w:themeColor="text1"/>
          <w:lang w:val="de-DE"/>
        </w:rPr>
        <w:t xml:space="preserve"> Produkte auch während ihrer Einsatzzeit bei</w:t>
      </w:r>
      <w:r w:rsidR="00597737">
        <w:rPr>
          <w:rFonts w:eastAsia="Arial" w:cs="Arial"/>
          <w:color w:val="000000" w:themeColor="text1"/>
          <w:lang w:val="de-DE"/>
        </w:rPr>
        <w:t xml:space="preserve">m </w:t>
      </w:r>
      <w:r w:rsidR="00CC29D0" w:rsidRPr="00CC29D0">
        <w:rPr>
          <w:rFonts w:eastAsia="Arial" w:cs="Arial"/>
          <w:color w:val="000000" w:themeColor="text1"/>
          <w:lang w:val="de-DE"/>
        </w:rPr>
        <w:t xml:space="preserve">Kunden IT-sicher bleiben. </w:t>
      </w:r>
    </w:p>
    <w:p w14:paraId="753C77F9" w14:textId="77777777" w:rsidR="0087504F" w:rsidRDefault="0087504F" w:rsidP="284CE0F4">
      <w:pPr>
        <w:spacing w:line="360" w:lineRule="auto"/>
        <w:ind w:right="-851"/>
        <w:jc w:val="both"/>
        <w:rPr>
          <w:rFonts w:eastAsia="Arial" w:cs="Arial"/>
          <w:color w:val="000000" w:themeColor="text1"/>
          <w:sz w:val="18"/>
          <w:szCs w:val="18"/>
          <w:lang w:val="de-DE"/>
        </w:rPr>
      </w:pPr>
    </w:p>
    <w:p w14:paraId="6ECB4DBB" w14:textId="1064AC21" w:rsidR="00CA664E" w:rsidRPr="00CA664E" w:rsidRDefault="00CA664E" w:rsidP="00CA664E">
      <w:pPr>
        <w:spacing w:line="360" w:lineRule="auto"/>
        <w:rPr>
          <w:rFonts w:eastAsia="Arial" w:cs="Arial"/>
          <w:lang w:val="de-DE"/>
        </w:rPr>
      </w:pPr>
      <w:r w:rsidRPr="00CA664E">
        <w:rPr>
          <w:rFonts w:eastAsia="Arial" w:cs="Arial"/>
          <w:color w:val="000000" w:themeColor="text1"/>
          <w:lang w:val="de-DE"/>
        </w:rPr>
        <w:t>Mit der neuen Zertifizierung bescheinigt Weidmüller seinen Kunden, dass Cybersecurity von Anfang bis zum Ende des Produktlebenszyklus ein Produkt bestimmt. Darüber hinaus ist der IEC 62443-4-1 ein wichtiger Bestandteil für Unternehmen, den CRA erfolgreich umzusetzen.</w:t>
      </w:r>
    </w:p>
    <w:p w14:paraId="522EF71F" w14:textId="77777777" w:rsidR="00CA664E" w:rsidRDefault="00CA664E" w:rsidP="284CE0F4">
      <w:pPr>
        <w:spacing w:line="360" w:lineRule="auto"/>
        <w:ind w:right="-851"/>
        <w:jc w:val="both"/>
        <w:rPr>
          <w:rFonts w:eastAsia="Arial" w:cs="Arial"/>
          <w:color w:val="000000" w:themeColor="text1"/>
          <w:sz w:val="18"/>
          <w:szCs w:val="18"/>
          <w:lang w:val="de-DE"/>
        </w:rPr>
      </w:pPr>
    </w:p>
    <w:p w14:paraId="31A02795" w14:textId="30CEA36C" w:rsidR="0D2465AE" w:rsidRDefault="00B34BF6" w:rsidP="284CE0F4">
      <w:pPr>
        <w:spacing w:line="360" w:lineRule="auto"/>
        <w:ind w:right="-851"/>
        <w:jc w:val="both"/>
        <w:rPr>
          <w:rFonts w:eastAsia="Arial" w:cs="Arial"/>
          <w:sz w:val="18"/>
          <w:szCs w:val="18"/>
          <w:lang w:val="de-DE"/>
        </w:rPr>
      </w:pPr>
      <w:r>
        <w:rPr>
          <w:rFonts w:eastAsia="Arial" w:cs="Arial"/>
          <w:color w:val="000000" w:themeColor="text1"/>
          <w:sz w:val="18"/>
          <w:szCs w:val="18"/>
          <w:lang w:val="de-DE"/>
        </w:rPr>
        <w:t>2</w:t>
      </w:r>
      <w:r w:rsidR="007435CE">
        <w:rPr>
          <w:rFonts w:eastAsia="Arial" w:cs="Arial"/>
          <w:color w:val="000000" w:themeColor="text1"/>
          <w:sz w:val="18"/>
          <w:szCs w:val="18"/>
          <w:lang w:val="de-DE"/>
        </w:rPr>
        <w:t>417</w:t>
      </w:r>
      <w:r w:rsidR="0D2465AE" w:rsidRPr="00637608">
        <w:rPr>
          <w:rFonts w:eastAsia="Arial" w:cs="Arial"/>
          <w:color w:val="000000" w:themeColor="text1"/>
          <w:sz w:val="18"/>
          <w:szCs w:val="18"/>
          <w:lang w:val="de-DE"/>
        </w:rPr>
        <w:t xml:space="preserve"> </w:t>
      </w:r>
      <w:r w:rsidR="0D2465AE" w:rsidRPr="00637608">
        <w:rPr>
          <w:rFonts w:eastAsia="Arial" w:cs="Arial"/>
          <w:sz w:val="18"/>
          <w:szCs w:val="18"/>
          <w:lang w:val="de-DE"/>
        </w:rPr>
        <w:t>Zeichen inklusive Leerzeichen</w:t>
      </w:r>
    </w:p>
    <w:p w14:paraId="6BDED2C8" w14:textId="77777777" w:rsidR="00F81494" w:rsidRDefault="00F81494" w:rsidP="284CE0F4">
      <w:pPr>
        <w:spacing w:line="360" w:lineRule="auto"/>
        <w:ind w:right="-851"/>
        <w:jc w:val="both"/>
        <w:rPr>
          <w:rFonts w:eastAsia="Arial" w:cs="Arial"/>
          <w:sz w:val="18"/>
          <w:szCs w:val="18"/>
          <w:lang w:val="de-DE"/>
        </w:rPr>
      </w:pPr>
    </w:p>
    <w:p w14:paraId="2AA6334F" w14:textId="3D859327" w:rsidR="00F81494" w:rsidRDefault="00B34BF6" w:rsidP="00BF1EEB">
      <w:pPr>
        <w:spacing w:line="360" w:lineRule="auto"/>
        <w:ind w:right="-851"/>
        <w:rPr>
          <w:rFonts w:eastAsia="Arial" w:cs="Arial"/>
          <w:sz w:val="18"/>
          <w:szCs w:val="18"/>
          <w:lang w:val="de-DE"/>
        </w:rPr>
      </w:pPr>
      <w:r>
        <w:rPr>
          <w:rFonts w:eastAsia="Arial" w:cs="Arial"/>
          <w:sz w:val="18"/>
          <w:szCs w:val="18"/>
          <w:lang w:val="de-DE"/>
        </w:rPr>
        <w:t>Das</w:t>
      </w:r>
      <w:r w:rsidR="00F81494">
        <w:rPr>
          <w:rFonts w:eastAsia="Arial" w:cs="Arial"/>
          <w:sz w:val="18"/>
          <w:szCs w:val="18"/>
          <w:lang w:val="de-DE"/>
        </w:rPr>
        <w:t xml:space="preserve"> Bild steh</w:t>
      </w:r>
      <w:r>
        <w:rPr>
          <w:rFonts w:eastAsia="Arial" w:cs="Arial"/>
          <w:sz w:val="18"/>
          <w:szCs w:val="18"/>
          <w:lang w:val="de-DE"/>
        </w:rPr>
        <w:t>t</w:t>
      </w:r>
      <w:r w:rsidR="00F81494">
        <w:rPr>
          <w:rFonts w:eastAsia="Arial" w:cs="Arial"/>
          <w:sz w:val="18"/>
          <w:szCs w:val="18"/>
          <w:lang w:val="de-DE"/>
        </w:rPr>
        <w:t xml:space="preserve"> Ihnen zur freien Verfügung.</w:t>
      </w:r>
    </w:p>
    <w:p w14:paraId="40BCFBE3" w14:textId="77777777" w:rsidR="00F81494" w:rsidRDefault="00F81494" w:rsidP="00F81494">
      <w:pPr>
        <w:spacing w:line="360" w:lineRule="auto"/>
        <w:ind w:right="-851"/>
        <w:rPr>
          <w:rFonts w:eastAsia="Arial" w:cs="Arial"/>
          <w:sz w:val="18"/>
          <w:szCs w:val="18"/>
          <w:lang w:val="de-DE"/>
        </w:rPr>
      </w:pPr>
    </w:p>
    <w:p w14:paraId="450B312B" w14:textId="77777777" w:rsidR="00F81494" w:rsidRDefault="00F81494" w:rsidP="00F81494">
      <w:pPr>
        <w:spacing w:line="360" w:lineRule="auto"/>
        <w:ind w:right="-851"/>
        <w:rPr>
          <w:rFonts w:eastAsia="Arial" w:cs="Arial"/>
          <w:sz w:val="18"/>
          <w:szCs w:val="18"/>
          <w:lang w:val="de-DE"/>
        </w:rPr>
      </w:pPr>
      <w:r>
        <w:rPr>
          <w:rFonts w:eastAsia="Arial" w:cs="Arial"/>
          <w:sz w:val="18"/>
          <w:szCs w:val="18"/>
          <w:lang w:val="de-DE"/>
        </w:rPr>
        <w:t>Bildquelle: Weidmüller</w:t>
      </w:r>
    </w:p>
    <w:p w14:paraId="6964A808" w14:textId="77777777" w:rsidR="00CC1E8D" w:rsidRDefault="00CC1E8D" w:rsidP="0CCF7123">
      <w:pPr>
        <w:spacing w:line="360" w:lineRule="auto"/>
        <w:ind w:right="-851"/>
        <w:jc w:val="both"/>
        <w:rPr>
          <w:rFonts w:eastAsia="Arial" w:cs="Arial"/>
          <w:color w:val="000000" w:themeColor="text1"/>
          <w:sz w:val="20"/>
          <w:lang w:val="de-DE"/>
        </w:rPr>
      </w:pPr>
    </w:p>
    <w:p w14:paraId="42F171D9" w14:textId="170D93B8" w:rsidR="00EE403E" w:rsidRDefault="00CC1E8D" w:rsidP="0CCF7123">
      <w:pPr>
        <w:spacing w:line="360" w:lineRule="auto"/>
        <w:ind w:right="-851"/>
        <w:jc w:val="both"/>
        <w:rPr>
          <w:rFonts w:eastAsia="Arial" w:cs="Arial"/>
          <w:color w:val="000000" w:themeColor="text1"/>
          <w:sz w:val="20"/>
          <w:highlight w:val="yellow"/>
          <w:lang w:val="de-DE"/>
        </w:rPr>
      </w:pPr>
      <w:r>
        <w:rPr>
          <w:noProof/>
          <w:lang w:val="de-DE"/>
        </w:rPr>
        <w:drawing>
          <wp:inline distT="0" distB="0" distL="0" distR="0" wp14:anchorId="7C4ED98A" wp14:editId="7EE8BA81">
            <wp:extent cx="4848225" cy="3238500"/>
            <wp:effectExtent l="0" t="0" r="9525" b="0"/>
            <wp:docPr id="4258491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48225" cy="3238500"/>
                    </a:xfrm>
                    <a:prstGeom prst="rect">
                      <a:avLst/>
                    </a:prstGeom>
                    <a:noFill/>
                    <a:ln>
                      <a:noFill/>
                    </a:ln>
                  </pic:spPr>
                </pic:pic>
              </a:graphicData>
            </a:graphic>
          </wp:inline>
        </w:drawing>
      </w:r>
      <w:r w:rsidR="00153CDA" w:rsidRPr="00676BA7">
        <w:rPr>
          <w:lang w:val="de-DE"/>
        </w:rPr>
        <w:br/>
      </w:r>
      <w:r w:rsidR="00EE403E" w:rsidRPr="74646F6F">
        <w:rPr>
          <w:rFonts w:eastAsia="Arial" w:cs="Arial"/>
          <w:color w:val="000000" w:themeColor="text1"/>
          <w:sz w:val="20"/>
          <w:lang w:val="de-DE"/>
        </w:rPr>
        <w:t xml:space="preserve">Bildunterschrift: </w:t>
      </w:r>
      <w:r w:rsidR="0034364F" w:rsidRPr="74646F6F">
        <w:rPr>
          <w:rFonts w:eastAsia="Arial" w:cs="Arial"/>
          <w:color w:val="000000" w:themeColor="text1"/>
          <w:sz w:val="20"/>
          <w:lang w:val="de-DE"/>
        </w:rPr>
        <w:t>v.l.n.r.</w:t>
      </w:r>
      <w:r w:rsidR="00676BA7">
        <w:rPr>
          <w:rFonts w:eastAsia="Arial" w:cs="Arial"/>
          <w:color w:val="000000" w:themeColor="text1"/>
          <w:sz w:val="20"/>
          <w:lang w:val="de-DE"/>
        </w:rPr>
        <w:t xml:space="preserve"> </w:t>
      </w:r>
      <w:r w:rsidR="186E0771" w:rsidRPr="00676BA7">
        <w:rPr>
          <w:rFonts w:eastAsia="Arial" w:cs="Arial"/>
          <w:color w:val="000000" w:themeColor="text1"/>
          <w:sz w:val="20"/>
          <w:lang w:val="de-DE"/>
        </w:rPr>
        <w:t>Matthias Springer, Leiter Funktionale Sicherheit &amp; Security bei</w:t>
      </w:r>
      <w:r w:rsidR="290B8868" w:rsidRPr="00676BA7">
        <w:rPr>
          <w:rFonts w:eastAsia="Arial" w:cs="Arial"/>
          <w:color w:val="000000" w:themeColor="text1"/>
          <w:sz w:val="20"/>
          <w:lang w:val="de-DE"/>
        </w:rPr>
        <w:t>m</w:t>
      </w:r>
      <w:r w:rsidR="186E0771" w:rsidRPr="00676BA7">
        <w:rPr>
          <w:rFonts w:eastAsia="Arial" w:cs="Arial"/>
          <w:color w:val="000000" w:themeColor="text1"/>
          <w:sz w:val="20"/>
          <w:lang w:val="de-DE"/>
        </w:rPr>
        <w:t xml:space="preserve"> TÜV NORD CERT</w:t>
      </w:r>
      <w:r w:rsidR="001F7800" w:rsidRPr="00676BA7">
        <w:rPr>
          <w:rFonts w:eastAsia="Arial" w:cs="Arial"/>
          <w:color w:val="000000" w:themeColor="text1"/>
          <w:sz w:val="20"/>
          <w:lang w:val="de-DE"/>
        </w:rPr>
        <w:t xml:space="preserve"> überg</w:t>
      </w:r>
      <w:r w:rsidR="00676BA7">
        <w:rPr>
          <w:rFonts w:eastAsia="Arial" w:cs="Arial"/>
          <w:color w:val="000000" w:themeColor="text1"/>
          <w:sz w:val="20"/>
          <w:lang w:val="de-DE"/>
        </w:rPr>
        <w:t>ibt</w:t>
      </w:r>
      <w:r w:rsidR="001F7800" w:rsidRPr="74646F6F">
        <w:rPr>
          <w:rFonts w:eastAsia="Arial" w:cs="Arial"/>
          <w:color w:val="000000" w:themeColor="text1"/>
          <w:sz w:val="20"/>
          <w:lang w:val="de-DE"/>
        </w:rPr>
        <w:t xml:space="preserve"> das Zertifikat an </w:t>
      </w:r>
      <w:r w:rsidR="00464EC9" w:rsidRPr="74646F6F">
        <w:rPr>
          <w:rFonts w:eastAsia="Arial" w:cs="Arial"/>
          <w:color w:val="000000" w:themeColor="text1"/>
          <w:sz w:val="20"/>
          <w:lang w:val="de-DE"/>
        </w:rPr>
        <w:t>Dr. Thomas Bürger</w:t>
      </w:r>
      <w:r w:rsidR="0034364F" w:rsidRPr="74646F6F">
        <w:rPr>
          <w:rFonts w:eastAsia="Arial" w:cs="Arial"/>
          <w:color w:val="000000" w:themeColor="text1"/>
          <w:sz w:val="20"/>
          <w:lang w:val="de-DE"/>
        </w:rPr>
        <w:t xml:space="preserve">, Executive Vice President Automation Products and Solutions bei </w:t>
      </w:r>
      <w:r w:rsidR="0034364F" w:rsidRPr="00676BA7">
        <w:rPr>
          <w:rFonts w:eastAsia="Arial" w:cs="Arial"/>
          <w:color w:val="000000" w:themeColor="text1"/>
          <w:sz w:val="20"/>
          <w:lang w:val="de-DE"/>
        </w:rPr>
        <w:t>Weidmüller</w:t>
      </w:r>
      <w:r w:rsidR="07C5C341" w:rsidRPr="00676BA7">
        <w:rPr>
          <w:rFonts w:eastAsia="Arial" w:cs="Arial"/>
          <w:color w:val="000000" w:themeColor="text1"/>
          <w:sz w:val="20"/>
          <w:lang w:val="de-DE"/>
        </w:rPr>
        <w:t xml:space="preserve"> und Dr. Björn Griese</w:t>
      </w:r>
      <w:r w:rsidR="00676BA7">
        <w:rPr>
          <w:rFonts w:eastAsia="Arial" w:cs="Arial"/>
          <w:color w:val="000000" w:themeColor="text1"/>
          <w:sz w:val="20"/>
          <w:lang w:val="de-DE"/>
        </w:rPr>
        <w:t>,</w:t>
      </w:r>
      <w:r w:rsidR="07C5C341" w:rsidRPr="00676BA7">
        <w:rPr>
          <w:rFonts w:eastAsia="Arial" w:cs="Arial"/>
          <w:color w:val="000000" w:themeColor="text1"/>
          <w:sz w:val="20"/>
          <w:lang w:val="de-DE"/>
        </w:rPr>
        <w:t xml:space="preserve"> Leiter Product Security bei Weidmüller</w:t>
      </w:r>
      <w:r w:rsidR="0034364F" w:rsidRPr="74646F6F">
        <w:rPr>
          <w:rFonts w:eastAsia="Arial" w:cs="Arial"/>
          <w:color w:val="000000" w:themeColor="text1"/>
          <w:sz w:val="20"/>
          <w:lang w:val="de-DE"/>
        </w:rPr>
        <w:t xml:space="preserve"> </w:t>
      </w:r>
    </w:p>
    <w:p w14:paraId="26A6E6DE" w14:textId="33562D11" w:rsidR="0D2465AE" w:rsidRDefault="0D2465AE" w:rsidP="284CE0F4">
      <w:pPr>
        <w:spacing w:line="360" w:lineRule="auto"/>
        <w:ind w:right="-851"/>
        <w:jc w:val="both"/>
        <w:rPr>
          <w:rFonts w:eastAsia="Arial" w:cs="Arial"/>
          <w:sz w:val="18"/>
          <w:szCs w:val="18"/>
          <w:lang w:val="de-DE"/>
        </w:rPr>
      </w:pPr>
    </w:p>
    <w:p w14:paraId="7B001666" w14:textId="77777777" w:rsidR="001D0459" w:rsidRDefault="001D0459" w:rsidP="284CE0F4">
      <w:pPr>
        <w:spacing w:line="360" w:lineRule="auto"/>
        <w:ind w:right="-851"/>
        <w:jc w:val="both"/>
        <w:rPr>
          <w:rFonts w:eastAsia="Arial" w:cs="Arial"/>
          <w:sz w:val="18"/>
          <w:szCs w:val="18"/>
          <w:lang w:val="de-DE"/>
        </w:rPr>
      </w:pPr>
    </w:p>
    <w:p w14:paraId="303890A4" w14:textId="28E4E563" w:rsidR="00715BAB" w:rsidRPr="00905519" w:rsidRDefault="00715BAB" w:rsidP="00715BAB">
      <w:pPr>
        <w:tabs>
          <w:tab w:val="left" w:pos="1701"/>
        </w:tabs>
        <w:spacing w:line="360" w:lineRule="auto"/>
        <w:rPr>
          <w:rFonts w:eastAsia="Arial" w:cs="Arial"/>
          <w:sz w:val="18"/>
          <w:szCs w:val="18"/>
          <w:lang w:val="de-DE"/>
        </w:rPr>
      </w:pPr>
      <w:r>
        <w:rPr>
          <w:rFonts w:eastAsia="Arial" w:cs="Arial"/>
          <w:b/>
          <w:sz w:val="18"/>
          <w:szCs w:val="18"/>
          <w:lang w:val="de-DE"/>
        </w:rPr>
        <w:t>Die Weidmüller-Gruppe</w:t>
      </w:r>
    </w:p>
    <w:p w14:paraId="0511BA20" w14:textId="77777777" w:rsidR="00715BAB" w:rsidRDefault="00715BAB" w:rsidP="00715BAB">
      <w:pPr>
        <w:spacing w:line="360" w:lineRule="auto"/>
        <w:rPr>
          <w:rFonts w:eastAsia="Arial" w:cs="Arial"/>
          <w:b/>
          <w:sz w:val="18"/>
          <w:szCs w:val="18"/>
          <w:lang w:val="de-DE"/>
        </w:rPr>
      </w:pPr>
    </w:p>
    <w:p w14:paraId="141E093C" w14:textId="77777777" w:rsidR="00715BAB" w:rsidRDefault="00715BAB" w:rsidP="00715BAB">
      <w:pPr>
        <w:spacing w:line="360" w:lineRule="auto"/>
        <w:rPr>
          <w:rFonts w:eastAsia="Arial" w:cs="Arial"/>
          <w:color w:val="000000" w:themeColor="text1"/>
          <w:sz w:val="18"/>
          <w:szCs w:val="18"/>
          <w:lang w:val="de-DE"/>
        </w:rPr>
      </w:pPr>
      <w:r w:rsidRPr="00E240F9">
        <w:rPr>
          <w:rFonts w:eastAsia="Arial" w:cs="Arial"/>
          <w:color w:val="000000" w:themeColor="text1"/>
          <w:sz w:val="18"/>
          <w:szCs w:val="18"/>
          <w:lang w:val="de-DE"/>
        </w:rPr>
        <w:t>Smart Industrial Connectivity: Elektrifizierung, Automatisierung, Digitalisierung, elektrische Verbindungstechnik, Elektromobilität und erneuerbare Energien – Märkte, in denen Weidmüller zu</w:t>
      </w:r>
      <w:r>
        <w:rPr>
          <w:rFonts w:eastAsia="Arial" w:cs="Arial"/>
          <w:color w:val="000000" w:themeColor="text1"/>
          <w:sz w:val="18"/>
          <w:szCs w:val="18"/>
          <w:lang w:val="de-DE"/>
        </w:rPr>
        <w:t xml:space="preserve"> H</w:t>
      </w:r>
      <w:r w:rsidRPr="00E240F9">
        <w:rPr>
          <w:rFonts w:eastAsia="Arial" w:cs="Arial"/>
          <w:color w:val="000000" w:themeColor="text1"/>
          <w:sz w:val="18"/>
          <w:szCs w:val="18"/>
          <w:lang w:val="de-DE"/>
        </w:rPr>
        <w:t>ause ist. Das 1850 gegründete Familienunternehmen ist in über 80 Ländern mit Produktionsstätten</w:t>
      </w:r>
      <w:r>
        <w:rPr>
          <w:rFonts w:eastAsia="Arial" w:cs="Arial"/>
          <w:color w:val="000000" w:themeColor="text1"/>
          <w:sz w:val="18"/>
          <w:szCs w:val="18"/>
          <w:lang w:val="de-DE"/>
        </w:rPr>
        <w:t xml:space="preserve"> und</w:t>
      </w:r>
      <w:r w:rsidRPr="00E240F9">
        <w:rPr>
          <w:rFonts w:eastAsia="Arial" w:cs="Arial"/>
          <w:color w:val="000000" w:themeColor="text1"/>
          <w:sz w:val="18"/>
          <w:szCs w:val="18"/>
          <w:lang w:val="de-DE"/>
        </w:rPr>
        <w:t xml:space="preserve"> Vertriebsgesellschaften vertreten. Als </w:t>
      </w:r>
      <w:r>
        <w:rPr>
          <w:rFonts w:eastAsia="Arial" w:cs="Arial"/>
          <w:color w:val="000000" w:themeColor="text1"/>
          <w:sz w:val="18"/>
          <w:szCs w:val="18"/>
          <w:lang w:val="de-DE"/>
        </w:rPr>
        <w:t>G</w:t>
      </w:r>
      <w:r w:rsidRPr="00E240F9">
        <w:rPr>
          <w:rFonts w:eastAsia="Arial" w:cs="Arial"/>
          <w:color w:val="000000" w:themeColor="text1"/>
          <w:sz w:val="18"/>
          <w:szCs w:val="18"/>
          <w:lang w:val="de-DE"/>
        </w:rPr>
        <w:t>lobal Player in der elektrischen Verbindungstechnik erzielte Weidmüller im Geschäftsjahr 202</w:t>
      </w:r>
      <w:r>
        <w:rPr>
          <w:rFonts w:eastAsia="Arial" w:cs="Arial"/>
          <w:color w:val="000000" w:themeColor="text1"/>
          <w:sz w:val="18"/>
          <w:szCs w:val="18"/>
          <w:lang w:val="de-DE"/>
        </w:rPr>
        <w:t>3</w:t>
      </w:r>
      <w:r w:rsidRPr="00E240F9">
        <w:rPr>
          <w:rFonts w:eastAsia="Arial" w:cs="Arial"/>
          <w:color w:val="000000" w:themeColor="text1"/>
          <w:sz w:val="18"/>
          <w:szCs w:val="18"/>
          <w:lang w:val="de-DE"/>
        </w:rPr>
        <w:t xml:space="preserve"> einen Umsatz von mehr als einer Milliarde Euro mit rund 6.000 Mitarbeiterinnen und Mitarbeitern weltweit </w:t>
      </w:r>
      <w:r>
        <w:rPr>
          <w:rFonts w:eastAsia="Arial" w:cs="Arial"/>
          <w:color w:val="000000" w:themeColor="text1"/>
          <w:sz w:val="18"/>
          <w:szCs w:val="18"/>
          <w:lang w:val="de-DE"/>
        </w:rPr>
        <w:t>–</w:t>
      </w:r>
      <w:r w:rsidRPr="00E240F9">
        <w:rPr>
          <w:rFonts w:eastAsia="Arial" w:cs="Arial"/>
          <w:color w:val="000000" w:themeColor="text1"/>
          <w:sz w:val="18"/>
          <w:szCs w:val="18"/>
          <w:lang w:val="de-DE"/>
        </w:rPr>
        <w:t xml:space="preserve"> davon ca. 2.000 am Stammsitz in Detmold, inmitten von Ostwestfalen-Lippe</w:t>
      </w:r>
      <w:r>
        <w:rPr>
          <w:rFonts w:eastAsia="Arial" w:cs="Arial"/>
          <w:color w:val="000000" w:themeColor="text1"/>
          <w:sz w:val="18"/>
          <w:szCs w:val="18"/>
          <w:lang w:val="de-DE"/>
        </w:rPr>
        <w:t xml:space="preserve">. Dabei lebt Weidmüller </w:t>
      </w:r>
      <w:hyperlink r:id="rId12" w:anchor="wm-1245006">
        <w:r w:rsidRPr="7269C04B">
          <w:rPr>
            <w:rStyle w:val="Hyperlink"/>
            <w:rFonts w:eastAsia="Arial" w:cs="Arial"/>
            <w:sz w:val="18"/>
            <w:szCs w:val="18"/>
            <w:lang w:val="de-DE"/>
          </w:rPr>
          <w:t>Vielfalt mit Respekt</w:t>
        </w:r>
      </w:hyperlink>
      <w:r w:rsidRPr="7269C04B">
        <w:rPr>
          <w:rFonts w:eastAsia="Arial" w:cs="Arial"/>
          <w:color w:val="000000" w:themeColor="text1"/>
          <w:sz w:val="18"/>
          <w:szCs w:val="18"/>
          <w:lang w:val="de-DE"/>
        </w:rPr>
        <w:t>.</w:t>
      </w:r>
    </w:p>
    <w:p w14:paraId="5F5511B2" w14:textId="77777777" w:rsidR="00715BAB" w:rsidRDefault="00715BAB" w:rsidP="00715BAB">
      <w:pPr>
        <w:spacing w:line="360" w:lineRule="auto"/>
        <w:rPr>
          <w:rFonts w:eastAsia="Arial" w:cs="Arial"/>
          <w:color w:val="000000" w:themeColor="text1"/>
          <w:sz w:val="18"/>
          <w:szCs w:val="18"/>
          <w:lang w:val="de-DE"/>
        </w:rPr>
      </w:pPr>
    </w:p>
    <w:p w14:paraId="5D94BDC4" w14:textId="77777777" w:rsidR="00715BAB" w:rsidRDefault="00715BAB" w:rsidP="00715BAB">
      <w:pPr>
        <w:spacing w:line="360" w:lineRule="auto"/>
        <w:rPr>
          <w:rFonts w:eastAsia="Arial" w:cs="Arial"/>
          <w:color w:val="000000" w:themeColor="text1"/>
          <w:sz w:val="18"/>
          <w:szCs w:val="18"/>
          <w:lang w:val="de-DE"/>
        </w:rPr>
      </w:pPr>
      <w:r w:rsidRPr="639EE66A">
        <w:rPr>
          <w:rFonts w:eastAsia="Arial" w:cs="Arial"/>
          <w:color w:val="000000" w:themeColor="text1"/>
          <w:sz w:val="18"/>
          <w:szCs w:val="18"/>
          <w:lang w:val="de-DE"/>
        </w:rPr>
        <w:t xml:space="preserve">Technologien und Engagement für eine lebenswerte </w:t>
      </w:r>
      <w:r w:rsidRPr="00014379">
        <w:rPr>
          <w:rFonts w:eastAsia="Arial" w:cs="Arial"/>
          <w:color w:val="000000" w:themeColor="text1"/>
          <w:sz w:val="18"/>
          <w:szCs w:val="18"/>
          <w:lang w:val="de-DE"/>
        </w:rPr>
        <w:t>Zukunft – wie Weidmüller das Thema Nachhaltigkeit angeht, zeigt das Unternehmen in seiner interaktiven</w:t>
      </w:r>
      <w:r w:rsidRPr="639EE66A">
        <w:rPr>
          <w:rFonts w:eastAsia="Arial" w:cs="Arial"/>
          <w:color w:val="000000" w:themeColor="text1"/>
          <w:sz w:val="18"/>
          <w:szCs w:val="18"/>
          <w:lang w:val="de-DE"/>
        </w:rPr>
        <w:t xml:space="preserve"> </w:t>
      </w:r>
      <w:hyperlink r:id="rId13">
        <w:r w:rsidRPr="639EE66A">
          <w:rPr>
            <w:rStyle w:val="Hyperlink"/>
            <w:rFonts w:eastAsia="Arial" w:cs="Arial"/>
            <w:sz w:val="18"/>
            <w:szCs w:val="18"/>
            <w:lang w:val="de-DE"/>
          </w:rPr>
          <w:t>Nachhaltigkeitsbroschüre</w:t>
        </w:r>
      </w:hyperlink>
      <w:r w:rsidRPr="639EE66A">
        <w:rPr>
          <w:rFonts w:eastAsia="Arial" w:cs="Arial"/>
          <w:color w:val="000000" w:themeColor="text1"/>
          <w:sz w:val="18"/>
          <w:szCs w:val="18"/>
          <w:lang w:val="de-DE"/>
        </w:rPr>
        <w:t>.</w:t>
      </w:r>
    </w:p>
    <w:p w14:paraId="2E40FBD2" w14:textId="77777777" w:rsidR="00715BAB" w:rsidRPr="00D63265" w:rsidRDefault="00715BAB" w:rsidP="00715BAB">
      <w:pPr>
        <w:spacing w:line="360" w:lineRule="auto"/>
        <w:rPr>
          <w:rFonts w:eastAsia="Arial" w:cs="Arial"/>
          <w:color w:val="000000" w:themeColor="text1"/>
          <w:sz w:val="18"/>
          <w:szCs w:val="18"/>
          <w:lang w:val="de-DE"/>
        </w:rPr>
      </w:pPr>
    </w:p>
    <w:p w14:paraId="0E09652F" w14:textId="77777777" w:rsidR="00715BAB" w:rsidRPr="00FA595C" w:rsidRDefault="00715BAB" w:rsidP="00715BAB">
      <w:pPr>
        <w:tabs>
          <w:tab w:val="left" w:pos="1701"/>
        </w:tabs>
        <w:spacing w:line="360" w:lineRule="auto"/>
        <w:jc w:val="both"/>
        <w:rPr>
          <w:rFonts w:eastAsia="Arial" w:cs="Arial"/>
          <w:b/>
          <w:bCs/>
          <w:sz w:val="18"/>
          <w:szCs w:val="18"/>
          <w:lang w:val="de-DE"/>
        </w:rPr>
      </w:pPr>
      <w:r w:rsidRPr="00FA595C">
        <w:rPr>
          <w:rFonts w:eastAsia="Arial" w:cs="Arial"/>
          <w:b/>
          <w:bCs/>
          <w:sz w:val="18"/>
          <w:szCs w:val="18"/>
          <w:lang w:val="de-DE"/>
        </w:rPr>
        <w:t xml:space="preserve">Kontakt: </w:t>
      </w:r>
    </w:p>
    <w:p w14:paraId="197B70E7" w14:textId="77777777" w:rsidR="00715BAB" w:rsidRPr="00FA595C" w:rsidRDefault="00715BAB" w:rsidP="00715BAB">
      <w:pPr>
        <w:tabs>
          <w:tab w:val="left" w:pos="1701"/>
        </w:tabs>
        <w:spacing w:line="360" w:lineRule="auto"/>
        <w:jc w:val="both"/>
        <w:rPr>
          <w:rFonts w:eastAsia="Arial" w:cs="Arial"/>
          <w:sz w:val="18"/>
          <w:szCs w:val="18"/>
          <w:lang w:val="de-DE"/>
        </w:rPr>
      </w:pPr>
      <w:r w:rsidRPr="7DEE670A">
        <w:rPr>
          <w:rFonts w:eastAsia="Arial" w:cs="Arial"/>
          <w:sz w:val="18"/>
          <w:szCs w:val="18"/>
          <w:lang w:val="de-DE"/>
        </w:rPr>
        <w:t>Weidmüller Unternehmenskommunikation</w:t>
      </w:r>
    </w:p>
    <w:p w14:paraId="2FA70391" w14:textId="77777777" w:rsidR="00715BAB" w:rsidRPr="00FA595C" w:rsidRDefault="00715BAB" w:rsidP="00715BAB">
      <w:pPr>
        <w:tabs>
          <w:tab w:val="left" w:pos="1701"/>
        </w:tabs>
        <w:spacing w:line="360" w:lineRule="auto"/>
        <w:jc w:val="both"/>
        <w:rPr>
          <w:rFonts w:eastAsia="Arial" w:cs="Arial"/>
          <w:sz w:val="18"/>
          <w:szCs w:val="18"/>
          <w:lang w:val="de-DE"/>
        </w:rPr>
      </w:pPr>
      <w:r w:rsidRPr="7DEE670A">
        <w:rPr>
          <w:rFonts w:eastAsia="Arial" w:cs="Arial"/>
          <w:sz w:val="18"/>
          <w:szCs w:val="18"/>
          <w:lang w:val="de-DE"/>
        </w:rPr>
        <w:t xml:space="preserve">Unternehmenssprecherin Sybille Hilker  </w:t>
      </w:r>
    </w:p>
    <w:p w14:paraId="3540AD9D" w14:textId="77777777" w:rsidR="00715BAB" w:rsidRPr="007E626F" w:rsidRDefault="00715BAB" w:rsidP="00715BAB">
      <w:pPr>
        <w:tabs>
          <w:tab w:val="left" w:pos="1701"/>
        </w:tabs>
        <w:spacing w:line="360" w:lineRule="auto"/>
        <w:rPr>
          <w:rFonts w:eastAsia="Arial" w:cs="Arial"/>
          <w:sz w:val="18"/>
          <w:szCs w:val="18"/>
          <w:lang w:val="de-DE"/>
        </w:rPr>
      </w:pPr>
      <w:r w:rsidRPr="00FA595C">
        <w:rPr>
          <w:rFonts w:eastAsia="Arial" w:cs="Arial"/>
          <w:sz w:val="18"/>
          <w:szCs w:val="18"/>
          <w:lang w:val="de-DE"/>
        </w:rPr>
        <w:t xml:space="preserve">Tel.: +49 (0)5231 / 14-292322  </w:t>
      </w:r>
      <w:r w:rsidRPr="00FA595C">
        <w:rPr>
          <w:rFonts w:eastAsia="Arial" w:cs="Arial"/>
          <w:sz w:val="18"/>
          <w:szCs w:val="18"/>
          <w:lang w:val="de-DE"/>
        </w:rPr>
        <w:br/>
      </w:r>
      <w:r>
        <w:rPr>
          <w:rFonts w:eastAsia="Arial" w:cs="Arial"/>
          <w:sz w:val="18"/>
          <w:szCs w:val="18"/>
          <w:lang w:val="de-DE"/>
        </w:rPr>
        <w:t xml:space="preserve">E-Mail: </w:t>
      </w:r>
      <w:hyperlink r:id="rId14" w:history="1">
        <w:r w:rsidRPr="00311719">
          <w:rPr>
            <w:rStyle w:val="Hyperlink"/>
            <w:rFonts w:eastAsia="Arial" w:cs="Arial"/>
            <w:sz w:val="18"/>
            <w:szCs w:val="18"/>
            <w:lang w:val="de-DE"/>
          </w:rPr>
          <w:t>presse@weidmueller.com</w:t>
        </w:r>
      </w:hyperlink>
    </w:p>
    <w:sectPr w:rsidR="00715BAB" w:rsidRPr="007E626F" w:rsidSect="002D1AF5">
      <w:headerReference w:type="default" r:id="rId15"/>
      <w:footerReference w:type="default" r:id="rId16"/>
      <w:pgSz w:w="11906" w:h="16838"/>
      <w:pgMar w:top="2552" w:right="28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E0777" w14:textId="77777777" w:rsidR="00A515FF" w:rsidRDefault="00A515FF">
      <w:r>
        <w:separator/>
      </w:r>
    </w:p>
  </w:endnote>
  <w:endnote w:type="continuationSeparator" w:id="0">
    <w:p w14:paraId="300517B5" w14:textId="77777777" w:rsidR="00A515FF" w:rsidRDefault="00A515FF">
      <w:r>
        <w:continuationSeparator/>
      </w:r>
    </w:p>
  </w:endnote>
  <w:endnote w:type="continuationNotice" w:id="1">
    <w:p w14:paraId="05824970" w14:textId="77777777" w:rsidR="00A515FF" w:rsidRDefault="00A515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79635"/>
      <w:docPartObj>
        <w:docPartGallery w:val="Page Numbers (Bottom of Page)"/>
        <w:docPartUnique/>
      </w:docPartObj>
    </w:sdtPr>
    <w:sdtContent>
      <w:p w14:paraId="42012685" w14:textId="55A34611" w:rsidR="00CE7D1C" w:rsidRDefault="00CE7D1C" w:rsidP="00CE7D1C">
        <w:pPr>
          <w:tabs>
            <w:tab w:val="left" w:pos="1701"/>
          </w:tabs>
          <w:spacing w:line="360" w:lineRule="auto"/>
          <w:jc w:val="both"/>
          <w:rPr>
            <w:rFonts w:eastAsia="Arial" w:cs="Arial"/>
            <w:sz w:val="18"/>
            <w:szCs w:val="18"/>
            <w:lang w:val="de-DE"/>
          </w:rPr>
        </w:pPr>
      </w:p>
      <w:p w14:paraId="23A84D42" w14:textId="30AF5E0C" w:rsidR="00C55D49" w:rsidRDefault="00C55D49" w:rsidP="00C55D49">
        <w:pPr>
          <w:tabs>
            <w:tab w:val="left" w:pos="1701"/>
          </w:tabs>
          <w:spacing w:line="360" w:lineRule="auto"/>
          <w:rPr>
            <w:rFonts w:eastAsia="Arial" w:cs="Arial"/>
            <w:sz w:val="18"/>
            <w:szCs w:val="18"/>
            <w:lang w:val="de-DE"/>
          </w:rPr>
        </w:pPr>
        <w:r>
          <w:rPr>
            <w:rFonts w:eastAsia="Arial" w:cs="Arial"/>
            <w:sz w:val="18"/>
            <w:szCs w:val="18"/>
            <w:lang w:val="de-DE"/>
          </w:rPr>
          <w:t xml:space="preserve"> </w:t>
        </w:r>
      </w:p>
      <w:p w14:paraId="3C802467" w14:textId="2DB14DBD" w:rsidR="00F829AE" w:rsidRDefault="00000000" w:rsidP="00CE7D1C">
        <w:pPr>
          <w:tabs>
            <w:tab w:val="left" w:pos="1701"/>
          </w:tabs>
          <w:spacing w:line="360" w:lineRule="auto"/>
          <w:jc w:val="both"/>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0739F" w14:textId="77777777" w:rsidR="00A515FF" w:rsidRDefault="00A515FF">
      <w:r>
        <w:separator/>
      </w:r>
    </w:p>
  </w:footnote>
  <w:footnote w:type="continuationSeparator" w:id="0">
    <w:p w14:paraId="6B0EF5D8" w14:textId="77777777" w:rsidR="00A515FF" w:rsidRDefault="00A515FF">
      <w:r>
        <w:continuationSeparator/>
      </w:r>
    </w:p>
  </w:footnote>
  <w:footnote w:type="continuationNotice" w:id="1">
    <w:p w14:paraId="19A2AD57" w14:textId="77777777" w:rsidR="00A515FF" w:rsidRDefault="00A515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A640F" w14:textId="788EB13A" w:rsidR="00F829AE" w:rsidRPr="00A76EBC" w:rsidRDefault="6D676724">
    <w:pPr>
      <w:pStyle w:val="Kopfzeile"/>
    </w:pPr>
    <w:r>
      <w:rPr>
        <w:sz w:val="32"/>
        <w:szCs w:val="32"/>
      </w:rPr>
      <w:t>Pressemitteilung</w:t>
    </w:r>
    <w:r w:rsidR="00F829AE">
      <w:rPr>
        <w:b/>
        <w:sz w:val="32"/>
        <w:szCs w:val="32"/>
      </w:rPr>
      <w:tab/>
    </w:r>
    <w:r w:rsidR="00F829AE">
      <w:rPr>
        <w:b/>
        <w:sz w:val="32"/>
        <w:szCs w:val="32"/>
      </w:rPr>
      <w:tab/>
    </w:r>
    <w:r w:rsidR="00F829AE" w:rsidRPr="003359BF">
      <w:rPr>
        <w:b/>
        <w:noProof/>
        <w:sz w:val="32"/>
        <w:szCs w:val="32"/>
        <w:lang w:val="de-DE" w:eastAsia="de-DE"/>
      </w:rPr>
      <w:drawing>
        <wp:anchor distT="0" distB="0" distL="114300" distR="114300" simplePos="0" relativeHeight="251658240" behindDoc="1" locked="0" layoutInCell="1" allowOverlap="1" wp14:anchorId="38DDBFB5" wp14:editId="2E1062BD">
          <wp:simplePos x="0" y="0"/>
          <wp:positionH relativeFrom="column">
            <wp:posOffset>3328670</wp:posOffset>
          </wp:positionH>
          <wp:positionV relativeFrom="paragraph">
            <wp:posOffset>-71755</wp:posOffset>
          </wp:positionV>
          <wp:extent cx="1657350" cy="333375"/>
          <wp:effectExtent l="0" t="0" r="0" b="0"/>
          <wp:wrapTight wrapText="bothSides">
            <wp:wrapPolygon edited="0">
              <wp:start x="16883" y="3703"/>
              <wp:lineTo x="1241" y="6171"/>
              <wp:lineTo x="1490" y="17280"/>
              <wp:lineTo x="20110" y="17280"/>
              <wp:lineTo x="20110" y="3703"/>
              <wp:lineTo x="16883" y="3703"/>
            </wp:wrapPolygon>
          </wp:wrapTight>
          <wp:docPr id="6" name="Picture 6" descr="\\srvde068\Desktop\w010711\03_WM_OB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rvde068\Desktop\w010711\03_WM_OB_RGB.png"/>
                  <pic:cNvPicPr>
                    <a:picLocks noChangeAspect="1" noChangeArrowheads="1"/>
                  </pic:cNvPicPr>
                </pic:nvPicPr>
                <pic:blipFill>
                  <a:blip r:embed="rId1"/>
                  <a:srcRect/>
                  <a:stretch>
                    <a:fillRect/>
                  </a:stretch>
                </pic:blipFill>
                <pic:spPr bwMode="auto">
                  <a:xfrm>
                    <a:off x="0" y="0"/>
                    <a:ext cx="1657350" cy="33337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83618"/>
    <w:multiLevelType w:val="hybridMultilevel"/>
    <w:tmpl w:val="3AEE4D4E"/>
    <w:lvl w:ilvl="0" w:tplc="C46CE9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8E2E59"/>
    <w:multiLevelType w:val="multilevel"/>
    <w:tmpl w:val="A24A5D8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F775B9"/>
    <w:multiLevelType w:val="hybridMultilevel"/>
    <w:tmpl w:val="F3640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2647FC"/>
    <w:multiLevelType w:val="hybridMultilevel"/>
    <w:tmpl w:val="DAB0497C"/>
    <w:lvl w:ilvl="0" w:tplc="BEB4A622">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AE7157"/>
    <w:multiLevelType w:val="hybridMultilevel"/>
    <w:tmpl w:val="C98CBD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2414328"/>
    <w:multiLevelType w:val="hybridMultilevel"/>
    <w:tmpl w:val="D598E1EA"/>
    <w:lvl w:ilvl="0" w:tplc="04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4B03A89"/>
    <w:multiLevelType w:val="hybridMultilevel"/>
    <w:tmpl w:val="D458E2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9BE15F4"/>
    <w:multiLevelType w:val="hybridMultilevel"/>
    <w:tmpl w:val="753A9FE6"/>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6F6B0E"/>
    <w:multiLevelType w:val="hybridMultilevel"/>
    <w:tmpl w:val="7E5054C4"/>
    <w:lvl w:ilvl="0" w:tplc="9BD22CA8">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8F66A0"/>
    <w:multiLevelType w:val="hybridMultilevel"/>
    <w:tmpl w:val="BF2C6B3A"/>
    <w:lvl w:ilvl="0" w:tplc="881C291E">
      <w:start w:val="21"/>
      <w:numFmt w:val="bullet"/>
      <w:lvlText w:val="-"/>
      <w:lvlJc w:val="left"/>
      <w:pPr>
        <w:ind w:left="1070" w:hanging="360"/>
      </w:pPr>
      <w:rPr>
        <w:rFonts w:ascii="Calibri" w:eastAsiaTheme="minorHAnsi" w:hAnsi="Calibri" w:cs="Calibri" w:hint="default"/>
      </w:rPr>
    </w:lvl>
    <w:lvl w:ilvl="1" w:tplc="04070003" w:tentative="1">
      <w:start w:val="1"/>
      <w:numFmt w:val="bullet"/>
      <w:lvlText w:val="o"/>
      <w:lvlJc w:val="left"/>
      <w:pPr>
        <w:ind w:left="1790" w:hanging="360"/>
      </w:pPr>
      <w:rPr>
        <w:rFonts w:ascii="Courier New" w:hAnsi="Courier New" w:cs="Courier New" w:hint="default"/>
      </w:rPr>
    </w:lvl>
    <w:lvl w:ilvl="2" w:tplc="04070005" w:tentative="1">
      <w:start w:val="1"/>
      <w:numFmt w:val="bullet"/>
      <w:lvlText w:val=""/>
      <w:lvlJc w:val="left"/>
      <w:pPr>
        <w:ind w:left="2510" w:hanging="360"/>
      </w:pPr>
      <w:rPr>
        <w:rFonts w:ascii="Wingdings" w:hAnsi="Wingdings" w:hint="default"/>
      </w:rPr>
    </w:lvl>
    <w:lvl w:ilvl="3" w:tplc="04070001" w:tentative="1">
      <w:start w:val="1"/>
      <w:numFmt w:val="bullet"/>
      <w:lvlText w:val=""/>
      <w:lvlJc w:val="left"/>
      <w:pPr>
        <w:ind w:left="3230" w:hanging="360"/>
      </w:pPr>
      <w:rPr>
        <w:rFonts w:ascii="Symbol" w:hAnsi="Symbol" w:hint="default"/>
      </w:rPr>
    </w:lvl>
    <w:lvl w:ilvl="4" w:tplc="04070003" w:tentative="1">
      <w:start w:val="1"/>
      <w:numFmt w:val="bullet"/>
      <w:lvlText w:val="o"/>
      <w:lvlJc w:val="left"/>
      <w:pPr>
        <w:ind w:left="3950" w:hanging="360"/>
      </w:pPr>
      <w:rPr>
        <w:rFonts w:ascii="Courier New" w:hAnsi="Courier New" w:cs="Courier New" w:hint="default"/>
      </w:rPr>
    </w:lvl>
    <w:lvl w:ilvl="5" w:tplc="04070005" w:tentative="1">
      <w:start w:val="1"/>
      <w:numFmt w:val="bullet"/>
      <w:lvlText w:val=""/>
      <w:lvlJc w:val="left"/>
      <w:pPr>
        <w:ind w:left="4670" w:hanging="360"/>
      </w:pPr>
      <w:rPr>
        <w:rFonts w:ascii="Wingdings" w:hAnsi="Wingdings" w:hint="default"/>
      </w:rPr>
    </w:lvl>
    <w:lvl w:ilvl="6" w:tplc="04070001" w:tentative="1">
      <w:start w:val="1"/>
      <w:numFmt w:val="bullet"/>
      <w:lvlText w:val=""/>
      <w:lvlJc w:val="left"/>
      <w:pPr>
        <w:ind w:left="5390" w:hanging="360"/>
      </w:pPr>
      <w:rPr>
        <w:rFonts w:ascii="Symbol" w:hAnsi="Symbol" w:hint="default"/>
      </w:rPr>
    </w:lvl>
    <w:lvl w:ilvl="7" w:tplc="04070003" w:tentative="1">
      <w:start w:val="1"/>
      <w:numFmt w:val="bullet"/>
      <w:lvlText w:val="o"/>
      <w:lvlJc w:val="left"/>
      <w:pPr>
        <w:ind w:left="6110" w:hanging="360"/>
      </w:pPr>
      <w:rPr>
        <w:rFonts w:ascii="Courier New" w:hAnsi="Courier New" w:cs="Courier New" w:hint="default"/>
      </w:rPr>
    </w:lvl>
    <w:lvl w:ilvl="8" w:tplc="04070005" w:tentative="1">
      <w:start w:val="1"/>
      <w:numFmt w:val="bullet"/>
      <w:lvlText w:val=""/>
      <w:lvlJc w:val="left"/>
      <w:pPr>
        <w:ind w:left="6830" w:hanging="360"/>
      </w:pPr>
      <w:rPr>
        <w:rFonts w:ascii="Wingdings" w:hAnsi="Wingdings" w:hint="default"/>
      </w:rPr>
    </w:lvl>
  </w:abstractNum>
  <w:abstractNum w:abstractNumId="10" w15:restartNumberingAfterBreak="0">
    <w:nsid w:val="3F3C1517"/>
    <w:multiLevelType w:val="hybridMultilevel"/>
    <w:tmpl w:val="9350E74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5866FF8"/>
    <w:multiLevelType w:val="hybridMultilevel"/>
    <w:tmpl w:val="4B4AA610"/>
    <w:lvl w:ilvl="0" w:tplc="9BD22CA8">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6F07DED"/>
    <w:multiLevelType w:val="hybridMultilevel"/>
    <w:tmpl w:val="539C0596"/>
    <w:lvl w:ilvl="0" w:tplc="04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D2A6B36"/>
    <w:multiLevelType w:val="hybridMultilevel"/>
    <w:tmpl w:val="97E846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E290A0D"/>
    <w:multiLevelType w:val="hybridMultilevel"/>
    <w:tmpl w:val="87426F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FC31754"/>
    <w:multiLevelType w:val="hybridMultilevel"/>
    <w:tmpl w:val="C2E4606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27C76A1"/>
    <w:multiLevelType w:val="hybridMultilevel"/>
    <w:tmpl w:val="9E74491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58D0E73"/>
    <w:multiLevelType w:val="multilevel"/>
    <w:tmpl w:val="0BD2C8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EE2F4C"/>
    <w:multiLevelType w:val="hybridMultilevel"/>
    <w:tmpl w:val="62F0214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C6E7911"/>
    <w:multiLevelType w:val="hybridMultilevel"/>
    <w:tmpl w:val="A24A5D8A"/>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924801214">
    <w:abstractNumId w:val="8"/>
  </w:num>
  <w:num w:numId="2" w16cid:durableId="1416321439">
    <w:abstractNumId w:val="19"/>
  </w:num>
  <w:num w:numId="3" w16cid:durableId="301622804">
    <w:abstractNumId w:val="1"/>
  </w:num>
  <w:num w:numId="4" w16cid:durableId="551311798">
    <w:abstractNumId w:val="11"/>
  </w:num>
  <w:num w:numId="5" w16cid:durableId="310981707">
    <w:abstractNumId w:val="15"/>
  </w:num>
  <w:num w:numId="6" w16cid:durableId="1784030166">
    <w:abstractNumId w:val="7"/>
  </w:num>
  <w:num w:numId="7" w16cid:durableId="76102200">
    <w:abstractNumId w:val="14"/>
  </w:num>
  <w:num w:numId="8" w16cid:durableId="1100763751">
    <w:abstractNumId w:val="17"/>
  </w:num>
  <w:num w:numId="9" w16cid:durableId="645162434">
    <w:abstractNumId w:val="13"/>
  </w:num>
  <w:num w:numId="10" w16cid:durableId="1041520560">
    <w:abstractNumId w:val="6"/>
  </w:num>
  <w:num w:numId="11" w16cid:durableId="2010667663">
    <w:abstractNumId w:val="0"/>
  </w:num>
  <w:num w:numId="12" w16cid:durableId="497506094">
    <w:abstractNumId w:val="4"/>
  </w:num>
  <w:num w:numId="13" w16cid:durableId="1526596521">
    <w:abstractNumId w:val="2"/>
  </w:num>
  <w:num w:numId="14" w16cid:durableId="1286421273">
    <w:abstractNumId w:val="16"/>
  </w:num>
  <w:num w:numId="15" w16cid:durableId="1011569598">
    <w:abstractNumId w:val="9"/>
  </w:num>
  <w:num w:numId="16" w16cid:durableId="807476040">
    <w:abstractNumId w:val="10"/>
  </w:num>
  <w:num w:numId="17" w16cid:durableId="1213158734">
    <w:abstractNumId w:val="18"/>
  </w:num>
  <w:num w:numId="18" w16cid:durableId="49420821">
    <w:abstractNumId w:val="3"/>
  </w:num>
  <w:num w:numId="19" w16cid:durableId="641036114">
    <w:abstractNumId w:val="5"/>
  </w:num>
  <w:num w:numId="20" w16cid:durableId="7762177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430"/>
    <w:rsid w:val="0000074C"/>
    <w:rsid w:val="00000B7D"/>
    <w:rsid w:val="0000158F"/>
    <w:rsid w:val="00001599"/>
    <w:rsid w:val="00003371"/>
    <w:rsid w:val="00004CCF"/>
    <w:rsid w:val="000057CE"/>
    <w:rsid w:val="0000701B"/>
    <w:rsid w:val="000103CB"/>
    <w:rsid w:val="00011117"/>
    <w:rsid w:val="00012B40"/>
    <w:rsid w:val="00013A10"/>
    <w:rsid w:val="00013CB8"/>
    <w:rsid w:val="00014ACF"/>
    <w:rsid w:val="0001518B"/>
    <w:rsid w:val="00017273"/>
    <w:rsid w:val="000179EB"/>
    <w:rsid w:val="00021549"/>
    <w:rsid w:val="000227E9"/>
    <w:rsid w:val="00023F8B"/>
    <w:rsid w:val="0002545F"/>
    <w:rsid w:val="00026E27"/>
    <w:rsid w:val="00027A70"/>
    <w:rsid w:val="00030EA7"/>
    <w:rsid w:val="000314DF"/>
    <w:rsid w:val="000334C6"/>
    <w:rsid w:val="00033A07"/>
    <w:rsid w:val="00033C5B"/>
    <w:rsid w:val="00035232"/>
    <w:rsid w:val="000355B2"/>
    <w:rsid w:val="00035764"/>
    <w:rsid w:val="00035822"/>
    <w:rsid w:val="00035A2D"/>
    <w:rsid w:val="0004543D"/>
    <w:rsid w:val="000468A4"/>
    <w:rsid w:val="00050088"/>
    <w:rsid w:val="00051261"/>
    <w:rsid w:val="00051A23"/>
    <w:rsid w:val="00051A40"/>
    <w:rsid w:val="00051ED1"/>
    <w:rsid w:val="00053602"/>
    <w:rsid w:val="000539F0"/>
    <w:rsid w:val="00053BE1"/>
    <w:rsid w:val="00054991"/>
    <w:rsid w:val="00054C30"/>
    <w:rsid w:val="00056862"/>
    <w:rsid w:val="00060341"/>
    <w:rsid w:val="00061AF9"/>
    <w:rsid w:val="0006341C"/>
    <w:rsid w:val="000658EF"/>
    <w:rsid w:val="00065E3E"/>
    <w:rsid w:val="00067C16"/>
    <w:rsid w:val="00070E79"/>
    <w:rsid w:val="00072519"/>
    <w:rsid w:val="0007277F"/>
    <w:rsid w:val="00072C4E"/>
    <w:rsid w:val="00073340"/>
    <w:rsid w:val="0007478F"/>
    <w:rsid w:val="00074E7E"/>
    <w:rsid w:val="0007794C"/>
    <w:rsid w:val="00081EA9"/>
    <w:rsid w:val="0008226D"/>
    <w:rsid w:val="000837EA"/>
    <w:rsid w:val="00083F1F"/>
    <w:rsid w:val="00084951"/>
    <w:rsid w:val="00084E00"/>
    <w:rsid w:val="000855D6"/>
    <w:rsid w:val="00086747"/>
    <w:rsid w:val="00086AB7"/>
    <w:rsid w:val="000876CA"/>
    <w:rsid w:val="00087CD8"/>
    <w:rsid w:val="00090604"/>
    <w:rsid w:val="00090F51"/>
    <w:rsid w:val="000924AC"/>
    <w:rsid w:val="0009352C"/>
    <w:rsid w:val="000957BD"/>
    <w:rsid w:val="00096A36"/>
    <w:rsid w:val="00096CB5"/>
    <w:rsid w:val="00096D1E"/>
    <w:rsid w:val="000A07AF"/>
    <w:rsid w:val="000A0897"/>
    <w:rsid w:val="000A0F0B"/>
    <w:rsid w:val="000A35AB"/>
    <w:rsid w:val="000A3D49"/>
    <w:rsid w:val="000A5160"/>
    <w:rsid w:val="000A5A6A"/>
    <w:rsid w:val="000A6046"/>
    <w:rsid w:val="000A6F88"/>
    <w:rsid w:val="000A78B1"/>
    <w:rsid w:val="000A7CD8"/>
    <w:rsid w:val="000A7E05"/>
    <w:rsid w:val="000B0451"/>
    <w:rsid w:val="000B0F8B"/>
    <w:rsid w:val="000B2916"/>
    <w:rsid w:val="000B4AAD"/>
    <w:rsid w:val="000B4DF4"/>
    <w:rsid w:val="000B4FA4"/>
    <w:rsid w:val="000B5D25"/>
    <w:rsid w:val="000B5E6F"/>
    <w:rsid w:val="000B6A55"/>
    <w:rsid w:val="000B7FA8"/>
    <w:rsid w:val="000C0DCC"/>
    <w:rsid w:val="000C0DD0"/>
    <w:rsid w:val="000C497A"/>
    <w:rsid w:val="000C54B0"/>
    <w:rsid w:val="000C71A6"/>
    <w:rsid w:val="000D19EB"/>
    <w:rsid w:val="000D3E66"/>
    <w:rsid w:val="000D4164"/>
    <w:rsid w:val="000D5761"/>
    <w:rsid w:val="000D580F"/>
    <w:rsid w:val="000D5B72"/>
    <w:rsid w:val="000D74E4"/>
    <w:rsid w:val="000D7CCB"/>
    <w:rsid w:val="000E0642"/>
    <w:rsid w:val="000E1F7F"/>
    <w:rsid w:val="000E3118"/>
    <w:rsid w:val="000E5580"/>
    <w:rsid w:val="000F0163"/>
    <w:rsid w:val="000F09CB"/>
    <w:rsid w:val="000F126B"/>
    <w:rsid w:val="000F1327"/>
    <w:rsid w:val="000F1869"/>
    <w:rsid w:val="000F23E2"/>
    <w:rsid w:val="000F2430"/>
    <w:rsid w:val="000F3208"/>
    <w:rsid w:val="000F4D52"/>
    <w:rsid w:val="000F5C76"/>
    <w:rsid w:val="000F7AE2"/>
    <w:rsid w:val="00101BE7"/>
    <w:rsid w:val="00102309"/>
    <w:rsid w:val="00102448"/>
    <w:rsid w:val="00103384"/>
    <w:rsid w:val="001039AC"/>
    <w:rsid w:val="0010439A"/>
    <w:rsid w:val="00104B0B"/>
    <w:rsid w:val="001105F1"/>
    <w:rsid w:val="00116463"/>
    <w:rsid w:val="00117EAA"/>
    <w:rsid w:val="00120244"/>
    <w:rsid w:val="001217C0"/>
    <w:rsid w:val="00122555"/>
    <w:rsid w:val="00123CD3"/>
    <w:rsid w:val="0012567B"/>
    <w:rsid w:val="0012591B"/>
    <w:rsid w:val="00127C56"/>
    <w:rsid w:val="001304E4"/>
    <w:rsid w:val="0013062C"/>
    <w:rsid w:val="00131517"/>
    <w:rsid w:val="00132236"/>
    <w:rsid w:val="00132890"/>
    <w:rsid w:val="00133D69"/>
    <w:rsid w:val="00135698"/>
    <w:rsid w:val="00136AF4"/>
    <w:rsid w:val="00137D2B"/>
    <w:rsid w:val="00141F67"/>
    <w:rsid w:val="001426F9"/>
    <w:rsid w:val="00143E53"/>
    <w:rsid w:val="001456A7"/>
    <w:rsid w:val="00150C8E"/>
    <w:rsid w:val="00150D42"/>
    <w:rsid w:val="0015121D"/>
    <w:rsid w:val="0015146E"/>
    <w:rsid w:val="001522F3"/>
    <w:rsid w:val="00152C62"/>
    <w:rsid w:val="0015362B"/>
    <w:rsid w:val="00153CDA"/>
    <w:rsid w:val="0015406B"/>
    <w:rsid w:val="00154863"/>
    <w:rsid w:val="00155711"/>
    <w:rsid w:val="00156105"/>
    <w:rsid w:val="00156969"/>
    <w:rsid w:val="00157A15"/>
    <w:rsid w:val="0016038F"/>
    <w:rsid w:val="001610C4"/>
    <w:rsid w:val="0016159A"/>
    <w:rsid w:val="00162EBF"/>
    <w:rsid w:val="00164D21"/>
    <w:rsid w:val="00166177"/>
    <w:rsid w:val="001669DE"/>
    <w:rsid w:val="001672BB"/>
    <w:rsid w:val="00167FC6"/>
    <w:rsid w:val="0017106D"/>
    <w:rsid w:val="001716DA"/>
    <w:rsid w:val="00171EAD"/>
    <w:rsid w:val="00173115"/>
    <w:rsid w:val="00173A6E"/>
    <w:rsid w:val="00174884"/>
    <w:rsid w:val="00174F44"/>
    <w:rsid w:val="001775EB"/>
    <w:rsid w:val="00177CCD"/>
    <w:rsid w:val="0018130D"/>
    <w:rsid w:val="00181AC0"/>
    <w:rsid w:val="001821AA"/>
    <w:rsid w:val="00182C65"/>
    <w:rsid w:val="00183774"/>
    <w:rsid w:val="0018459C"/>
    <w:rsid w:val="00184B33"/>
    <w:rsid w:val="00185F71"/>
    <w:rsid w:val="001864FE"/>
    <w:rsid w:val="0018718A"/>
    <w:rsid w:val="0018777D"/>
    <w:rsid w:val="00187D86"/>
    <w:rsid w:val="00190C40"/>
    <w:rsid w:val="00191EDA"/>
    <w:rsid w:val="0019319D"/>
    <w:rsid w:val="001953CA"/>
    <w:rsid w:val="001956AF"/>
    <w:rsid w:val="00195798"/>
    <w:rsid w:val="00197E3A"/>
    <w:rsid w:val="001A1A69"/>
    <w:rsid w:val="001A1D11"/>
    <w:rsid w:val="001A1FB4"/>
    <w:rsid w:val="001A258A"/>
    <w:rsid w:val="001A5B09"/>
    <w:rsid w:val="001A5B43"/>
    <w:rsid w:val="001A6829"/>
    <w:rsid w:val="001A743C"/>
    <w:rsid w:val="001B3572"/>
    <w:rsid w:val="001B4C08"/>
    <w:rsid w:val="001B77A6"/>
    <w:rsid w:val="001B7BED"/>
    <w:rsid w:val="001C1A9F"/>
    <w:rsid w:val="001C45E2"/>
    <w:rsid w:val="001C71CC"/>
    <w:rsid w:val="001C7D0B"/>
    <w:rsid w:val="001D0459"/>
    <w:rsid w:val="001D278A"/>
    <w:rsid w:val="001D3784"/>
    <w:rsid w:val="001D4767"/>
    <w:rsid w:val="001D603A"/>
    <w:rsid w:val="001D651F"/>
    <w:rsid w:val="001D76DD"/>
    <w:rsid w:val="001D7BB2"/>
    <w:rsid w:val="001E0CEC"/>
    <w:rsid w:val="001E109E"/>
    <w:rsid w:val="001E16A0"/>
    <w:rsid w:val="001E491B"/>
    <w:rsid w:val="001E4C4F"/>
    <w:rsid w:val="001E5F09"/>
    <w:rsid w:val="001E6352"/>
    <w:rsid w:val="001E6DCE"/>
    <w:rsid w:val="001E7782"/>
    <w:rsid w:val="001E7D6A"/>
    <w:rsid w:val="001F0092"/>
    <w:rsid w:val="001F1008"/>
    <w:rsid w:val="001F152E"/>
    <w:rsid w:val="001F2275"/>
    <w:rsid w:val="001F40C7"/>
    <w:rsid w:val="001F4166"/>
    <w:rsid w:val="001F4D47"/>
    <w:rsid w:val="001F5C15"/>
    <w:rsid w:val="001F7800"/>
    <w:rsid w:val="001F7EAF"/>
    <w:rsid w:val="002008E9"/>
    <w:rsid w:val="00200B3A"/>
    <w:rsid w:val="002016B5"/>
    <w:rsid w:val="0020183D"/>
    <w:rsid w:val="00201E47"/>
    <w:rsid w:val="0020285C"/>
    <w:rsid w:val="002034F3"/>
    <w:rsid w:val="002040A5"/>
    <w:rsid w:val="00204E8C"/>
    <w:rsid w:val="00204F16"/>
    <w:rsid w:val="00206AD9"/>
    <w:rsid w:val="00207A89"/>
    <w:rsid w:val="002113BF"/>
    <w:rsid w:val="00212017"/>
    <w:rsid w:val="00212DF1"/>
    <w:rsid w:val="00212FB5"/>
    <w:rsid w:val="002167BB"/>
    <w:rsid w:val="002169C7"/>
    <w:rsid w:val="00217127"/>
    <w:rsid w:val="002175A6"/>
    <w:rsid w:val="00217764"/>
    <w:rsid w:val="002177F5"/>
    <w:rsid w:val="00221D0D"/>
    <w:rsid w:val="002220DD"/>
    <w:rsid w:val="00222F14"/>
    <w:rsid w:val="002233B2"/>
    <w:rsid w:val="00224245"/>
    <w:rsid w:val="0022437B"/>
    <w:rsid w:val="00227154"/>
    <w:rsid w:val="0023146C"/>
    <w:rsid w:val="00233EC5"/>
    <w:rsid w:val="00234808"/>
    <w:rsid w:val="00234C2F"/>
    <w:rsid w:val="00234DA7"/>
    <w:rsid w:val="00235688"/>
    <w:rsid w:val="002356DB"/>
    <w:rsid w:val="002358FD"/>
    <w:rsid w:val="00235AED"/>
    <w:rsid w:val="00235B09"/>
    <w:rsid w:val="00237138"/>
    <w:rsid w:val="002379E5"/>
    <w:rsid w:val="00237A46"/>
    <w:rsid w:val="00240D17"/>
    <w:rsid w:val="002420B1"/>
    <w:rsid w:val="002449F0"/>
    <w:rsid w:val="00244E2D"/>
    <w:rsid w:val="00245583"/>
    <w:rsid w:val="00247301"/>
    <w:rsid w:val="00247D82"/>
    <w:rsid w:val="002511BA"/>
    <w:rsid w:val="00252BD9"/>
    <w:rsid w:val="00252D03"/>
    <w:rsid w:val="00252E12"/>
    <w:rsid w:val="002610C0"/>
    <w:rsid w:val="00261C8A"/>
    <w:rsid w:val="00264C53"/>
    <w:rsid w:val="002650A0"/>
    <w:rsid w:val="00265119"/>
    <w:rsid w:val="00265609"/>
    <w:rsid w:val="00270A9B"/>
    <w:rsid w:val="00272BA2"/>
    <w:rsid w:val="0027492F"/>
    <w:rsid w:val="00274D6C"/>
    <w:rsid w:val="00275EB6"/>
    <w:rsid w:val="00276004"/>
    <w:rsid w:val="00276069"/>
    <w:rsid w:val="002766F3"/>
    <w:rsid w:val="00276D38"/>
    <w:rsid w:val="00276DC9"/>
    <w:rsid w:val="00277F47"/>
    <w:rsid w:val="00281F5C"/>
    <w:rsid w:val="00282079"/>
    <w:rsid w:val="002827F6"/>
    <w:rsid w:val="002828F1"/>
    <w:rsid w:val="00282E3B"/>
    <w:rsid w:val="00283B5C"/>
    <w:rsid w:val="0028742B"/>
    <w:rsid w:val="00287EAC"/>
    <w:rsid w:val="0029023D"/>
    <w:rsid w:val="00290480"/>
    <w:rsid w:val="00291550"/>
    <w:rsid w:val="00293F75"/>
    <w:rsid w:val="00295838"/>
    <w:rsid w:val="00295C07"/>
    <w:rsid w:val="00296365"/>
    <w:rsid w:val="00296D1B"/>
    <w:rsid w:val="00296D66"/>
    <w:rsid w:val="002A1149"/>
    <w:rsid w:val="002A268F"/>
    <w:rsid w:val="002A2862"/>
    <w:rsid w:val="002A434B"/>
    <w:rsid w:val="002A6251"/>
    <w:rsid w:val="002A6B83"/>
    <w:rsid w:val="002A7950"/>
    <w:rsid w:val="002B18E0"/>
    <w:rsid w:val="002B3D50"/>
    <w:rsid w:val="002B40A2"/>
    <w:rsid w:val="002B449F"/>
    <w:rsid w:val="002B4B4F"/>
    <w:rsid w:val="002B51EB"/>
    <w:rsid w:val="002B5C37"/>
    <w:rsid w:val="002B5E35"/>
    <w:rsid w:val="002B705B"/>
    <w:rsid w:val="002B780F"/>
    <w:rsid w:val="002B78B0"/>
    <w:rsid w:val="002C0A1C"/>
    <w:rsid w:val="002C0F7C"/>
    <w:rsid w:val="002C103C"/>
    <w:rsid w:val="002C3EC9"/>
    <w:rsid w:val="002C7179"/>
    <w:rsid w:val="002C745C"/>
    <w:rsid w:val="002C7E11"/>
    <w:rsid w:val="002D17EF"/>
    <w:rsid w:val="002D1AF5"/>
    <w:rsid w:val="002D2AD9"/>
    <w:rsid w:val="002D3E4C"/>
    <w:rsid w:val="002D42ED"/>
    <w:rsid w:val="002D460B"/>
    <w:rsid w:val="002D71AF"/>
    <w:rsid w:val="002E07F4"/>
    <w:rsid w:val="002E0F74"/>
    <w:rsid w:val="002E11B2"/>
    <w:rsid w:val="002E24C7"/>
    <w:rsid w:val="002E3BD6"/>
    <w:rsid w:val="002E5A4A"/>
    <w:rsid w:val="002E5D8F"/>
    <w:rsid w:val="002E61A4"/>
    <w:rsid w:val="002E6D3A"/>
    <w:rsid w:val="002E7BDE"/>
    <w:rsid w:val="002F1407"/>
    <w:rsid w:val="002F17C8"/>
    <w:rsid w:val="002F1A55"/>
    <w:rsid w:val="002F3A0C"/>
    <w:rsid w:val="002F413D"/>
    <w:rsid w:val="002F465A"/>
    <w:rsid w:val="002F4871"/>
    <w:rsid w:val="002F757A"/>
    <w:rsid w:val="002F7CD5"/>
    <w:rsid w:val="0030064E"/>
    <w:rsid w:val="0030075E"/>
    <w:rsid w:val="0030188F"/>
    <w:rsid w:val="00301B96"/>
    <w:rsid w:val="003021E0"/>
    <w:rsid w:val="003037AC"/>
    <w:rsid w:val="003042F2"/>
    <w:rsid w:val="0030455A"/>
    <w:rsid w:val="003061F7"/>
    <w:rsid w:val="0030662D"/>
    <w:rsid w:val="00311FE5"/>
    <w:rsid w:val="003139AE"/>
    <w:rsid w:val="00314964"/>
    <w:rsid w:val="00314A2A"/>
    <w:rsid w:val="00315E99"/>
    <w:rsid w:val="00316C14"/>
    <w:rsid w:val="0031729F"/>
    <w:rsid w:val="00320F35"/>
    <w:rsid w:val="003213F9"/>
    <w:rsid w:val="00321860"/>
    <w:rsid w:val="003224F0"/>
    <w:rsid w:val="00322573"/>
    <w:rsid w:val="00324341"/>
    <w:rsid w:val="00324777"/>
    <w:rsid w:val="00324B94"/>
    <w:rsid w:val="00325165"/>
    <w:rsid w:val="00325C18"/>
    <w:rsid w:val="003265CA"/>
    <w:rsid w:val="00326DEB"/>
    <w:rsid w:val="003301E0"/>
    <w:rsid w:val="00330C01"/>
    <w:rsid w:val="00330FB5"/>
    <w:rsid w:val="003318A7"/>
    <w:rsid w:val="003339BF"/>
    <w:rsid w:val="003359BF"/>
    <w:rsid w:val="00337CEE"/>
    <w:rsid w:val="00340394"/>
    <w:rsid w:val="0034188A"/>
    <w:rsid w:val="003418D4"/>
    <w:rsid w:val="00341FA4"/>
    <w:rsid w:val="0034253D"/>
    <w:rsid w:val="003432FE"/>
    <w:rsid w:val="0034364F"/>
    <w:rsid w:val="00343938"/>
    <w:rsid w:val="00344176"/>
    <w:rsid w:val="00344449"/>
    <w:rsid w:val="0034450C"/>
    <w:rsid w:val="00344F31"/>
    <w:rsid w:val="00344FF3"/>
    <w:rsid w:val="003452D3"/>
    <w:rsid w:val="00347DA2"/>
    <w:rsid w:val="00350543"/>
    <w:rsid w:val="00350880"/>
    <w:rsid w:val="00351F0E"/>
    <w:rsid w:val="0035245A"/>
    <w:rsid w:val="003537C4"/>
    <w:rsid w:val="003569AC"/>
    <w:rsid w:val="003577C6"/>
    <w:rsid w:val="00360090"/>
    <w:rsid w:val="00360098"/>
    <w:rsid w:val="00360446"/>
    <w:rsid w:val="00360BCE"/>
    <w:rsid w:val="0036155F"/>
    <w:rsid w:val="003617F1"/>
    <w:rsid w:val="003630AF"/>
    <w:rsid w:val="00363708"/>
    <w:rsid w:val="00363E25"/>
    <w:rsid w:val="00364286"/>
    <w:rsid w:val="00364411"/>
    <w:rsid w:val="003650C6"/>
    <w:rsid w:val="00367B48"/>
    <w:rsid w:val="003709B7"/>
    <w:rsid w:val="00371718"/>
    <w:rsid w:val="00371E23"/>
    <w:rsid w:val="0037234D"/>
    <w:rsid w:val="00373E55"/>
    <w:rsid w:val="00374332"/>
    <w:rsid w:val="00374B46"/>
    <w:rsid w:val="0037540B"/>
    <w:rsid w:val="00375674"/>
    <w:rsid w:val="003767D5"/>
    <w:rsid w:val="0037746F"/>
    <w:rsid w:val="003779C0"/>
    <w:rsid w:val="00380CC5"/>
    <w:rsid w:val="0038197C"/>
    <w:rsid w:val="00381A10"/>
    <w:rsid w:val="0038261F"/>
    <w:rsid w:val="0038297A"/>
    <w:rsid w:val="003829A7"/>
    <w:rsid w:val="00382FAA"/>
    <w:rsid w:val="003855D0"/>
    <w:rsid w:val="00386B39"/>
    <w:rsid w:val="00387AF2"/>
    <w:rsid w:val="003908CB"/>
    <w:rsid w:val="003913A5"/>
    <w:rsid w:val="003923BA"/>
    <w:rsid w:val="00392609"/>
    <w:rsid w:val="00394B15"/>
    <w:rsid w:val="0039536D"/>
    <w:rsid w:val="00395852"/>
    <w:rsid w:val="003A1902"/>
    <w:rsid w:val="003A1B4E"/>
    <w:rsid w:val="003A2B95"/>
    <w:rsid w:val="003A2D4E"/>
    <w:rsid w:val="003A5204"/>
    <w:rsid w:val="003A5A01"/>
    <w:rsid w:val="003A666A"/>
    <w:rsid w:val="003B0DAF"/>
    <w:rsid w:val="003B0F4F"/>
    <w:rsid w:val="003B1431"/>
    <w:rsid w:val="003B15A7"/>
    <w:rsid w:val="003B2BCA"/>
    <w:rsid w:val="003B3B29"/>
    <w:rsid w:val="003B511D"/>
    <w:rsid w:val="003B6310"/>
    <w:rsid w:val="003B6345"/>
    <w:rsid w:val="003B7858"/>
    <w:rsid w:val="003C082A"/>
    <w:rsid w:val="003C08DF"/>
    <w:rsid w:val="003C17CE"/>
    <w:rsid w:val="003C1C50"/>
    <w:rsid w:val="003C22FC"/>
    <w:rsid w:val="003C2E33"/>
    <w:rsid w:val="003C4235"/>
    <w:rsid w:val="003C5618"/>
    <w:rsid w:val="003C6F58"/>
    <w:rsid w:val="003D06EA"/>
    <w:rsid w:val="003D11F2"/>
    <w:rsid w:val="003D12EB"/>
    <w:rsid w:val="003D15C8"/>
    <w:rsid w:val="003D17D4"/>
    <w:rsid w:val="003D1C00"/>
    <w:rsid w:val="003D2EFF"/>
    <w:rsid w:val="003D6146"/>
    <w:rsid w:val="003D6164"/>
    <w:rsid w:val="003D7056"/>
    <w:rsid w:val="003D73A2"/>
    <w:rsid w:val="003E0332"/>
    <w:rsid w:val="003E03DB"/>
    <w:rsid w:val="003E16F7"/>
    <w:rsid w:val="003E23B3"/>
    <w:rsid w:val="003E2422"/>
    <w:rsid w:val="003E5C4B"/>
    <w:rsid w:val="003E60A3"/>
    <w:rsid w:val="003E6F20"/>
    <w:rsid w:val="003E7FED"/>
    <w:rsid w:val="003F1406"/>
    <w:rsid w:val="003F1776"/>
    <w:rsid w:val="003F4F89"/>
    <w:rsid w:val="003F53D0"/>
    <w:rsid w:val="003F665E"/>
    <w:rsid w:val="003F70CD"/>
    <w:rsid w:val="003F787C"/>
    <w:rsid w:val="004002FC"/>
    <w:rsid w:val="004002FD"/>
    <w:rsid w:val="00400538"/>
    <w:rsid w:val="004008DD"/>
    <w:rsid w:val="00400C2B"/>
    <w:rsid w:val="0040302B"/>
    <w:rsid w:val="004036B2"/>
    <w:rsid w:val="0040457E"/>
    <w:rsid w:val="00404799"/>
    <w:rsid w:val="00405634"/>
    <w:rsid w:val="00406761"/>
    <w:rsid w:val="004076EF"/>
    <w:rsid w:val="00414491"/>
    <w:rsid w:val="00415566"/>
    <w:rsid w:val="004161D7"/>
    <w:rsid w:val="00416ACB"/>
    <w:rsid w:val="0041776B"/>
    <w:rsid w:val="00421CB1"/>
    <w:rsid w:val="00422198"/>
    <w:rsid w:val="00422EC6"/>
    <w:rsid w:val="00423CF6"/>
    <w:rsid w:val="00423D3E"/>
    <w:rsid w:val="00426B5A"/>
    <w:rsid w:val="004313B4"/>
    <w:rsid w:val="004326CF"/>
    <w:rsid w:val="0043346E"/>
    <w:rsid w:val="00433EB6"/>
    <w:rsid w:val="00434FA4"/>
    <w:rsid w:val="00435039"/>
    <w:rsid w:val="0043634A"/>
    <w:rsid w:val="004375B3"/>
    <w:rsid w:val="00437A89"/>
    <w:rsid w:val="00437CB0"/>
    <w:rsid w:val="00437CBF"/>
    <w:rsid w:val="00441667"/>
    <w:rsid w:val="0044358E"/>
    <w:rsid w:val="00446514"/>
    <w:rsid w:val="004476E7"/>
    <w:rsid w:val="0045446C"/>
    <w:rsid w:val="0045497B"/>
    <w:rsid w:val="00454EA1"/>
    <w:rsid w:val="00455614"/>
    <w:rsid w:val="0045591F"/>
    <w:rsid w:val="00455D51"/>
    <w:rsid w:val="00456CD5"/>
    <w:rsid w:val="00462235"/>
    <w:rsid w:val="00462380"/>
    <w:rsid w:val="0046303A"/>
    <w:rsid w:val="004639A5"/>
    <w:rsid w:val="00464EC9"/>
    <w:rsid w:val="00466129"/>
    <w:rsid w:val="0046618A"/>
    <w:rsid w:val="004661DA"/>
    <w:rsid w:val="00467973"/>
    <w:rsid w:val="00471614"/>
    <w:rsid w:val="004721B0"/>
    <w:rsid w:val="004733AC"/>
    <w:rsid w:val="00473AA6"/>
    <w:rsid w:val="00474643"/>
    <w:rsid w:val="00475210"/>
    <w:rsid w:val="0047613B"/>
    <w:rsid w:val="0048010A"/>
    <w:rsid w:val="0048038C"/>
    <w:rsid w:val="004847A3"/>
    <w:rsid w:val="00485723"/>
    <w:rsid w:val="0048587D"/>
    <w:rsid w:val="0048596C"/>
    <w:rsid w:val="00486AAA"/>
    <w:rsid w:val="00487403"/>
    <w:rsid w:val="00487959"/>
    <w:rsid w:val="00490979"/>
    <w:rsid w:val="0049102A"/>
    <w:rsid w:val="00491107"/>
    <w:rsid w:val="00491A1B"/>
    <w:rsid w:val="00491D38"/>
    <w:rsid w:val="00491D6D"/>
    <w:rsid w:val="00492FB1"/>
    <w:rsid w:val="004952D8"/>
    <w:rsid w:val="00495567"/>
    <w:rsid w:val="00495F79"/>
    <w:rsid w:val="00496A96"/>
    <w:rsid w:val="004976BE"/>
    <w:rsid w:val="004A056D"/>
    <w:rsid w:val="004A059F"/>
    <w:rsid w:val="004A08C0"/>
    <w:rsid w:val="004A1939"/>
    <w:rsid w:val="004A28F7"/>
    <w:rsid w:val="004A4210"/>
    <w:rsid w:val="004A4566"/>
    <w:rsid w:val="004A5068"/>
    <w:rsid w:val="004A5B55"/>
    <w:rsid w:val="004A5DA0"/>
    <w:rsid w:val="004A757C"/>
    <w:rsid w:val="004A7685"/>
    <w:rsid w:val="004A7CAD"/>
    <w:rsid w:val="004A7D29"/>
    <w:rsid w:val="004B03DD"/>
    <w:rsid w:val="004B05BF"/>
    <w:rsid w:val="004B2576"/>
    <w:rsid w:val="004B3780"/>
    <w:rsid w:val="004B66A1"/>
    <w:rsid w:val="004B6829"/>
    <w:rsid w:val="004B698E"/>
    <w:rsid w:val="004B765E"/>
    <w:rsid w:val="004C3812"/>
    <w:rsid w:val="004C6C16"/>
    <w:rsid w:val="004D1FAD"/>
    <w:rsid w:val="004D270B"/>
    <w:rsid w:val="004D2B6C"/>
    <w:rsid w:val="004D30A9"/>
    <w:rsid w:val="004D420A"/>
    <w:rsid w:val="004D4631"/>
    <w:rsid w:val="004D47E4"/>
    <w:rsid w:val="004D6E55"/>
    <w:rsid w:val="004D7B5D"/>
    <w:rsid w:val="004E0A62"/>
    <w:rsid w:val="004E2563"/>
    <w:rsid w:val="004E2D9A"/>
    <w:rsid w:val="004E30DF"/>
    <w:rsid w:val="004E4204"/>
    <w:rsid w:val="004E4453"/>
    <w:rsid w:val="004E5D7C"/>
    <w:rsid w:val="004E5DD3"/>
    <w:rsid w:val="004E746E"/>
    <w:rsid w:val="004F3CBC"/>
    <w:rsid w:val="004F5BEE"/>
    <w:rsid w:val="004F5BF4"/>
    <w:rsid w:val="004F5D6F"/>
    <w:rsid w:val="004F60CB"/>
    <w:rsid w:val="004F622D"/>
    <w:rsid w:val="004F6843"/>
    <w:rsid w:val="004F723D"/>
    <w:rsid w:val="00500C98"/>
    <w:rsid w:val="00500D7D"/>
    <w:rsid w:val="005020DB"/>
    <w:rsid w:val="005033FB"/>
    <w:rsid w:val="0050490C"/>
    <w:rsid w:val="00507736"/>
    <w:rsid w:val="00507AF5"/>
    <w:rsid w:val="00507B00"/>
    <w:rsid w:val="00511BF7"/>
    <w:rsid w:val="005122E3"/>
    <w:rsid w:val="00512506"/>
    <w:rsid w:val="00512523"/>
    <w:rsid w:val="00515610"/>
    <w:rsid w:val="005172B1"/>
    <w:rsid w:val="005202AC"/>
    <w:rsid w:val="00521283"/>
    <w:rsid w:val="00525D0D"/>
    <w:rsid w:val="00527331"/>
    <w:rsid w:val="005273FD"/>
    <w:rsid w:val="00527433"/>
    <w:rsid w:val="0052764C"/>
    <w:rsid w:val="00527ED4"/>
    <w:rsid w:val="00530515"/>
    <w:rsid w:val="00531BAB"/>
    <w:rsid w:val="00532255"/>
    <w:rsid w:val="0053280A"/>
    <w:rsid w:val="005336D0"/>
    <w:rsid w:val="00533AFF"/>
    <w:rsid w:val="005344E9"/>
    <w:rsid w:val="0053718C"/>
    <w:rsid w:val="00537AF9"/>
    <w:rsid w:val="00540567"/>
    <w:rsid w:val="005405F5"/>
    <w:rsid w:val="00540784"/>
    <w:rsid w:val="0054202C"/>
    <w:rsid w:val="00545F56"/>
    <w:rsid w:val="005461B8"/>
    <w:rsid w:val="00550738"/>
    <w:rsid w:val="00551708"/>
    <w:rsid w:val="0055258D"/>
    <w:rsid w:val="00553253"/>
    <w:rsid w:val="00553CE2"/>
    <w:rsid w:val="005564DD"/>
    <w:rsid w:val="00556AB7"/>
    <w:rsid w:val="005572C1"/>
    <w:rsid w:val="0056059B"/>
    <w:rsid w:val="005607CF"/>
    <w:rsid w:val="0056118B"/>
    <w:rsid w:val="00562A1A"/>
    <w:rsid w:val="00562E71"/>
    <w:rsid w:val="00563CEF"/>
    <w:rsid w:val="00563EF6"/>
    <w:rsid w:val="0056551A"/>
    <w:rsid w:val="005661C8"/>
    <w:rsid w:val="0056793F"/>
    <w:rsid w:val="00567C02"/>
    <w:rsid w:val="00567C81"/>
    <w:rsid w:val="005708C6"/>
    <w:rsid w:val="005723C2"/>
    <w:rsid w:val="00572D6C"/>
    <w:rsid w:val="00574320"/>
    <w:rsid w:val="005748D7"/>
    <w:rsid w:val="005753DB"/>
    <w:rsid w:val="00576FD0"/>
    <w:rsid w:val="00577469"/>
    <w:rsid w:val="005775CE"/>
    <w:rsid w:val="00577A28"/>
    <w:rsid w:val="00577C16"/>
    <w:rsid w:val="005810C0"/>
    <w:rsid w:val="0058612C"/>
    <w:rsid w:val="00590DAB"/>
    <w:rsid w:val="00592DF0"/>
    <w:rsid w:val="005935B7"/>
    <w:rsid w:val="005941C8"/>
    <w:rsid w:val="0059432C"/>
    <w:rsid w:val="005952CF"/>
    <w:rsid w:val="00595B0F"/>
    <w:rsid w:val="005962CC"/>
    <w:rsid w:val="005965B3"/>
    <w:rsid w:val="00596A98"/>
    <w:rsid w:val="00597442"/>
    <w:rsid w:val="00597737"/>
    <w:rsid w:val="005A1F96"/>
    <w:rsid w:val="005A218C"/>
    <w:rsid w:val="005A2512"/>
    <w:rsid w:val="005A26AE"/>
    <w:rsid w:val="005A2885"/>
    <w:rsid w:val="005A3CDE"/>
    <w:rsid w:val="005A5037"/>
    <w:rsid w:val="005A5237"/>
    <w:rsid w:val="005A58AB"/>
    <w:rsid w:val="005A58F9"/>
    <w:rsid w:val="005A743F"/>
    <w:rsid w:val="005A7460"/>
    <w:rsid w:val="005A7583"/>
    <w:rsid w:val="005A7BC9"/>
    <w:rsid w:val="005B1249"/>
    <w:rsid w:val="005B12B9"/>
    <w:rsid w:val="005B136F"/>
    <w:rsid w:val="005B1516"/>
    <w:rsid w:val="005B2136"/>
    <w:rsid w:val="005B22E0"/>
    <w:rsid w:val="005B2BA3"/>
    <w:rsid w:val="005B3C8B"/>
    <w:rsid w:val="005B3D0A"/>
    <w:rsid w:val="005B4765"/>
    <w:rsid w:val="005B48A1"/>
    <w:rsid w:val="005B5C54"/>
    <w:rsid w:val="005B6960"/>
    <w:rsid w:val="005B7CEF"/>
    <w:rsid w:val="005C0274"/>
    <w:rsid w:val="005C2698"/>
    <w:rsid w:val="005C3255"/>
    <w:rsid w:val="005C41B7"/>
    <w:rsid w:val="005C4B93"/>
    <w:rsid w:val="005C544D"/>
    <w:rsid w:val="005C57D9"/>
    <w:rsid w:val="005D189D"/>
    <w:rsid w:val="005D1DAF"/>
    <w:rsid w:val="005D4ACC"/>
    <w:rsid w:val="005D524A"/>
    <w:rsid w:val="005D5800"/>
    <w:rsid w:val="005D5949"/>
    <w:rsid w:val="005D62F1"/>
    <w:rsid w:val="005D74D6"/>
    <w:rsid w:val="005D750F"/>
    <w:rsid w:val="005E089D"/>
    <w:rsid w:val="005E1BA3"/>
    <w:rsid w:val="005E1C75"/>
    <w:rsid w:val="005E234B"/>
    <w:rsid w:val="005E2B0D"/>
    <w:rsid w:val="005E3783"/>
    <w:rsid w:val="005E42C6"/>
    <w:rsid w:val="005E4A0D"/>
    <w:rsid w:val="005E5068"/>
    <w:rsid w:val="005E64D0"/>
    <w:rsid w:val="005E6514"/>
    <w:rsid w:val="005F03CB"/>
    <w:rsid w:val="005F1BA2"/>
    <w:rsid w:val="005F1D52"/>
    <w:rsid w:val="005F2681"/>
    <w:rsid w:val="005F2E57"/>
    <w:rsid w:val="005F31B2"/>
    <w:rsid w:val="005F508A"/>
    <w:rsid w:val="005F661B"/>
    <w:rsid w:val="005F6828"/>
    <w:rsid w:val="005F75E8"/>
    <w:rsid w:val="005F7A14"/>
    <w:rsid w:val="00601E4C"/>
    <w:rsid w:val="00602389"/>
    <w:rsid w:val="00602CC3"/>
    <w:rsid w:val="00606034"/>
    <w:rsid w:val="006078F2"/>
    <w:rsid w:val="00607ABE"/>
    <w:rsid w:val="0061036A"/>
    <w:rsid w:val="00610F09"/>
    <w:rsid w:val="00611F65"/>
    <w:rsid w:val="00612DE1"/>
    <w:rsid w:val="00612FBB"/>
    <w:rsid w:val="00613843"/>
    <w:rsid w:val="00613C31"/>
    <w:rsid w:val="00615069"/>
    <w:rsid w:val="0061562F"/>
    <w:rsid w:val="00615895"/>
    <w:rsid w:val="00616661"/>
    <w:rsid w:val="00620F9E"/>
    <w:rsid w:val="006217BA"/>
    <w:rsid w:val="00621ADA"/>
    <w:rsid w:val="006230F9"/>
    <w:rsid w:val="00623D0F"/>
    <w:rsid w:val="00625323"/>
    <w:rsid w:val="00626E64"/>
    <w:rsid w:val="0063041E"/>
    <w:rsid w:val="00632516"/>
    <w:rsid w:val="00632C13"/>
    <w:rsid w:val="006333A2"/>
    <w:rsid w:val="00634AA3"/>
    <w:rsid w:val="00635563"/>
    <w:rsid w:val="00636893"/>
    <w:rsid w:val="00637608"/>
    <w:rsid w:val="00640D87"/>
    <w:rsid w:val="00642157"/>
    <w:rsid w:val="006437E5"/>
    <w:rsid w:val="00643DA5"/>
    <w:rsid w:val="006442EB"/>
    <w:rsid w:val="0064575E"/>
    <w:rsid w:val="00645D5D"/>
    <w:rsid w:val="00646863"/>
    <w:rsid w:val="00647698"/>
    <w:rsid w:val="00647DF7"/>
    <w:rsid w:val="00650070"/>
    <w:rsid w:val="006504C4"/>
    <w:rsid w:val="00650B59"/>
    <w:rsid w:val="006537B9"/>
    <w:rsid w:val="0065386E"/>
    <w:rsid w:val="00653FB7"/>
    <w:rsid w:val="0065518B"/>
    <w:rsid w:val="0065575D"/>
    <w:rsid w:val="006559BD"/>
    <w:rsid w:val="006566F7"/>
    <w:rsid w:val="00660A41"/>
    <w:rsid w:val="00661B75"/>
    <w:rsid w:val="0066209E"/>
    <w:rsid w:val="006620D9"/>
    <w:rsid w:val="00663C22"/>
    <w:rsid w:val="006647AC"/>
    <w:rsid w:val="00665757"/>
    <w:rsid w:val="00665F5A"/>
    <w:rsid w:val="006667C8"/>
    <w:rsid w:val="006700F4"/>
    <w:rsid w:val="00673240"/>
    <w:rsid w:val="0067421B"/>
    <w:rsid w:val="006759CB"/>
    <w:rsid w:val="00676447"/>
    <w:rsid w:val="00676BA7"/>
    <w:rsid w:val="00677048"/>
    <w:rsid w:val="006803F3"/>
    <w:rsid w:val="00681F73"/>
    <w:rsid w:val="00682E69"/>
    <w:rsid w:val="00684002"/>
    <w:rsid w:val="00684D5D"/>
    <w:rsid w:val="00685CE5"/>
    <w:rsid w:val="006902CB"/>
    <w:rsid w:val="00690AF5"/>
    <w:rsid w:val="006912EC"/>
    <w:rsid w:val="006935CF"/>
    <w:rsid w:val="00695207"/>
    <w:rsid w:val="006961B8"/>
    <w:rsid w:val="00696223"/>
    <w:rsid w:val="006976A7"/>
    <w:rsid w:val="0069783B"/>
    <w:rsid w:val="006A08CE"/>
    <w:rsid w:val="006A0A4E"/>
    <w:rsid w:val="006A1200"/>
    <w:rsid w:val="006A1886"/>
    <w:rsid w:val="006A1BE6"/>
    <w:rsid w:val="006A1CAC"/>
    <w:rsid w:val="006A22CD"/>
    <w:rsid w:val="006A39F5"/>
    <w:rsid w:val="006A3A6E"/>
    <w:rsid w:val="006A40E5"/>
    <w:rsid w:val="006A46D1"/>
    <w:rsid w:val="006A4D6B"/>
    <w:rsid w:val="006B1036"/>
    <w:rsid w:val="006B3533"/>
    <w:rsid w:val="006B4E4F"/>
    <w:rsid w:val="006B6AD1"/>
    <w:rsid w:val="006B6F9A"/>
    <w:rsid w:val="006B70E3"/>
    <w:rsid w:val="006C077C"/>
    <w:rsid w:val="006C2A43"/>
    <w:rsid w:val="006C2B88"/>
    <w:rsid w:val="006C3524"/>
    <w:rsid w:val="006C485E"/>
    <w:rsid w:val="006C618D"/>
    <w:rsid w:val="006C7167"/>
    <w:rsid w:val="006C7C80"/>
    <w:rsid w:val="006D056C"/>
    <w:rsid w:val="006D1208"/>
    <w:rsid w:val="006D146E"/>
    <w:rsid w:val="006D15B2"/>
    <w:rsid w:val="006D19EC"/>
    <w:rsid w:val="006D2333"/>
    <w:rsid w:val="006D48B2"/>
    <w:rsid w:val="006D6538"/>
    <w:rsid w:val="006D7281"/>
    <w:rsid w:val="006E1174"/>
    <w:rsid w:val="006E2732"/>
    <w:rsid w:val="006E38E9"/>
    <w:rsid w:val="006E48E2"/>
    <w:rsid w:val="006E4B90"/>
    <w:rsid w:val="006E4D5C"/>
    <w:rsid w:val="006E5FBC"/>
    <w:rsid w:val="006E7744"/>
    <w:rsid w:val="006F447D"/>
    <w:rsid w:val="006F5BD8"/>
    <w:rsid w:val="006F63AD"/>
    <w:rsid w:val="006F64ED"/>
    <w:rsid w:val="006F710D"/>
    <w:rsid w:val="006F76ED"/>
    <w:rsid w:val="00700AC9"/>
    <w:rsid w:val="007013AA"/>
    <w:rsid w:val="0070288D"/>
    <w:rsid w:val="00702B42"/>
    <w:rsid w:val="00702D9F"/>
    <w:rsid w:val="00703B6D"/>
    <w:rsid w:val="0070575D"/>
    <w:rsid w:val="0070680B"/>
    <w:rsid w:val="00706B5A"/>
    <w:rsid w:val="0070710F"/>
    <w:rsid w:val="007102DE"/>
    <w:rsid w:val="007103C5"/>
    <w:rsid w:val="007106F7"/>
    <w:rsid w:val="00710E83"/>
    <w:rsid w:val="007113CB"/>
    <w:rsid w:val="007114E8"/>
    <w:rsid w:val="007124D1"/>
    <w:rsid w:val="00714C60"/>
    <w:rsid w:val="00715BAB"/>
    <w:rsid w:val="00716411"/>
    <w:rsid w:val="00717EAB"/>
    <w:rsid w:val="007240B0"/>
    <w:rsid w:val="00724D21"/>
    <w:rsid w:val="007250C6"/>
    <w:rsid w:val="00725603"/>
    <w:rsid w:val="00726F17"/>
    <w:rsid w:val="00727A2C"/>
    <w:rsid w:val="0073003E"/>
    <w:rsid w:val="00731025"/>
    <w:rsid w:val="00732D6E"/>
    <w:rsid w:val="00733391"/>
    <w:rsid w:val="00735082"/>
    <w:rsid w:val="0073567A"/>
    <w:rsid w:val="007363A5"/>
    <w:rsid w:val="00736786"/>
    <w:rsid w:val="00736A69"/>
    <w:rsid w:val="00737CD1"/>
    <w:rsid w:val="0074002D"/>
    <w:rsid w:val="00741A8D"/>
    <w:rsid w:val="0074230D"/>
    <w:rsid w:val="007435CE"/>
    <w:rsid w:val="00744738"/>
    <w:rsid w:val="0074524D"/>
    <w:rsid w:val="00746105"/>
    <w:rsid w:val="0075125C"/>
    <w:rsid w:val="00753C17"/>
    <w:rsid w:val="0075436A"/>
    <w:rsid w:val="007556A8"/>
    <w:rsid w:val="00755D6E"/>
    <w:rsid w:val="007566B1"/>
    <w:rsid w:val="0076034C"/>
    <w:rsid w:val="00761159"/>
    <w:rsid w:val="007616C2"/>
    <w:rsid w:val="00762740"/>
    <w:rsid w:val="007640AA"/>
    <w:rsid w:val="00764F53"/>
    <w:rsid w:val="0076513E"/>
    <w:rsid w:val="007664F8"/>
    <w:rsid w:val="00767DD0"/>
    <w:rsid w:val="00770378"/>
    <w:rsid w:val="00770438"/>
    <w:rsid w:val="00771085"/>
    <w:rsid w:val="00771E70"/>
    <w:rsid w:val="00772A65"/>
    <w:rsid w:val="00772DC8"/>
    <w:rsid w:val="0077330A"/>
    <w:rsid w:val="00773954"/>
    <w:rsid w:val="007765D8"/>
    <w:rsid w:val="007779CF"/>
    <w:rsid w:val="00777DB6"/>
    <w:rsid w:val="00780129"/>
    <w:rsid w:val="00785404"/>
    <w:rsid w:val="00786992"/>
    <w:rsid w:val="0078742F"/>
    <w:rsid w:val="00790740"/>
    <w:rsid w:val="007914F4"/>
    <w:rsid w:val="00793B02"/>
    <w:rsid w:val="007951D2"/>
    <w:rsid w:val="007955F7"/>
    <w:rsid w:val="00795C73"/>
    <w:rsid w:val="00796D52"/>
    <w:rsid w:val="007A06E3"/>
    <w:rsid w:val="007A2EF4"/>
    <w:rsid w:val="007A300A"/>
    <w:rsid w:val="007A3165"/>
    <w:rsid w:val="007A4B6C"/>
    <w:rsid w:val="007A4BCF"/>
    <w:rsid w:val="007A5197"/>
    <w:rsid w:val="007A5AFA"/>
    <w:rsid w:val="007A5C0A"/>
    <w:rsid w:val="007A66E2"/>
    <w:rsid w:val="007A690B"/>
    <w:rsid w:val="007A6D3C"/>
    <w:rsid w:val="007A7555"/>
    <w:rsid w:val="007B09F8"/>
    <w:rsid w:val="007B0D78"/>
    <w:rsid w:val="007B27AA"/>
    <w:rsid w:val="007B2DCA"/>
    <w:rsid w:val="007B3ABD"/>
    <w:rsid w:val="007B45CD"/>
    <w:rsid w:val="007B65B5"/>
    <w:rsid w:val="007B7E23"/>
    <w:rsid w:val="007C0993"/>
    <w:rsid w:val="007C0E59"/>
    <w:rsid w:val="007C1326"/>
    <w:rsid w:val="007C2991"/>
    <w:rsid w:val="007C405D"/>
    <w:rsid w:val="007C40DA"/>
    <w:rsid w:val="007C7631"/>
    <w:rsid w:val="007D04ED"/>
    <w:rsid w:val="007D1336"/>
    <w:rsid w:val="007D1BBE"/>
    <w:rsid w:val="007D22B4"/>
    <w:rsid w:val="007D23A6"/>
    <w:rsid w:val="007D29CB"/>
    <w:rsid w:val="007D4440"/>
    <w:rsid w:val="007D4951"/>
    <w:rsid w:val="007D4C8A"/>
    <w:rsid w:val="007D52EC"/>
    <w:rsid w:val="007D55A4"/>
    <w:rsid w:val="007D5818"/>
    <w:rsid w:val="007D66DC"/>
    <w:rsid w:val="007D7301"/>
    <w:rsid w:val="007E173C"/>
    <w:rsid w:val="007E2F7B"/>
    <w:rsid w:val="007E2FD8"/>
    <w:rsid w:val="007E3251"/>
    <w:rsid w:val="007E3328"/>
    <w:rsid w:val="007E4E80"/>
    <w:rsid w:val="007E78A5"/>
    <w:rsid w:val="007F225B"/>
    <w:rsid w:val="007F2D79"/>
    <w:rsid w:val="007F3550"/>
    <w:rsid w:val="007F59FD"/>
    <w:rsid w:val="007F625E"/>
    <w:rsid w:val="007F7D8F"/>
    <w:rsid w:val="00800F50"/>
    <w:rsid w:val="00803074"/>
    <w:rsid w:val="008034B4"/>
    <w:rsid w:val="008043A0"/>
    <w:rsid w:val="00804AF8"/>
    <w:rsid w:val="008054A4"/>
    <w:rsid w:val="00810F50"/>
    <w:rsid w:val="00811307"/>
    <w:rsid w:val="00811D3D"/>
    <w:rsid w:val="008142D4"/>
    <w:rsid w:val="008144FC"/>
    <w:rsid w:val="00816232"/>
    <w:rsid w:val="00817DA3"/>
    <w:rsid w:val="00820F9B"/>
    <w:rsid w:val="00821C88"/>
    <w:rsid w:val="00821ECD"/>
    <w:rsid w:val="008226A1"/>
    <w:rsid w:val="00826252"/>
    <w:rsid w:val="00826514"/>
    <w:rsid w:val="00831CA3"/>
    <w:rsid w:val="008321D7"/>
    <w:rsid w:val="00832CF7"/>
    <w:rsid w:val="008330EB"/>
    <w:rsid w:val="008368C6"/>
    <w:rsid w:val="008371AB"/>
    <w:rsid w:val="00837343"/>
    <w:rsid w:val="00840C2E"/>
    <w:rsid w:val="00841D88"/>
    <w:rsid w:val="00841DC6"/>
    <w:rsid w:val="00841FA4"/>
    <w:rsid w:val="008420E2"/>
    <w:rsid w:val="0084212F"/>
    <w:rsid w:val="008446E1"/>
    <w:rsid w:val="008503FF"/>
    <w:rsid w:val="0085325E"/>
    <w:rsid w:val="0085339F"/>
    <w:rsid w:val="00853811"/>
    <w:rsid w:val="00853C1F"/>
    <w:rsid w:val="00854144"/>
    <w:rsid w:val="008570BB"/>
    <w:rsid w:val="00857349"/>
    <w:rsid w:val="008600C7"/>
    <w:rsid w:val="00861DF2"/>
    <w:rsid w:val="00861EF0"/>
    <w:rsid w:val="0086295B"/>
    <w:rsid w:val="00862F9D"/>
    <w:rsid w:val="00863CFA"/>
    <w:rsid w:val="00863F91"/>
    <w:rsid w:val="008644F3"/>
    <w:rsid w:val="00864E9A"/>
    <w:rsid w:val="00866291"/>
    <w:rsid w:val="00866DBF"/>
    <w:rsid w:val="0087057D"/>
    <w:rsid w:val="00870DD9"/>
    <w:rsid w:val="00872662"/>
    <w:rsid w:val="00872A8D"/>
    <w:rsid w:val="00872D79"/>
    <w:rsid w:val="0087332A"/>
    <w:rsid w:val="008741CF"/>
    <w:rsid w:val="008745D4"/>
    <w:rsid w:val="00874A4F"/>
    <w:rsid w:val="00874CCE"/>
    <w:rsid w:val="0087504F"/>
    <w:rsid w:val="0087649E"/>
    <w:rsid w:val="00876B31"/>
    <w:rsid w:val="0087752D"/>
    <w:rsid w:val="00877809"/>
    <w:rsid w:val="00881A2F"/>
    <w:rsid w:val="0088342B"/>
    <w:rsid w:val="00883DA3"/>
    <w:rsid w:val="00884902"/>
    <w:rsid w:val="008914F3"/>
    <w:rsid w:val="008924D3"/>
    <w:rsid w:val="00892C20"/>
    <w:rsid w:val="00892D99"/>
    <w:rsid w:val="00893B4C"/>
    <w:rsid w:val="008A108F"/>
    <w:rsid w:val="008A1305"/>
    <w:rsid w:val="008A1DE9"/>
    <w:rsid w:val="008A337B"/>
    <w:rsid w:val="008A39F2"/>
    <w:rsid w:val="008A4693"/>
    <w:rsid w:val="008A544F"/>
    <w:rsid w:val="008B170F"/>
    <w:rsid w:val="008B1AF0"/>
    <w:rsid w:val="008B2A39"/>
    <w:rsid w:val="008B328E"/>
    <w:rsid w:val="008B34B7"/>
    <w:rsid w:val="008B3CE1"/>
    <w:rsid w:val="008B4BC1"/>
    <w:rsid w:val="008B5FE1"/>
    <w:rsid w:val="008B64BB"/>
    <w:rsid w:val="008B68DC"/>
    <w:rsid w:val="008B6C37"/>
    <w:rsid w:val="008C0797"/>
    <w:rsid w:val="008C0898"/>
    <w:rsid w:val="008C1D0A"/>
    <w:rsid w:val="008C1FBA"/>
    <w:rsid w:val="008C27C0"/>
    <w:rsid w:val="008C49DE"/>
    <w:rsid w:val="008C571B"/>
    <w:rsid w:val="008C5B6B"/>
    <w:rsid w:val="008C5EF2"/>
    <w:rsid w:val="008C7DED"/>
    <w:rsid w:val="008D080C"/>
    <w:rsid w:val="008D2D05"/>
    <w:rsid w:val="008D38D7"/>
    <w:rsid w:val="008D401F"/>
    <w:rsid w:val="008D5510"/>
    <w:rsid w:val="008D5DD3"/>
    <w:rsid w:val="008D6F0A"/>
    <w:rsid w:val="008D7792"/>
    <w:rsid w:val="008E08FD"/>
    <w:rsid w:val="008E4235"/>
    <w:rsid w:val="008E6F71"/>
    <w:rsid w:val="008F1C5E"/>
    <w:rsid w:val="008F2C2B"/>
    <w:rsid w:val="008F3BC3"/>
    <w:rsid w:val="008F52F1"/>
    <w:rsid w:val="008F5ACB"/>
    <w:rsid w:val="008F5D55"/>
    <w:rsid w:val="008F629C"/>
    <w:rsid w:val="008F757F"/>
    <w:rsid w:val="00904554"/>
    <w:rsid w:val="00904B85"/>
    <w:rsid w:val="00906005"/>
    <w:rsid w:val="00906A56"/>
    <w:rsid w:val="00906DE2"/>
    <w:rsid w:val="00910339"/>
    <w:rsid w:val="0091240A"/>
    <w:rsid w:val="00912EDB"/>
    <w:rsid w:val="00913C02"/>
    <w:rsid w:val="00914C30"/>
    <w:rsid w:val="00914D08"/>
    <w:rsid w:val="00915AAF"/>
    <w:rsid w:val="00915E0D"/>
    <w:rsid w:val="009164C7"/>
    <w:rsid w:val="009175CC"/>
    <w:rsid w:val="009179F0"/>
    <w:rsid w:val="00920309"/>
    <w:rsid w:val="0092167B"/>
    <w:rsid w:val="009223C1"/>
    <w:rsid w:val="00923AD3"/>
    <w:rsid w:val="0092495D"/>
    <w:rsid w:val="00925ED6"/>
    <w:rsid w:val="00926F33"/>
    <w:rsid w:val="00927464"/>
    <w:rsid w:val="009310AD"/>
    <w:rsid w:val="00932836"/>
    <w:rsid w:val="00933268"/>
    <w:rsid w:val="00934842"/>
    <w:rsid w:val="00936351"/>
    <w:rsid w:val="009363E9"/>
    <w:rsid w:val="00940B93"/>
    <w:rsid w:val="009415A6"/>
    <w:rsid w:val="0094329C"/>
    <w:rsid w:val="00947459"/>
    <w:rsid w:val="00947E7A"/>
    <w:rsid w:val="00950D11"/>
    <w:rsid w:val="0095100C"/>
    <w:rsid w:val="0095171F"/>
    <w:rsid w:val="00952601"/>
    <w:rsid w:val="00952761"/>
    <w:rsid w:val="009545A4"/>
    <w:rsid w:val="00954C8A"/>
    <w:rsid w:val="00954FF2"/>
    <w:rsid w:val="0095510B"/>
    <w:rsid w:val="0095581A"/>
    <w:rsid w:val="009566B7"/>
    <w:rsid w:val="00956967"/>
    <w:rsid w:val="00956A5C"/>
    <w:rsid w:val="00960666"/>
    <w:rsid w:val="009608ED"/>
    <w:rsid w:val="00960A5B"/>
    <w:rsid w:val="00960CB5"/>
    <w:rsid w:val="00961551"/>
    <w:rsid w:val="009624A6"/>
    <w:rsid w:val="009634EA"/>
    <w:rsid w:val="00963C64"/>
    <w:rsid w:val="00963DE4"/>
    <w:rsid w:val="0096424D"/>
    <w:rsid w:val="009643AC"/>
    <w:rsid w:val="009645B6"/>
    <w:rsid w:val="00964C95"/>
    <w:rsid w:val="00964F05"/>
    <w:rsid w:val="00966E43"/>
    <w:rsid w:val="0097047B"/>
    <w:rsid w:val="00970EEA"/>
    <w:rsid w:val="00973DD9"/>
    <w:rsid w:val="009743C5"/>
    <w:rsid w:val="00974DCC"/>
    <w:rsid w:val="0097637E"/>
    <w:rsid w:val="00977277"/>
    <w:rsid w:val="00977D05"/>
    <w:rsid w:val="009800E3"/>
    <w:rsid w:val="00980DE5"/>
    <w:rsid w:val="009825A1"/>
    <w:rsid w:val="00983525"/>
    <w:rsid w:val="00983CB0"/>
    <w:rsid w:val="00983D92"/>
    <w:rsid w:val="00983E04"/>
    <w:rsid w:val="00983FCA"/>
    <w:rsid w:val="009859A8"/>
    <w:rsid w:val="009860A2"/>
    <w:rsid w:val="00986205"/>
    <w:rsid w:val="009869C5"/>
    <w:rsid w:val="00987A84"/>
    <w:rsid w:val="0099182A"/>
    <w:rsid w:val="0099185B"/>
    <w:rsid w:val="00991D40"/>
    <w:rsid w:val="00991F8E"/>
    <w:rsid w:val="00992005"/>
    <w:rsid w:val="00992727"/>
    <w:rsid w:val="00993083"/>
    <w:rsid w:val="00993871"/>
    <w:rsid w:val="009946F5"/>
    <w:rsid w:val="00994D35"/>
    <w:rsid w:val="0099797C"/>
    <w:rsid w:val="00997C7A"/>
    <w:rsid w:val="00997CF6"/>
    <w:rsid w:val="009A0D3E"/>
    <w:rsid w:val="009A1332"/>
    <w:rsid w:val="009A1CE6"/>
    <w:rsid w:val="009A3E28"/>
    <w:rsid w:val="009A5BF6"/>
    <w:rsid w:val="009A5F57"/>
    <w:rsid w:val="009A637F"/>
    <w:rsid w:val="009A6C87"/>
    <w:rsid w:val="009A6CDB"/>
    <w:rsid w:val="009A7F36"/>
    <w:rsid w:val="009B11E5"/>
    <w:rsid w:val="009B280A"/>
    <w:rsid w:val="009B3065"/>
    <w:rsid w:val="009B336E"/>
    <w:rsid w:val="009B36AB"/>
    <w:rsid w:val="009B37CF"/>
    <w:rsid w:val="009B3864"/>
    <w:rsid w:val="009B4CF9"/>
    <w:rsid w:val="009B5BDB"/>
    <w:rsid w:val="009B5E03"/>
    <w:rsid w:val="009B5F2F"/>
    <w:rsid w:val="009B6EBA"/>
    <w:rsid w:val="009B7C96"/>
    <w:rsid w:val="009C028E"/>
    <w:rsid w:val="009C0C78"/>
    <w:rsid w:val="009C20A3"/>
    <w:rsid w:val="009C22E0"/>
    <w:rsid w:val="009C262F"/>
    <w:rsid w:val="009C39BD"/>
    <w:rsid w:val="009C4DDD"/>
    <w:rsid w:val="009C5249"/>
    <w:rsid w:val="009C599B"/>
    <w:rsid w:val="009C6940"/>
    <w:rsid w:val="009C7F3A"/>
    <w:rsid w:val="009D03AF"/>
    <w:rsid w:val="009D06F8"/>
    <w:rsid w:val="009D2348"/>
    <w:rsid w:val="009D2805"/>
    <w:rsid w:val="009D3DA8"/>
    <w:rsid w:val="009D5A1B"/>
    <w:rsid w:val="009D5C8F"/>
    <w:rsid w:val="009D66FB"/>
    <w:rsid w:val="009D6AB0"/>
    <w:rsid w:val="009D6F44"/>
    <w:rsid w:val="009D71CE"/>
    <w:rsid w:val="009D73B3"/>
    <w:rsid w:val="009E19F9"/>
    <w:rsid w:val="009E1A05"/>
    <w:rsid w:val="009E4BA5"/>
    <w:rsid w:val="009E6072"/>
    <w:rsid w:val="009E72CB"/>
    <w:rsid w:val="009E76D4"/>
    <w:rsid w:val="009F0770"/>
    <w:rsid w:val="009F1F31"/>
    <w:rsid w:val="009F4C4D"/>
    <w:rsid w:val="009F4CF7"/>
    <w:rsid w:val="009F4DF8"/>
    <w:rsid w:val="009F5F40"/>
    <w:rsid w:val="009F66B1"/>
    <w:rsid w:val="009F6A03"/>
    <w:rsid w:val="009F6D1D"/>
    <w:rsid w:val="009F7C54"/>
    <w:rsid w:val="00A008A4"/>
    <w:rsid w:val="00A1075D"/>
    <w:rsid w:val="00A10825"/>
    <w:rsid w:val="00A1238B"/>
    <w:rsid w:val="00A12518"/>
    <w:rsid w:val="00A12968"/>
    <w:rsid w:val="00A132CD"/>
    <w:rsid w:val="00A134AB"/>
    <w:rsid w:val="00A14795"/>
    <w:rsid w:val="00A14E8B"/>
    <w:rsid w:val="00A153FE"/>
    <w:rsid w:val="00A15430"/>
    <w:rsid w:val="00A201C1"/>
    <w:rsid w:val="00A20EBE"/>
    <w:rsid w:val="00A20F16"/>
    <w:rsid w:val="00A2362A"/>
    <w:rsid w:val="00A24183"/>
    <w:rsid w:val="00A241C2"/>
    <w:rsid w:val="00A2486A"/>
    <w:rsid w:val="00A26394"/>
    <w:rsid w:val="00A2747C"/>
    <w:rsid w:val="00A3481D"/>
    <w:rsid w:val="00A36C3A"/>
    <w:rsid w:val="00A37B0D"/>
    <w:rsid w:val="00A41698"/>
    <w:rsid w:val="00A43D60"/>
    <w:rsid w:val="00A44DEF"/>
    <w:rsid w:val="00A4500D"/>
    <w:rsid w:val="00A45D4A"/>
    <w:rsid w:val="00A47521"/>
    <w:rsid w:val="00A4772C"/>
    <w:rsid w:val="00A47D27"/>
    <w:rsid w:val="00A5019F"/>
    <w:rsid w:val="00A515FF"/>
    <w:rsid w:val="00A53529"/>
    <w:rsid w:val="00A54369"/>
    <w:rsid w:val="00A54530"/>
    <w:rsid w:val="00A55B0C"/>
    <w:rsid w:val="00A560B2"/>
    <w:rsid w:val="00A56302"/>
    <w:rsid w:val="00A569C0"/>
    <w:rsid w:val="00A56D4B"/>
    <w:rsid w:val="00A57954"/>
    <w:rsid w:val="00A60547"/>
    <w:rsid w:val="00A6108B"/>
    <w:rsid w:val="00A62BA4"/>
    <w:rsid w:val="00A62CB6"/>
    <w:rsid w:val="00A647BF"/>
    <w:rsid w:val="00A64CC2"/>
    <w:rsid w:val="00A706C9"/>
    <w:rsid w:val="00A7074A"/>
    <w:rsid w:val="00A710BF"/>
    <w:rsid w:val="00A71BB5"/>
    <w:rsid w:val="00A721F3"/>
    <w:rsid w:val="00A732D7"/>
    <w:rsid w:val="00A748EE"/>
    <w:rsid w:val="00A75818"/>
    <w:rsid w:val="00A75AA2"/>
    <w:rsid w:val="00A760EE"/>
    <w:rsid w:val="00A768B2"/>
    <w:rsid w:val="00A76EBC"/>
    <w:rsid w:val="00A802AD"/>
    <w:rsid w:val="00A81020"/>
    <w:rsid w:val="00A816DE"/>
    <w:rsid w:val="00A81C5D"/>
    <w:rsid w:val="00A81F8A"/>
    <w:rsid w:val="00A83097"/>
    <w:rsid w:val="00A83C19"/>
    <w:rsid w:val="00A83E21"/>
    <w:rsid w:val="00A84215"/>
    <w:rsid w:val="00A87787"/>
    <w:rsid w:val="00A900C7"/>
    <w:rsid w:val="00A920E0"/>
    <w:rsid w:val="00A95AE9"/>
    <w:rsid w:val="00A97A9F"/>
    <w:rsid w:val="00A97B1C"/>
    <w:rsid w:val="00A97B44"/>
    <w:rsid w:val="00AA2272"/>
    <w:rsid w:val="00AA40A9"/>
    <w:rsid w:val="00AA6EE1"/>
    <w:rsid w:val="00AA76E1"/>
    <w:rsid w:val="00AB0134"/>
    <w:rsid w:val="00AB109E"/>
    <w:rsid w:val="00AB2820"/>
    <w:rsid w:val="00AB3F79"/>
    <w:rsid w:val="00AB59E1"/>
    <w:rsid w:val="00AC12D9"/>
    <w:rsid w:val="00AC2357"/>
    <w:rsid w:val="00AC2853"/>
    <w:rsid w:val="00AC3A15"/>
    <w:rsid w:val="00AD1551"/>
    <w:rsid w:val="00AD2DC9"/>
    <w:rsid w:val="00AD43DE"/>
    <w:rsid w:val="00AD44D9"/>
    <w:rsid w:val="00AD54E2"/>
    <w:rsid w:val="00AD6A46"/>
    <w:rsid w:val="00AD76AD"/>
    <w:rsid w:val="00AD77D8"/>
    <w:rsid w:val="00AE049D"/>
    <w:rsid w:val="00AE062A"/>
    <w:rsid w:val="00AE0E5A"/>
    <w:rsid w:val="00AE23E5"/>
    <w:rsid w:val="00AE2FBA"/>
    <w:rsid w:val="00AE311D"/>
    <w:rsid w:val="00AE312C"/>
    <w:rsid w:val="00AE3436"/>
    <w:rsid w:val="00AE535B"/>
    <w:rsid w:val="00AE6098"/>
    <w:rsid w:val="00AE6BC9"/>
    <w:rsid w:val="00AE70C3"/>
    <w:rsid w:val="00AE79CB"/>
    <w:rsid w:val="00AF0DE0"/>
    <w:rsid w:val="00AF1803"/>
    <w:rsid w:val="00AF260B"/>
    <w:rsid w:val="00AF3182"/>
    <w:rsid w:val="00AF3574"/>
    <w:rsid w:val="00AF450E"/>
    <w:rsid w:val="00AF5656"/>
    <w:rsid w:val="00AF7564"/>
    <w:rsid w:val="00AF7CFA"/>
    <w:rsid w:val="00AF7D40"/>
    <w:rsid w:val="00B000F8"/>
    <w:rsid w:val="00B00434"/>
    <w:rsid w:val="00B00C85"/>
    <w:rsid w:val="00B01696"/>
    <w:rsid w:val="00B04256"/>
    <w:rsid w:val="00B04A15"/>
    <w:rsid w:val="00B0527D"/>
    <w:rsid w:val="00B07964"/>
    <w:rsid w:val="00B1095E"/>
    <w:rsid w:val="00B10DE3"/>
    <w:rsid w:val="00B11A38"/>
    <w:rsid w:val="00B11F0E"/>
    <w:rsid w:val="00B12120"/>
    <w:rsid w:val="00B12940"/>
    <w:rsid w:val="00B12E5D"/>
    <w:rsid w:val="00B131F4"/>
    <w:rsid w:val="00B134B4"/>
    <w:rsid w:val="00B146D2"/>
    <w:rsid w:val="00B15929"/>
    <w:rsid w:val="00B165A2"/>
    <w:rsid w:val="00B177D7"/>
    <w:rsid w:val="00B1780F"/>
    <w:rsid w:val="00B20EBD"/>
    <w:rsid w:val="00B23718"/>
    <w:rsid w:val="00B23E80"/>
    <w:rsid w:val="00B24D95"/>
    <w:rsid w:val="00B25060"/>
    <w:rsid w:val="00B250D0"/>
    <w:rsid w:val="00B25702"/>
    <w:rsid w:val="00B272FB"/>
    <w:rsid w:val="00B2733B"/>
    <w:rsid w:val="00B27CAA"/>
    <w:rsid w:val="00B302FC"/>
    <w:rsid w:val="00B30EBD"/>
    <w:rsid w:val="00B3193F"/>
    <w:rsid w:val="00B31F30"/>
    <w:rsid w:val="00B3269A"/>
    <w:rsid w:val="00B34BF6"/>
    <w:rsid w:val="00B36227"/>
    <w:rsid w:val="00B368F5"/>
    <w:rsid w:val="00B36A14"/>
    <w:rsid w:val="00B378DA"/>
    <w:rsid w:val="00B40FEF"/>
    <w:rsid w:val="00B41488"/>
    <w:rsid w:val="00B416B6"/>
    <w:rsid w:val="00B43E49"/>
    <w:rsid w:val="00B43F9F"/>
    <w:rsid w:val="00B45282"/>
    <w:rsid w:val="00B45CC1"/>
    <w:rsid w:val="00B45F83"/>
    <w:rsid w:val="00B5089E"/>
    <w:rsid w:val="00B51D65"/>
    <w:rsid w:val="00B529F5"/>
    <w:rsid w:val="00B52D14"/>
    <w:rsid w:val="00B52F30"/>
    <w:rsid w:val="00B542DF"/>
    <w:rsid w:val="00B54EA4"/>
    <w:rsid w:val="00B56CF0"/>
    <w:rsid w:val="00B60198"/>
    <w:rsid w:val="00B601D6"/>
    <w:rsid w:val="00B60911"/>
    <w:rsid w:val="00B60C90"/>
    <w:rsid w:val="00B60F28"/>
    <w:rsid w:val="00B615D1"/>
    <w:rsid w:val="00B62729"/>
    <w:rsid w:val="00B63BEA"/>
    <w:rsid w:val="00B64DD8"/>
    <w:rsid w:val="00B65711"/>
    <w:rsid w:val="00B6674D"/>
    <w:rsid w:val="00B6768F"/>
    <w:rsid w:val="00B67D46"/>
    <w:rsid w:val="00B762DA"/>
    <w:rsid w:val="00B8007E"/>
    <w:rsid w:val="00B80448"/>
    <w:rsid w:val="00B80C60"/>
    <w:rsid w:val="00B815AF"/>
    <w:rsid w:val="00B83A11"/>
    <w:rsid w:val="00B859C4"/>
    <w:rsid w:val="00B863A6"/>
    <w:rsid w:val="00B87276"/>
    <w:rsid w:val="00B87618"/>
    <w:rsid w:val="00B876B8"/>
    <w:rsid w:val="00B91D3A"/>
    <w:rsid w:val="00B95304"/>
    <w:rsid w:val="00B95E2A"/>
    <w:rsid w:val="00B95FB5"/>
    <w:rsid w:val="00B969ED"/>
    <w:rsid w:val="00B979FC"/>
    <w:rsid w:val="00BA0287"/>
    <w:rsid w:val="00BA1409"/>
    <w:rsid w:val="00BA2BA4"/>
    <w:rsid w:val="00BA35A4"/>
    <w:rsid w:val="00BA3FD6"/>
    <w:rsid w:val="00BA4A07"/>
    <w:rsid w:val="00BA596C"/>
    <w:rsid w:val="00BA7140"/>
    <w:rsid w:val="00BA788B"/>
    <w:rsid w:val="00BB585E"/>
    <w:rsid w:val="00BB5AD5"/>
    <w:rsid w:val="00BB79A0"/>
    <w:rsid w:val="00BB7C63"/>
    <w:rsid w:val="00BC0AF0"/>
    <w:rsid w:val="00BC0C3D"/>
    <w:rsid w:val="00BC0F1A"/>
    <w:rsid w:val="00BC4B8E"/>
    <w:rsid w:val="00BC50D3"/>
    <w:rsid w:val="00BC5318"/>
    <w:rsid w:val="00BC59A4"/>
    <w:rsid w:val="00BC6D8D"/>
    <w:rsid w:val="00BD1110"/>
    <w:rsid w:val="00BD34EB"/>
    <w:rsid w:val="00BD4B50"/>
    <w:rsid w:val="00BD5174"/>
    <w:rsid w:val="00BD64BA"/>
    <w:rsid w:val="00BE02BC"/>
    <w:rsid w:val="00BE1CFC"/>
    <w:rsid w:val="00BE223D"/>
    <w:rsid w:val="00BE2A40"/>
    <w:rsid w:val="00BE318B"/>
    <w:rsid w:val="00BE3BDD"/>
    <w:rsid w:val="00BE4C1F"/>
    <w:rsid w:val="00BE4DFA"/>
    <w:rsid w:val="00BE5064"/>
    <w:rsid w:val="00BE6F2E"/>
    <w:rsid w:val="00BF0372"/>
    <w:rsid w:val="00BF131C"/>
    <w:rsid w:val="00BF1EEB"/>
    <w:rsid w:val="00BF1FD6"/>
    <w:rsid w:val="00BF2A33"/>
    <w:rsid w:val="00BF2F1B"/>
    <w:rsid w:val="00BF31F9"/>
    <w:rsid w:val="00BF4B35"/>
    <w:rsid w:val="00BF6177"/>
    <w:rsid w:val="00C00B4D"/>
    <w:rsid w:val="00C00C0A"/>
    <w:rsid w:val="00C01140"/>
    <w:rsid w:val="00C013AC"/>
    <w:rsid w:val="00C01E4A"/>
    <w:rsid w:val="00C020E8"/>
    <w:rsid w:val="00C02925"/>
    <w:rsid w:val="00C03D75"/>
    <w:rsid w:val="00C05077"/>
    <w:rsid w:val="00C06647"/>
    <w:rsid w:val="00C13475"/>
    <w:rsid w:val="00C147C2"/>
    <w:rsid w:val="00C14DF6"/>
    <w:rsid w:val="00C1644A"/>
    <w:rsid w:val="00C16A5C"/>
    <w:rsid w:val="00C16B49"/>
    <w:rsid w:val="00C16BDD"/>
    <w:rsid w:val="00C17259"/>
    <w:rsid w:val="00C1765D"/>
    <w:rsid w:val="00C17A83"/>
    <w:rsid w:val="00C17E4A"/>
    <w:rsid w:val="00C17E92"/>
    <w:rsid w:val="00C17EE4"/>
    <w:rsid w:val="00C225F3"/>
    <w:rsid w:val="00C23B45"/>
    <w:rsid w:val="00C241F5"/>
    <w:rsid w:val="00C24E3A"/>
    <w:rsid w:val="00C26C64"/>
    <w:rsid w:val="00C26F50"/>
    <w:rsid w:val="00C279D1"/>
    <w:rsid w:val="00C27F50"/>
    <w:rsid w:val="00C31017"/>
    <w:rsid w:val="00C325ED"/>
    <w:rsid w:val="00C3318F"/>
    <w:rsid w:val="00C33FBA"/>
    <w:rsid w:val="00C35618"/>
    <w:rsid w:val="00C36325"/>
    <w:rsid w:val="00C36D11"/>
    <w:rsid w:val="00C36FC9"/>
    <w:rsid w:val="00C36FE7"/>
    <w:rsid w:val="00C40BC9"/>
    <w:rsid w:val="00C41DD2"/>
    <w:rsid w:val="00C42247"/>
    <w:rsid w:val="00C4283A"/>
    <w:rsid w:val="00C4462B"/>
    <w:rsid w:val="00C448B6"/>
    <w:rsid w:val="00C44966"/>
    <w:rsid w:val="00C45461"/>
    <w:rsid w:val="00C45A27"/>
    <w:rsid w:val="00C46795"/>
    <w:rsid w:val="00C47DF3"/>
    <w:rsid w:val="00C50BED"/>
    <w:rsid w:val="00C51918"/>
    <w:rsid w:val="00C53296"/>
    <w:rsid w:val="00C53394"/>
    <w:rsid w:val="00C542FE"/>
    <w:rsid w:val="00C555A8"/>
    <w:rsid w:val="00C55D49"/>
    <w:rsid w:val="00C564B4"/>
    <w:rsid w:val="00C5673A"/>
    <w:rsid w:val="00C56E19"/>
    <w:rsid w:val="00C6101F"/>
    <w:rsid w:val="00C65B14"/>
    <w:rsid w:val="00C65D59"/>
    <w:rsid w:val="00C67D4D"/>
    <w:rsid w:val="00C70297"/>
    <w:rsid w:val="00C70D28"/>
    <w:rsid w:val="00C71BED"/>
    <w:rsid w:val="00C71DB1"/>
    <w:rsid w:val="00C73B6F"/>
    <w:rsid w:val="00C73F18"/>
    <w:rsid w:val="00C74AFC"/>
    <w:rsid w:val="00C80C0C"/>
    <w:rsid w:val="00C82C92"/>
    <w:rsid w:val="00C83592"/>
    <w:rsid w:val="00C84395"/>
    <w:rsid w:val="00C84798"/>
    <w:rsid w:val="00C84A7F"/>
    <w:rsid w:val="00C84C20"/>
    <w:rsid w:val="00C84ED9"/>
    <w:rsid w:val="00C8517B"/>
    <w:rsid w:val="00C85570"/>
    <w:rsid w:val="00C85696"/>
    <w:rsid w:val="00C86059"/>
    <w:rsid w:val="00C87B34"/>
    <w:rsid w:val="00C91414"/>
    <w:rsid w:val="00C91881"/>
    <w:rsid w:val="00C918DA"/>
    <w:rsid w:val="00C9298D"/>
    <w:rsid w:val="00C92D3F"/>
    <w:rsid w:val="00C93555"/>
    <w:rsid w:val="00C93943"/>
    <w:rsid w:val="00C960AA"/>
    <w:rsid w:val="00C97C6A"/>
    <w:rsid w:val="00CA1E58"/>
    <w:rsid w:val="00CA2378"/>
    <w:rsid w:val="00CA3352"/>
    <w:rsid w:val="00CA3BF4"/>
    <w:rsid w:val="00CA47B1"/>
    <w:rsid w:val="00CA664E"/>
    <w:rsid w:val="00CA7B3D"/>
    <w:rsid w:val="00CA7DF9"/>
    <w:rsid w:val="00CB13A1"/>
    <w:rsid w:val="00CB18E0"/>
    <w:rsid w:val="00CB2223"/>
    <w:rsid w:val="00CB374D"/>
    <w:rsid w:val="00CB6303"/>
    <w:rsid w:val="00CB7F58"/>
    <w:rsid w:val="00CC1556"/>
    <w:rsid w:val="00CC1E8D"/>
    <w:rsid w:val="00CC29D0"/>
    <w:rsid w:val="00CC4085"/>
    <w:rsid w:val="00CC4CB2"/>
    <w:rsid w:val="00CC4F9A"/>
    <w:rsid w:val="00CC521F"/>
    <w:rsid w:val="00CC592C"/>
    <w:rsid w:val="00CC5D38"/>
    <w:rsid w:val="00CC63C9"/>
    <w:rsid w:val="00CC7FEF"/>
    <w:rsid w:val="00CD16E1"/>
    <w:rsid w:val="00CD3516"/>
    <w:rsid w:val="00CD47C8"/>
    <w:rsid w:val="00CD4822"/>
    <w:rsid w:val="00CD4C08"/>
    <w:rsid w:val="00CD73BF"/>
    <w:rsid w:val="00CD77C3"/>
    <w:rsid w:val="00CD7A09"/>
    <w:rsid w:val="00CE0A5E"/>
    <w:rsid w:val="00CE1354"/>
    <w:rsid w:val="00CE7D1C"/>
    <w:rsid w:val="00CF1397"/>
    <w:rsid w:val="00CF288B"/>
    <w:rsid w:val="00CF3CF2"/>
    <w:rsid w:val="00CF648D"/>
    <w:rsid w:val="00CF656F"/>
    <w:rsid w:val="00CF68D1"/>
    <w:rsid w:val="00CF6947"/>
    <w:rsid w:val="00CF6B6E"/>
    <w:rsid w:val="00CF6C6E"/>
    <w:rsid w:val="00CF6DB7"/>
    <w:rsid w:val="00CF6F42"/>
    <w:rsid w:val="00CF70E4"/>
    <w:rsid w:val="00CF75AB"/>
    <w:rsid w:val="00D00B48"/>
    <w:rsid w:val="00D0130B"/>
    <w:rsid w:val="00D015E3"/>
    <w:rsid w:val="00D01B20"/>
    <w:rsid w:val="00D02F2F"/>
    <w:rsid w:val="00D05426"/>
    <w:rsid w:val="00D05928"/>
    <w:rsid w:val="00D05B15"/>
    <w:rsid w:val="00D071D2"/>
    <w:rsid w:val="00D10C3D"/>
    <w:rsid w:val="00D10CA7"/>
    <w:rsid w:val="00D11881"/>
    <w:rsid w:val="00D11C85"/>
    <w:rsid w:val="00D11F74"/>
    <w:rsid w:val="00D1518D"/>
    <w:rsid w:val="00D15F34"/>
    <w:rsid w:val="00D165B4"/>
    <w:rsid w:val="00D17097"/>
    <w:rsid w:val="00D212AE"/>
    <w:rsid w:val="00D24300"/>
    <w:rsid w:val="00D24690"/>
    <w:rsid w:val="00D2577F"/>
    <w:rsid w:val="00D26582"/>
    <w:rsid w:val="00D273B3"/>
    <w:rsid w:val="00D3029E"/>
    <w:rsid w:val="00D311BE"/>
    <w:rsid w:val="00D3202B"/>
    <w:rsid w:val="00D322C4"/>
    <w:rsid w:val="00D322CD"/>
    <w:rsid w:val="00D32DEB"/>
    <w:rsid w:val="00D33651"/>
    <w:rsid w:val="00D3476C"/>
    <w:rsid w:val="00D40EB7"/>
    <w:rsid w:val="00D41CA6"/>
    <w:rsid w:val="00D41E2C"/>
    <w:rsid w:val="00D41F05"/>
    <w:rsid w:val="00D43A34"/>
    <w:rsid w:val="00D43B99"/>
    <w:rsid w:val="00D44794"/>
    <w:rsid w:val="00D46128"/>
    <w:rsid w:val="00D477E7"/>
    <w:rsid w:val="00D50A1F"/>
    <w:rsid w:val="00D51697"/>
    <w:rsid w:val="00D51862"/>
    <w:rsid w:val="00D51B43"/>
    <w:rsid w:val="00D52BA0"/>
    <w:rsid w:val="00D53D82"/>
    <w:rsid w:val="00D566BD"/>
    <w:rsid w:val="00D56C7B"/>
    <w:rsid w:val="00D60EF3"/>
    <w:rsid w:val="00D60F6D"/>
    <w:rsid w:val="00D6105D"/>
    <w:rsid w:val="00D61B7B"/>
    <w:rsid w:val="00D61C8F"/>
    <w:rsid w:val="00D623D4"/>
    <w:rsid w:val="00D627FC"/>
    <w:rsid w:val="00D62853"/>
    <w:rsid w:val="00D6559A"/>
    <w:rsid w:val="00D65714"/>
    <w:rsid w:val="00D65EBF"/>
    <w:rsid w:val="00D71610"/>
    <w:rsid w:val="00D71D1B"/>
    <w:rsid w:val="00D72E7D"/>
    <w:rsid w:val="00D73017"/>
    <w:rsid w:val="00D7359A"/>
    <w:rsid w:val="00D77100"/>
    <w:rsid w:val="00D8089A"/>
    <w:rsid w:val="00D81A70"/>
    <w:rsid w:val="00D8218D"/>
    <w:rsid w:val="00D82204"/>
    <w:rsid w:val="00D83428"/>
    <w:rsid w:val="00D83DB5"/>
    <w:rsid w:val="00D840F6"/>
    <w:rsid w:val="00D8515A"/>
    <w:rsid w:val="00D85712"/>
    <w:rsid w:val="00D867A2"/>
    <w:rsid w:val="00D87158"/>
    <w:rsid w:val="00D906C1"/>
    <w:rsid w:val="00D91442"/>
    <w:rsid w:val="00D91B49"/>
    <w:rsid w:val="00D94D27"/>
    <w:rsid w:val="00D964F9"/>
    <w:rsid w:val="00D96A4E"/>
    <w:rsid w:val="00D970D4"/>
    <w:rsid w:val="00D9732A"/>
    <w:rsid w:val="00DA06B9"/>
    <w:rsid w:val="00DA08C8"/>
    <w:rsid w:val="00DA0B08"/>
    <w:rsid w:val="00DA1636"/>
    <w:rsid w:val="00DA2C5A"/>
    <w:rsid w:val="00DA5E12"/>
    <w:rsid w:val="00DA6ADD"/>
    <w:rsid w:val="00DA72F4"/>
    <w:rsid w:val="00DA7D36"/>
    <w:rsid w:val="00DB3C8D"/>
    <w:rsid w:val="00DB4997"/>
    <w:rsid w:val="00DB5655"/>
    <w:rsid w:val="00DB58FA"/>
    <w:rsid w:val="00DB6CB0"/>
    <w:rsid w:val="00DB7126"/>
    <w:rsid w:val="00DC0133"/>
    <w:rsid w:val="00DC1ECE"/>
    <w:rsid w:val="00DC2CFF"/>
    <w:rsid w:val="00DC4A5D"/>
    <w:rsid w:val="00DC6018"/>
    <w:rsid w:val="00DD223D"/>
    <w:rsid w:val="00DD3036"/>
    <w:rsid w:val="00DD38C1"/>
    <w:rsid w:val="00DD3B1B"/>
    <w:rsid w:val="00DD6C22"/>
    <w:rsid w:val="00DD6E59"/>
    <w:rsid w:val="00DD70E5"/>
    <w:rsid w:val="00DD7B54"/>
    <w:rsid w:val="00DE036C"/>
    <w:rsid w:val="00DE1330"/>
    <w:rsid w:val="00DE133E"/>
    <w:rsid w:val="00DE184C"/>
    <w:rsid w:val="00DE1FAD"/>
    <w:rsid w:val="00DE3A77"/>
    <w:rsid w:val="00DE7E05"/>
    <w:rsid w:val="00DF0A45"/>
    <w:rsid w:val="00DF0B59"/>
    <w:rsid w:val="00DF0C17"/>
    <w:rsid w:val="00DF19EA"/>
    <w:rsid w:val="00DF1C2C"/>
    <w:rsid w:val="00DF1E18"/>
    <w:rsid w:val="00DF1E7E"/>
    <w:rsid w:val="00DF27C6"/>
    <w:rsid w:val="00DF2D7E"/>
    <w:rsid w:val="00DF373C"/>
    <w:rsid w:val="00DF404D"/>
    <w:rsid w:val="00DF42E8"/>
    <w:rsid w:val="00DF5BE6"/>
    <w:rsid w:val="00DF631F"/>
    <w:rsid w:val="00DF7009"/>
    <w:rsid w:val="00E0094C"/>
    <w:rsid w:val="00E00EAF"/>
    <w:rsid w:val="00E019C4"/>
    <w:rsid w:val="00E02C8B"/>
    <w:rsid w:val="00E0334C"/>
    <w:rsid w:val="00E04178"/>
    <w:rsid w:val="00E04A83"/>
    <w:rsid w:val="00E05BB8"/>
    <w:rsid w:val="00E0608A"/>
    <w:rsid w:val="00E06E4D"/>
    <w:rsid w:val="00E077D1"/>
    <w:rsid w:val="00E12466"/>
    <w:rsid w:val="00E12789"/>
    <w:rsid w:val="00E17252"/>
    <w:rsid w:val="00E203B2"/>
    <w:rsid w:val="00E20CF1"/>
    <w:rsid w:val="00E21815"/>
    <w:rsid w:val="00E231C3"/>
    <w:rsid w:val="00E25B9A"/>
    <w:rsid w:val="00E2667D"/>
    <w:rsid w:val="00E26CF0"/>
    <w:rsid w:val="00E27524"/>
    <w:rsid w:val="00E27894"/>
    <w:rsid w:val="00E27AB6"/>
    <w:rsid w:val="00E32B5D"/>
    <w:rsid w:val="00E330C6"/>
    <w:rsid w:val="00E33FAA"/>
    <w:rsid w:val="00E346F3"/>
    <w:rsid w:val="00E355EC"/>
    <w:rsid w:val="00E406B0"/>
    <w:rsid w:val="00E40D92"/>
    <w:rsid w:val="00E42958"/>
    <w:rsid w:val="00E4296F"/>
    <w:rsid w:val="00E43027"/>
    <w:rsid w:val="00E44909"/>
    <w:rsid w:val="00E453C2"/>
    <w:rsid w:val="00E4556D"/>
    <w:rsid w:val="00E45940"/>
    <w:rsid w:val="00E45962"/>
    <w:rsid w:val="00E463C7"/>
    <w:rsid w:val="00E477A9"/>
    <w:rsid w:val="00E507AD"/>
    <w:rsid w:val="00E51A1B"/>
    <w:rsid w:val="00E541D7"/>
    <w:rsid w:val="00E5426C"/>
    <w:rsid w:val="00E55BAA"/>
    <w:rsid w:val="00E57C1F"/>
    <w:rsid w:val="00E60388"/>
    <w:rsid w:val="00E64012"/>
    <w:rsid w:val="00E6421F"/>
    <w:rsid w:val="00E64EC1"/>
    <w:rsid w:val="00E66477"/>
    <w:rsid w:val="00E67E11"/>
    <w:rsid w:val="00E715B5"/>
    <w:rsid w:val="00E71A3E"/>
    <w:rsid w:val="00E71B34"/>
    <w:rsid w:val="00E72455"/>
    <w:rsid w:val="00E74403"/>
    <w:rsid w:val="00E74BA7"/>
    <w:rsid w:val="00E75D66"/>
    <w:rsid w:val="00E77BE4"/>
    <w:rsid w:val="00E8048E"/>
    <w:rsid w:val="00E804C9"/>
    <w:rsid w:val="00E80F7C"/>
    <w:rsid w:val="00E8126A"/>
    <w:rsid w:val="00E82B4B"/>
    <w:rsid w:val="00E834B0"/>
    <w:rsid w:val="00E83C38"/>
    <w:rsid w:val="00E83D3D"/>
    <w:rsid w:val="00E83FA7"/>
    <w:rsid w:val="00E846DA"/>
    <w:rsid w:val="00E847C6"/>
    <w:rsid w:val="00E84AA1"/>
    <w:rsid w:val="00E850B2"/>
    <w:rsid w:val="00E867BE"/>
    <w:rsid w:val="00E87344"/>
    <w:rsid w:val="00E87EF3"/>
    <w:rsid w:val="00E87F4D"/>
    <w:rsid w:val="00E909DF"/>
    <w:rsid w:val="00E917EB"/>
    <w:rsid w:val="00E91B25"/>
    <w:rsid w:val="00E935F2"/>
    <w:rsid w:val="00E938F3"/>
    <w:rsid w:val="00E93B2D"/>
    <w:rsid w:val="00E9465B"/>
    <w:rsid w:val="00E96DA4"/>
    <w:rsid w:val="00E97BD7"/>
    <w:rsid w:val="00EA0740"/>
    <w:rsid w:val="00EA0EC5"/>
    <w:rsid w:val="00EA1756"/>
    <w:rsid w:val="00EA3581"/>
    <w:rsid w:val="00EA4143"/>
    <w:rsid w:val="00EA4B62"/>
    <w:rsid w:val="00EA54AE"/>
    <w:rsid w:val="00EA66F0"/>
    <w:rsid w:val="00EA7440"/>
    <w:rsid w:val="00EB0AB3"/>
    <w:rsid w:val="00EB123B"/>
    <w:rsid w:val="00EB4988"/>
    <w:rsid w:val="00EB4E34"/>
    <w:rsid w:val="00EB5AC9"/>
    <w:rsid w:val="00EB5DEC"/>
    <w:rsid w:val="00EB5EE3"/>
    <w:rsid w:val="00EB6304"/>
    <w:rsid w:val="00EC0B16"/>
    <w:rsid w:val="00EC2A82"/>
    <w:rsid w:val="00EC3877"/>
    <w:rsid w:val="00EC5D76"/>
    <w:rsid w:val="00EC6461"/>
    <w:rsid w:val="00EC7017"/>
    <w:rsid w:val="00EC7E75"/>
    <w:rsid w:val="00ED04AF"/>
    <w:rsid w:val="00ED1ACB"/>
    <w:rsid w:val="00ED1DE2"/>
    <w:rsid w:val="00ED3AA8"/>
    <w:rsid w:val="00ED5574"/>
    <w:rsid w:val="00ED6218"/>
    <w:rsid w:val="00ED7338"/>
    <w:rsid w:val="00ED7900"/>
    <w:rsid w:val="00ED796A"/>
    <w:rsid w:val="00EE1004"/>
    <w:rsid w:val="00EE11A0"/>
    <w:rsid w:val="00EE1FD0"/>
    <w:rsid w:val="00EE2A04"/>
    <w:rsid w:val="00EE3C30"/>
    <w:rsid w:val="00EE403E"/>
    <w:rsid w:val="00EE54CD"/>
    <w:rsid w:val="00EE7D35"/>
    <w:rsid w:val="00EF108F"/>
    <w:rsid w:val="00EF1822"/>
    <w:rsid w:val="00EF29AF"/>
    <w:rsid w:val="00EF3032"/>
    <w:rsid w:val="00EF3C4C"/>
    <w:rsid w:val="00EF3C58"/>
    <w:rsid w:val="00EF57E0"/>
    <w:rsid w:val="00EF71B7"/>
    <w:rsid w:val="00EF78B0"/>
    <w:rsid w:val="00EF7C5F"/>
    <w:rsid w:val="00F01493"/>
    <w:rsid w:val="00F01CAE"/>
    <w:rsid w:val="00F01E5D"/>
    <w:rsid w:val="00F02833"/>
    <w:rsid w:val="00F03151"/>
    <w:rsid w:val="00F03A59"/>
    <w:rsid w:val="00F03DFC"/>
    <w:rsid w:val="00F0415A"/>
    <w:rsid w:val="00F04C43"/>
    <w:rsid w:val="00F0556C"/>
    <w:rsid w:val="00F057A8"/>
    <w:rsid w:val="00F05BBF"/>
    <w:rsid w:val="00F06D5B"/>
    <w:rsid w:val="00F06E2E"/>
    <w:rsid w:val="00F07CDC"/>
    <w:rsid w:val="00F122E8"/>
    <w:rsid w:val="00F139DF"/>
    <w:rsid w:val="00F14B0C"/>
    <w:rsid w:val="00F1524C"/>
    <w:rsid w:val="00F152A5"/>
    <w:rsid w:val="00F16DD2"/>
    <w:rsid w:val="00F16F3D"/>
    <w:rsid w:val="00F17FB5"/>
    <w:rsid w:val="00F21066"/>
    <w:rsid w:val="00F21CCB"/>
    <w:rsid w:val="00F21D87"/>
    <w:rsid w:val="00F222A2"/>
    <w:rsid w:val="00F274CB"/>
    <w:rsid w:val="00F32FF0"/>
    <w:rsid w:val="00F33CD5"/>
    <w:rsid w:val="00F34F78"/>
    <w:rsid w:val="00F35089"/>
    <w:rsid w:val="00F3512B"/>
    <w:rsid w:val="00F35C73"/>
    <w:rsid w:val="00F370EE"/>
    <w:rsid w:val="00F42D80"/>
    <w:rsid w:val="00F42D98"/>
    <w:rsid w:val="00F43D19"/>
    <w:rsid w:val="00F448E3"/>
    <w:rsid w:val="00F454C1"/>
    <w:rsid w:val="00F47A58"/>
    <w:rsid w:val="00F50048"/>
    <w:rsid w:val="00F54AC9"/>
    <w:rsid w:val="00F55062"/>
    <w:rsid w:val="00F55250"/>
    <w:rsid w:val="00F60BA2"/>
    <w:rsid w:val="00F61AE9"/>
    <w:rsid w:val="00F62BBA"/>
    <w:rsid w:val="00F63247"/>
    <w:rsid w:val="00F64276"/>
    <w:rsid w:val="00F64521"/>
    <w:rsid w:val="00F6561A"/>
    <w:rsid w:val="00F660D5"/>
    <w:rsid w:val="00F66252"/>
    <w:rsid w:val="00F66969"/>
    <w:rsid w:val="00F6758A"/>
    <w:rsid w:val="00F67E4F"/>
    <w:rsid w:val="00F7025F"/>
    <w:rsid w:val="00F702A2"/>
    <w:rsid w:val="00F7030A"/>
    <w:rsid w:val="00F7165A"/>
    <w:rsid w:val="00F71771"/>
    <w:rsid w:val="00F7197B"/>
    <w:rsid w:val="00F719EC"/>
    <w:rsid w:val="00F72726"/>
    <w:rsid w:val="00F72AC9"/>
    <w:rsid w:val="00F72B7D"/>
    <w:rsid w:val="00F72E5F"/>
    <w:rsid w:val="00F8038D"/>
    <w:rsid w:val="00F803A1"/>
    <w:rsid w:val="00F80951"/>
    <w:rsid w:val="00F81494"/>
    <w:rsid w:val="00F81EFD"/>
    <w:rsid w:val="00F829AE"/>
    <w:rsid w:val="00F833B9"/>
    <w:rsid w:val="00F84DB6"/>
    <w:rsid w:val="00F8589A"/>
    <w:rsid w:val="00F860E7"/>
    <w:rsid w:val="00F864E5"/>
    <w:rsid w:val="00F8681F"/>
    <w:rsid w:val="00F87D31"/>
    <w:rsid w:val="00F90F5B"/>
    <w:rsid w:val="00F936B4"/>
    <w:rsid w:val="00F95A8D"/>
    <w:rsid w:val="00F964BA"/>
    <w:rsid w:val="00FA146A"/>
    <w:rsid w:val="00FA1898"/>
    <w:rsid w:val="00FA2080"/>
    <w:rsid w:val="00FA2AAE"/>
    <w:rsid w:val="00FA3C6D"/>
    <w:rsid w:val="00FA5123"/>
    <w:rsid w:val="00FA522E"/>
    <w:rsid w:val="00FA55CD"/>
    <w:rsid w:val="00FA6EB5"/>
    <w:rsid w:val="00FB00EB"/>
    <w:rsid w:val="00FB0A62"/>
    <w:rsid w:val="00FB36E0"/>
    <w:rsid w:val="00FB4F68"/>
    <w:rsid w:val="00FB5646"/>
    <w:rsid w:val="00FB6232"/>
    <w:rsid w:val="00FB7BB3"/>
    <w:rsid w:val="00FC0E79"/>
    <w:rsid w:val="00FC14BB"/>
    <w:rsid w:val="00FC3161"/>
    <w:rsid w:val="00FC5E57"/>
    <w:rsid w:val="00FC7AF8"/>
    <w:rsid w:val="00FD0445"/>
    <w:rsid w:val="00FD08F8"/>
    <w:rsid w:val="00FD2D5D"/>
    <w:rsid w:val="00FD4C76"/>
    <w:rsid w:val="00FD6386"/>
    <w:rsid w:val="00FD6588"/>
    <w:rsid w:val="00FD70EE"/>
    <w:rsid w:val="00FE031C"/>
    <w:rsid w:val="00FE0ACE"/>
    <w:rsid w:val="00FE2339"/>
    <w:rsid w:val="00FE511E"/>
    <w:rsid w:val="00FE6923"/>
    <w:rsid w:val="00FE6A79"/>
    <w:rsid w:val="00FE6F25"/>
    <w:rsid w:val="00FF1F7C"/>
    <w:rsid w:val="00FF2D8F"/>
    <w:rsid w:val="00FF4230"/>
    <w:rsid w:val="00FF54F5"/>
    <w:rsid w:val="00FF576F"/>
    <w:rsid w:val="00FF5C7B"/>
    <w:rsid w:val="00FF6038"/>
    <w:rsid w:val="00FF60DD"/>
    <w:rsid w:val="00FF6812"/>
    <w:rsid w:val="00FF71C9"/>
    <w:rsid w:val="0344B278"/>
    <w:rsid w:val="0351CA0D"/>
    <w:rsid w:val="03E3E7CD"/>
    <w:rsid w:val="0582EA50"/>
    <w:rsid w:val="07C5C341"/>
    <w:rsid w:val="093781DE"/>
    <w:rsid w:val="0CCF7123"/>
    <w:rsid w:val="0D2465AE"/>
    <w:rsid w:val="0E093BCE"/>
    <w:rsid w:val="0ED7686B"/>
    <w:rsid w:val="12B8F24F"/>
    <w:rsid w:val="1303D22F"/>
    <w:rsid w:val="13D6814F"/>
    <w:rsid w:val="146ADED0"/>
    <w:rsid w:val="14DFEF31"/>
    <w:rsid w:val="176CB1BB"/>
    <w:rsid w:val="186E0771"/>
    <w:rsid w:val="18B829B4"/>
    <w:rsid w:val="1A25DADF"/>
    <w:rsid w:val="1A76FC1D"/>
    <w:rsid w:val="1B275BB8"/>
    <w:rsid w:val="1B601C3F"/>
    <w:rsid w:val="1F97019F"/>
    <w:rsid w:val="21173804"/>
    <w:rsid w:val="2292EA9E"/>
    <w:rsid w:val="24891539"/>
    <w:rsid w:val="260C6B87"/>
    <w:rsid w:val="284CE0F4"/>
    <w:rsid w:val="290B8868"/>
    <w:rsid w:val="29EC570D"/>
    <w:rsid w:val="2A09F09F"/>
    <w:rsid w:val="2BA38D6D"/>
    <w:rsid w:val="2C456A88"/>
    <w:rsid w:val="2FAFE56B"/>
    <w:rsid w:val="318D6B89"/>
    <w:rsid w:val="32E7862D"/>
    <w:rsid w:val="35A0C0F1"/>
    <w:rsid w:val="37BAC8AB"/>
    <w:rsid w:val="37D54E52"/>
    <w:rsid w:val="39C0F636"/>
    <w:rsid w:val="39F36CE5"/>
    <w:rsid w:val="3B55479C"/>
    <w:rsid w:val="3C754016"/>
    <w:rsid w:val="3E548EF2"/>
    <w:rsid w:val="437F912F"/>
    <w:rsid w:val="438A12F2"/>
    <w:rsid w:val="45669838"/>
    <w:rsid w:val="45E580FE"/>
    <w:rsid w:val="47092C21"/>
    <w:rsid w:val="47419123"/>
    <w:rsid w:val="48892CFB"/>
    <w:rsid w:val="4A78E836"/>
    <w:rsid w:val="4D823418"/>
    <w:rsid w:val="5149F343"/>
    <w:rsid w:val="5227DB5D"/>
    <w:rsid w:val="52813730"/>
    <w:rsid w:val="540E0555"/>
    <w:rsid w:val="56AF1506"/>
    <w:rsid w:val="5B4A4DAB"/>
    <w:rsid w:val="5D73C726"/>
    <w:rsid w:val="5F368AED"/>
    <w:rsid w:val="5FB5409E"/>
    <w:rsid w:val="615FDD70"/>
    <w:rsid w:val="627252D2"/>
    <w:rsid w:val="62AE6F8A"/>
    <w:rsid w:val="62BD5650"/>
    <w:rsid w:val="64AB709D"/>
    <w:rsid w:val="6524B8C8"/>
    <w:rsid w:val="6539623B"/>
    <w:rsid w:val="65E6104C"/>
    <w:rsid w:val="6C8CACA6"/>
    <w:rsid w:val="6CD2B6C8"/>
    <w:rsid w:val="6D676724"/>
    <w:rsid w:val="6D9A3390"/>
    <w:rsid w:val="712DE9E9"/>
    <w:rsid w:val="733C4E40"/>
    <w:rsid w:val="74646F6F"/>
    <w:rsid w:val="749C094A"/>
    <w:rsid w:val="75B6A0E2"/>
    <w:rsid w:val="78653A9F"/>
    <w:rsid w:val="7ACDE40C"/>
    <w:rsid w:val="7BAF3B83"/>
    <w:rsid w:val="7C07302B"/>
    <w:rsid w:val="7DDE6179"/>
    <w:rsid w:val="7FFFAD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FF6340"/>
  <w15:docId w15:val="{B2C4BA8D-6336-442B-938F-4C33C7661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E7D1C"/>
    <w:rPr>
      <w:rFonts w:ascii="Arial" w:hAnsi="Arial"/>
      <w:sz w:val="22"/>
    </w:rPr>
  </w:style>
  <w:style w:type="paragraph" w:styleId="berschrift1">
    <w:name w:val="heading 1"/>
    <w:basedOn w:val="Standard"/>
    <w:next w:val="Standard"/>
    <w:link w:val="berschrift1Zchn"/>
    <w:qFormat/>
    <w:rsid w:val="00AD76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qFormat/>
    <w:rsid w:val="00DF7009"/>
    <w:pPr>
      <w:spacing w:line="240" w:lineRule="atLeast"/>
      <w:outlineLvl w:val="1"/>
    </w:pPr>
    <w:rPr>
      <w:rFonts w:ascii="Verdana" w:eastAsia="Batang" w:hAnsi="Verdana"/>
      <w:b/>
      <w:bCs/>
      <w:color w:val="444444"/>
      <w:sz w:val="17"/>
      <w:szCs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semiHidden/>
    <w:rsid w:val="00AE2FBA"/>
    <w:pPr>
      <w:shd w:val="clear" w:color="auto" w:fill="000080"/>
    </w:pPr>
    <w:rPr>
      <w:rFonts w:ascii="Tahoma" w:hAnsi="Tahoma" w:cs="Tahoma"/>
    </w:rPr>
  </w:style>
  <w:style w:type="paragraph" w:styleId="Sprechblasentext">
    <w:name w:val="Balloon Text"/>
    <w:basedOn w:val="Standard"/>
    <w:semiHidden/>
    <w:rsid w:val="00360098"/>
    <w:rPr>
      <w:rFonts w:ascii="Tahoma" w:hAnsi="Tahoma" w:cs="Tahoma"/>
      <w:sz w:val="16"/>
      <w:szCs w:val="16"/>
    </w:rPr>
  </w:style>
  <w:style w:type="character" w:styleId="Hyperlink">
    <w:name w:val="Hyperlink"/>
    <w:basedOn w:val="Absatz-Standardschriftart"/>
    <w:rsid w:val="004F723D"/>
    <w:rPr>
      <w:strike w:val="0"/>
      <w:dstrike w:val="0"/>
      <w:color w:val="0000FF"/>
      <w:u w:val="none"/>
      <w:effect w:val="none"/>
    </w:rPr>
  </w:style>
  <w:style w:type="paragraph" w:styleId="Kopfzeile">
    <w:name w:val="header"/>
    <w:basedOn w:val="Standard"/>
    <w:link w:val="KopfzeileZchn"/>
    <w:rsid w:val="00EA66F0"/>
    <w:pPr>
      <w:tabs>
        <w:tab w:val="center" w:pos="4536"/>
        <w:tab w:val="right" w:pos="9072"/>
      </w:tabs>
    </w:pPr>
  </w:style>
  <w:style w:type="paragraph" w:styleId="Fuzeile">
    <w:name w:val="footer"/>
    <w:basedOn w:val="Standard"/>
    <w:link w:val="FuzeileZchn"/>
    <w:uiPriority w:val="99"/>
    <w:rsid w:val="00EA66F0"/>
    <w:pPr>
      <w:tabs>
        <w:tab w:val="center" w:pos="4536"/>
        <w:tab w:val="right" w:pos="9072"/>
      </w:tabs>
    </w:pPr>
  </w:style>
  <w:style w:type="paragraph" w:customStyle="1" w:styleId="StandardAH">
    <w:name w:val="Standard_AH"/>
    <w:basedOn w:val="Standard"/>
    <w:rsid w:val="00BF0372"/>
    <w:pPr>
      <w:spacing w:line="360" w:lineRule="auto"/>
      <w:jc w:val="both"/>
    </w:pPr>
    <w:rPr>
      <w:rFonts w:ascii="Verdana" w:hAnsi="Verdana"/>
      <w:sz w:val="24"/>
      <w:szCs w:val="24"/>
    </w:rPr>
  </w:style>
  <w:style w:type="paragraph" w:styleId="StandardWeb">
    <w:name w:val="Normal (Web)"/>
    <w:basedOn w:val="Standard"/>
    <w:uiPriority w:val="99"/>
    <w:rsid w:val="00DF7009"/>
    <w:rPr>
      <w:rFonts w:ascii="Times New Roman" w:eastAsia="Batang" w:hAnsi="Times New Roman"/>
      <w:sz w:val="24"/>
      <w:szCs w:val="24"/>
    </w:rPr>
  </w:style>
  <w:style w:type="paragraph" w:styleId="Listenabsatz">
    <w:name w:val="List Paragraph"/>
    <w:basedOn w:val="Standard"/>
    <w:uiPriority w:val="34"/>
    <w:qFormat/>
    <w:rsid w:val="00E66477"/>
    <w:pPr>
      <w:ind w:left="720"/>
      <w:contextualSpacing/>
    </w:pPr>
  </w:style>
  <w:style w:type="character" w:styleId="BesuchterLink">
    <w:name w:val="FollowedHyperlink"/>
    <w:basedOn w:val="Absatz-Standardschriftart"/>
    <w:rsid w:val="006E7744"/>
    <w:rPr>
      <w:color w:val="800080" w:themeColor="followedHyperlink"/>
      <w:u w:val="single"/>
    </w:rPr>
  </w:style>
  <w:style w:type="character" w:styleId="Kommentarzeichen">
    <w:name w:val="annotation reference"/>
    <w:basedOn w:val="Absatz-Standardschriftart"/>
    <w:uiPriority w:val="99"/>
    <w:semiHidden/>
    <w:unhideWhenUsed/>
    <w:rsid w:val="00AD43DE"/>
    <w:rPr>
      <w:sz w:val="16"/>
      <w:szCs w:val="16"/>
    </w:rPr>
  </w:style>
  <w:style w:type="paragraph" w:styleId="Kommentartext">
    <w:name w:val="annotation text"/>
    <w:basedOn w:val="Standard"/>
    <w:link w:val="KommentartextZchn"/>
    <w:uiPriority w:val="99"/>
    <w:unhideWhenUsed/>
    <w:rsid w:val="00AD43DE"/>
    <w:rPr>
      <w:sz w:val="20"/>
    </w:rPr>
  </w:style>
  <w:style w:type="character" w:customStyle="1" w:styleId="KommentartextZchn">
    <w:name w:val="Kommentartext Zchn"/>
    <w:basedOn w:val="Absatz-Standardschriftart"/>
    <w:link w:val="Kommentartext"/>
    <w:uiPriority w:val="99"/>
    <w:rsid w:val="00AD43DE"/>
    <w:rPr>
      <w:rFonts w:ascii="Arial" w:hAnsi="Arial"/>
    </w:rPr>
  </w:style>
  <w:style w:type="paragraph" w:styleId="Kommentarthema">
    <w:name w:val="annotation subject"/>
    <w:basedOn w:val="Kommentartext"/>
    <w:next w:val="Kommentartext"/>
    <w:link w:val="KommentarthemaZchn"/>
    <w:semiHidden/>
    <w:unhideWhenUsed/>
    <w:rsid w:val="00AD43DE"/>
    <w:rPr>
      <w:b/>
      <w:bCs/>
    </w:rPr>
  </w:style>
  <w:style w:type="character" w:customStyle="1" w:styleId="KommentarthemaZchn">
    <w:name w:val="Kommentarthema Zchn"/>
    <w:basedOn w:val="KommentartextZchn"/>
    <w:link w:val="Kommentarthema"/>
    <w:semiHidden/>
    <w:rsid w:val="00AD43DE"/>
    <w:rPr>
      <w:rFonts w:ascii="Arial" w:hAnsi="Arial"/>
      <w:b/>
      <w:bCs/>
    </w:rPr>
  </w:style>
  <w:style w:type="character" w:styleId="Fett">
    <w:name w:val="Strong"/>
    <w:basedOn w:val="Absatz-Standardschriftart"/>
    <w:uiPriority w:val="22"/>
    <w:qFormat/>
    <w:rsid w:val="001E109E"/>
    <w:rPr>
      <w:b/>
      <w:bCs/>
    </w:rPr>
  </w:style>
  <w:style w:type="paragraph" w:customStyle="1" w:styleId="Default">
    <w:name w:val="Default"/>
    <w:rsid w:val="001A258A"/>
    <w:pPr>
      <w:autoSpaceDE w:val="0"/>
      <w:autoSpaceDN w:val="0"/>
      <w:adjustRightInd w:val="0"/>
    </w:pPr>
    <w:rPr>
      <w:rFonts w:ascii="Arial" w:hAnsi="Arial" w:cs="Arial"/>
      <w:color w:val="000000"/>
      <w:sz w:val="24"/>
      <w:szCs w:val="24"/>
    </w:rPr>
  </w:style>
  <w:style w:type="character" w:customStyle="1" w:styleId="hps">
    <w:name w:val="hps"/>
    <w:basedOn w:val="Absatz-Standardschriftart"/>
    <w:rsid w:val="000057CE"/>
  </w:style>
  <w:style w:type="character" w:customStyle="1" w:styleId="berschrift1Zchn">
    <w:name w:val="Überschrift 1 Zchn"/>
    <w:basedOn w:val="Absatz-Standardschriftart"/>
    <w:link w:val="berschrift1"/>
    <w:rsid w:val="00AD76AD"/>
    <w:rPr>
      <w:rFonts w:asciiTheme="majorHAnsi" w:eastAsiaTheme="majorEastAsia" w:hAnsiTheme="majorHAnsi" w:cstheme="majorBidi"/>
      <w:b/>
      <w:bCs/>
      <w:color w:val="365F91" w:themeColor="accent1" w:themeShade="BF"/>
      <w:sz w:val="28"/>
      <w:szCs w:val="28"/>
    </w:rPr>
  </w:style>
  <w:style w:type="character" w:customStyle="1" w:styleId="textblack">
    <w:name w:val="textblack"/>
    <w:basedOn w:val="Absatz-Standardschriftart"/>
    <w:rsid w:val="00AD76AD"/>
  </w:style>
  <w:style w:type="character" w:customStyle="1" w:styleId="apple-converted-space">
    <w:name w:val="apple-converted-space"/>
    <w:basedOn w:val="Absatz-Standardschriftart"/>
    <w:rsid w:val="00070E79"/>
  </w:style>
  <w:style w:type="character" w:styleId="Hervorhebung">
    <w:name w:val="Emphasis"/>
    <w:basedOn w:val="Absatz-Standardschriftart"/>
    <w:uiPriority w:val="20"/>
    <w:qFormat/>
    <w:rsid w:val="00070E79"/>
    <w:rPr>
      <w:i/>
      <w:iCs/>
    </w:rPr>
  </w:style>
  <w:style w:type="character" w:customStyle="1" w:styleId="FuzeileZchn">
    <w:name w:val="Fußzeile Zchn"/>
    <w:basedOn w:val="Absatz-Standardschriftart"/>
    <w:link w:val="Fuzeile"/>
    <w:uiPriority w:val="99"/>
    <w:rsid w:val="009D6AB0"/>
    <w:rPr>
      <w:rFonts w:ascii="Arial" w:hAnsi="Arial"/>
      <w:sz w:val="22"/>
    </w:rPr>
  </w:style>
  <w:style w:type="paragraph" w:styleId="berarbeitung">
    <w:name w:val="Revision"/>
    <w:hidden/>
    <w:uiPriority w:val="99"/>
    <w:semiHidden/>
    <w:rsid w:val="00DC2CFF"/>
    <w:rPr>
      <w:rFonts w:ascii="Arial" w:hAnsi="Arial"/>
      <w:sz w:val="22"/>
    </w:rPr>
  </w:style>
  <w:style w:type="paragraph" w:styleId="Titel">
    <w:name w:val="Title"/>
    <w:basedOn w:val="Standard"/>
    <w:next w:val="Standard"/>
    <w:link w:val="TitelZchn"/>
    <w:qFormat/>
    <w:rsid w:val="00B121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B12120"/>
    <w:rPr>
      <w:rFonts w:asciiTheme="majorHAnsi" w:eastAsiaTheme="majorEastAsia" w:hAnsiTheme="majorHAnsi" w:cstheme="majorBidi"/>
      <w:color w:val="17365D" w:themeColor="text2" w:themeShade="BF"/>
      <w:spacing w:val="5"/>
      <w:kern w:val="28"/>
      <w:sz w:val="52"/>
      <w:szCs w:val="52"/>
    </w:rPr>
  </w:style>
  <w:style w:type="character" w:customStyle="1" w:styleId="KopfzeileZchn">
    <w:name w:val="Kopfzeile Zchn"/>
    <w:basedOn w:val="Absatz-Standardschriftart"/>
    <w:link w:val="Kopfzeile"/>
    <w:rsid w:val="006A1BE6"/>
    <w:rPr>
      <w:rFonts w:ascii="Arial" w:hAnsi="Arial"/>
      <w:sz w:val="22"/>
    </w:rPr>
  </w:style>
  <w:style w:type="character" w:customStyle="1" w:styleId="normaltextrun">
    <w:name w:val="normaltextrun"/>
    <w:basedOn w:val="Absatz-Standardschriftart"/>
    <w:rsid w:val="00620F9E"/>
  </w:style>
  <w:style w:type="paragraph" w:styleId="Funotentext">
    <w:name w:val="footnote text"/>
    <w:basedOn w:val="Standard"/>
    <w:link w:val="FunotentextZchn"/>
    <w:uiPriority w:val="99"/>
    <w:semiHidden/>
    <w:unhideWhenUsed/>
    <w:rsid w:val="00247D82"/>
    <w:rPr>
      <w:rFonts w:asciiTheme="minorHAnsi" w:eastAsiaTheme="minorHAnsi" w:hAnsiTheme="minorHAnsi" w:cstheme="minorBidi"/>
      <w:sz w:val="20"/>
      <w:lang w:val="de-DE"/>
    </w:rPr>
  </w:style>
  <w:style w:type="character" w:customStyle="1" w:styleId="FunotentextZchn">
    <w:name w:val="Fußnotentext Zchn"/>
    <w:basedOn w:val="Absatz-Standardschriftart"/>
    <w:link w:val="Funotentext"/>
    <w:uiPriority w:val="99"/>
    <w:semiHidden/>
    <w:rsid w:val="00247D82"/>
    <w:rPr>
      <w:rFonts w:asciiTheme="minorHAnsi" w:eastAsiaTheme="minorHAnsi" w:hAnsiTheme="minorHAnsi" w:cstheme="minorBidi"/>
      <w:lang w:val="de-DE"/>
    </w:rPr>
  </w:style>
  <w:style w:type="character" w:styleId="Funotenzeichen">
    <w:name w:val="footnote reference"/>
    <w:basedOn w:val="Absatz-Standardschriftart"/>
    <w:uiPriority w:val="99"/>
    <w:semiHidden/>
    <w:unhideWhenUsed/>
    <w:rsid w:val="00247D82"/>
    <w:rPr>
      <w:vertAlign w:val="superscript"/>
    </w:rPr>
  </w:style>
  <w:style w:type="paragraph" w:customStyle="1" w:styleId="pf0">
    <w:name w:val="pf0"/>
    <w:basedOn w:val="Standard"/>
    <w:rsid w:val="00862F9D"/>
    <w:pPr>
      <w:spacing w:before="100" w:beforeAutospacing="1" w:after="100" w:afterAutospacing="1"/>
    </w:pPr>
    <w:rPr>
      <w:rFonts w:ascii="Times New Roman" w:hAnsi="Times New Roman"/>
      <w:sz w:val="24"/>
      <w:szCs w:val="24"/>
      <w:lang w:val="de-DE" w:eastAsia="de-DE"/>
    </w:rPr>
  </w:style>
  <w:style w:type="character" w:customStyle="1" w:styleId="ui-provider">
    <w:name w:val="ui-provider"/>
    <w:basedOn w:val="Absatz-Standardschriftart"/>
    <w:rsid w:val="00CC2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134630">
      <w:bodyDiv w:val="1"/>
      <w:marLeft w:val="0"/>
      <w:marRight w:val="0"/>
      <w:marTop w:val="0"/>
      <w:marBottom w:val="0"/>
      <w:divBdr>
        <w:top w:val="none" w:sz="0" w:space="0" w:color="auto"/>
        <w:left w:val="none" w:sz="0" w:space="0" w:color="auto"/>
        <w:bottom w:val="none" w:sz="0" w:space="0" w:color="auto"/>
        <w:right w:val="none" w:sz="0" w:space="0" w:color="auto"/>
      </w:divBdr>
    </w:div>
    <w:div w:id="186452962">
      <w:bodyDiv w:val="1"/>
      <w:marLeft w:val="0"/>
      <w:marRight w:val="0"/>
      <w:marTop w:val="0"/>
      <w:marBottom w:val="0"/>
      <w:divBdr>
        <w:top w:val="none" w:sz="0" w:space="0" w:color="auto"/>
        <w:left w:val="none" w:sz="0" w:space="0" w:color="auto"/>
        <w:bottom w:val="none" w:sz="0" w:space="0" w:color="auto"/>
        <w:right w:val="none" w:sz="0" w:space="0" w:color="auto"/>
      </w:divBdr>
    </w:div>
    <w:div w:id="228272809">
      <w:bodyDiv w:val="1"/>
      <w:marLeft w:val="0"/>
      <w:marRight w:val="0"/>
      <w:marTop w:val="0"/>
      <w:marBottom w:val="0"/>
      <w:divBdr>
        <w:top w:val="none" w:sz="0" w:space="0" w:color="auto"/>
        <w:left w:val="none" w:sz="0" w:space="0" w:color="auto"/>
        <w:bottom w:val="none" w:sz="0" w:space="0" w:color="auto"/>
        <w:right w:val="none" w:sz="0" w:space="0" w:color="auto"/>
      </w:divBdr>
      <w:divsChild>
        <w:div w:id="515117595">
          <w:marLeft w:val="0"/>
          <w:marRight w:val="0"/>
          <w:marTop w:val="0"/>
          <w:marBottom w:val="0"/>
          <w:divBdr>
            <w:top w:val="none" w:sz="0" w:space="0" w:color="auto"/>
            <w:left w:val="none" w:sz="0" w:space="0" w:color="auto"/>
            <w:bottom w:val="none" w:sz="0" w:space="0" w:color="auto"/>
            <w:right w:val="none" w:sz="0" w:space="0" w:color="auto"/>
          </w:divBdr>
        </w:div>
        <w:div w:id="586616126">
          <w:marLeft w:val="0"/>
          <w:marRight w:val="0"/>
          <w:marTop w:val="0"/>
          <w:marBottom w:val="0"/>
          <w:divBdr>
            <w:top w:val="none" w:sz="0" w:space="0" w:color="auto"/>
            <w:left w:val="none" w:sz="0" w:space="0" w:color="auto"/>
            <w:bottom w:val="none" w:sz="0" w:space="0" w:color="auto"/>
            <w:right w:val="none" w:sz="0" w:space="0" w:color="auto"/>
          </w:divBdr>
        </w:div>
      </w:divsChild>
    </w:div>
    <w:div w:id="237057269">
      <w:bodyDiv w:val="1"/>
      <w:marLeft w:val="0"/>
      <w:marRight w:val="0"/>
      <w:marTop w:val="0"/>
      <w:marBottom w:val="0"/>
      <w:divBdr>
        <w:top w:val="none" w:sz="0" w:space="0" w:color="auto"/>
        <w:left w:val="none" w:sz="0" w:space="0" w:color="auto"/>
        <w:bottom w:val="none" w:sz="0" w:space="0" w:color="auto"/>
        <w:right w:val="none" w:sz="0" w:space="0" w:color="auto"/>
      </w:divBdr>
    </w:div>
    <w:div w:id="452333677">
      <w:bodyDiv w:val="1"/>
      <w:marLeft w:val="0"/>
      <w:marRight w:val="0"/>
      <w:marTop w:val="0"/>
      <w:marBottom w:val="0"/>
      <w:divBdr>
        <w:top w:val="none" w:sz="0" w:space="0" w:color="auto"/>
        <w:left w:val="none" w:sz="0" w:space="0" w:color="auto"/>
        <w:bottom w:val="none" w:sz="0" w:space="0" w:color="auto"/>
        <w:right w:val="none" w:sz="0" w:space="0" w:color="auto"/>
      </w:divBdr>
    </w:div>
    <w:div w:id="479544221">
      <w:bodyDiv w:val="1"/>
      <w:marLeft w:val="0"/>
      <w:marRight w:val="0"/>
      <w:marTop w:val="0"/>
      <w:marBottom w:val="0"/>
      <w:divBdr>
        <w:top w:val="none" w:sz="0" w:space="0" w:color="auto"/>
        <w:left w:val="none" w:sz="0" w:space="0" w:color="auto"/>
        <w:bottom w:val="none" w:sz="0" w:space="0" w:color="auto"/>
        <w:right w:val="none" w:sz="0" w:space="0" w:color="auto"/>
      </w:divBdr>
    </w:div>
    <w:div w:id="497770719">
      <w:bodyDiv w:val="1"/>
      <w:marLeft w:val="0"/>
      <w:marRight w:val="0"/>
      <w:marTop w:val="0"/>
      <w:marBottom w:val="0"/>
      <w:divBdr>
        <w:top w:val="none" w:sz="0" w:space="0" w:color="auto"/>
        <w:left w:val="none" w:sz="0" w:space="0" w:color="auto"/>
        <w:bottom w:val="none" w:sz="0" w:space="0" w:color="auto"/>
        <w:right w:val="none" w:sz="0" w:space="0" w:color="auto"/>
      </w:divBdr>
    </w:div>
    <w:div w:id="572743373">
      <w:bodyDiv w:val="1"/>
      <w:marLeft w:val="0"/>
      <w:marRight w:val="0"/>
      <w:marTop w:val="0"/>
      <w:marBottom w:val="0"/>
      <w:divBdr>
        <w:top w:val="none" w:sz="0" w:space="0" w:color="auto"/>
        <w:left w:val="none" w:sz="0" w:space="0" w:color="auto"/>
        <w:bottom w:val="none" w:sz="0" w:space="0" w:color="auto"/>
        <w:right w:val="none" w:sz="0" w:space="0" w:color="auto"/>
      </w:divBdr>
      <w:divsChild>
        <w:div w:id="715734618">
          <w:marLeft w:val="0"/>
          <w:marRight w:val="0"/>
          <w:marTop w:val="0"/>
          <w:marBottom w:val="0"/>
          <w:divBdr>
            <w:top w:val="none" w:sz="0" w:space="0" w:color="auto"/>
            <w:left w:val="none" w:sz="0" w:space="0" w:color="auto"/>
            <w:bottom w:val="none" w:sz="0" w:space="0" w:color="auto"/>
            <w:right w:val="none" w:sz="0" w:space="0" w:color="auto"/>
          </w:divBdr>
          <w:divsChild>
            <w:div w:id="1453015229">
              <w:marLeft w:val="0"/>
              <w:marRight w:val="0"/>
              <w:marTop w:val="75"/>
              <w:marBottom w:val="0"/>
              <w:divBdr>
                <w:top w:val="none" w:sz="0" w:space="0" w:color="auto"/>
                <w:left w:val="none" w:sz="0" w:space="0" w:color="auto"/>
                <w:bottom w:val="none" w:sz="0" w:space="0" w:color="auto"/>
                <w:right w:val="none" w:sz="0" w:space="0" w:color="auto"/>
              </w:divBdr>
              <w:divsChild>
                <w:div w:id="1884713364">
                  <w:marLeft w:val="0"/>
                  <w:marRight w:val="0"/>
                  <w:marTop w:val="0"/>
                  <w:marBottom w:val="0"/>
                  <w:divBdr>
                    <w:top w:val="none" w:sz="0" w:space="0" w:color="auto"/>
                    <w:left w:val="none" w:sz="0" w:space="0" w:color="auto"/>
                    <w:bottom w:val="none" w:sz="0" w:space="0" w:color="auto"/>
                    <w:right w:val="none" w:sz="0" w:space="0" w:color="auto"/>
                  </w:divBdr>
                  <w:divsChild>
                    <w:div w:id="1319386049">
                      <w:marLeft w:val="0"/>
                      <w:marRight w:val="0"/>
                      <w:marTop w:val="0"/>
                      <w:marBottom w:val="0"/>
                      <w:divBdr>
                        <w:top w:val="none" w:sz="0" w:space="0" w:color="auto"/>
                        <w:left w:val="none" w:sz="0" w:space="0" w:color="auto"/>
                        <w:bottom w:val="none" w:sz="0" w:space="0" w:color="auto"/>
                        <w:right w:val="none" w:sz="0" w:space="0" w:color="auto"/>
                      </w:divBdr>
                      <w:divsChild>
                        <w:div w:id="35080496">
                          <w:marLeft w:val="0"/>
                          <w:marRight w:val="0"/>
                          <w:marTop w:val="0"/>
                          <w:marBottom w:val="0"/>
                          <w:divBdr>
                            <w:top w:val="none" w:sz="0" w:space="0" w:color="auto"/>
                            <w:left w:val="none" w:sz="0" w:space="0" w:color="auto"/>
                            <w:bottom w:val="none" w:sz="0" w:space="0" w:color="auto"/>
                            <w:right w:val="none" w:sz="0" w:space="0" w:color="auto"/>
                          </w:divBdr>
                          <w:divsChild>
                            <w:div w:id="400717218">
                              <w:marLeft w:val="0"/>
                              <w:marRight w:val="0"/>
                              <w:marTop w:val="0"/>
                              <w:marBottom w:val="0"/>
                              <w:divBdr>
                                <w:top w:val="none" w:sz="0" w:space="0" w:color="auto"/>
                                <w:left w:val="none" w:sz="0" w:space="0" w:color="auto"/>
                                <w:bottom w:val="none" w:sz="0" w:space="0" w:color="auto"/>
                                <w:right w:val="none" w:sz="0" w:space="0" w:color="auto"/>
                              </w:divBdr>
                              <w:divsChild>
                                <w:div w:id="396517835">
                                  <w:marLeft w:val="0"/>
                                  <w:marRight w:val="0"/>
                                  <w:marTop w:val="0"/>
                                  <w:marBottom w:val="0"/>
                                  <w:divBdr>
                                    <w:top w:val="none" w:sz="0" w:space="0" w:color="auto"/>
                                    <w:left w:val="none" w:sz="0" w:space="0" w:color="auto"/>
                                    <w:bottom w:val="none" w:sz="0" w:space="0" w:color="auto"/>
                                    <w:right w:val="none" w:sz="0" w:space="0" w:color="auto"/>
                                  </w:divBdr>
                                  <w:divsChild>
                                    <w:div w:id="2068912794">
                                      <w:marLeft w:val="0"/>
                                      <w:marRight w:val="0"/>
                                      <w:marTop w:val="0"/>
                                      <w:marBottom w:val="163"/>
                                      <w:divBdr>
                                        <w:top w:val="none" w:sz="0" w:space="0" w:color="auto"/>
                                        <w:left w:val="none" w:sz="0" w:space="0" w:color="auto"/>
                                        <w:bottom w:val="none" w:sz="0" w:space="0" w:color="auto"/>
                                        <w:right w:val="none" w:sz="0" w:space="0" w:color="auto"/>
                                      </w:divBdr>
                                      <w:divsChild>
                                        <w:div w:id="158919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25353">
                                  <w:marLeft w:val="0"/>
                                  <w:marRight w:val="0"/>
                                  <w:marTop w:val="0"/>
                                  <w:marBottom w:val="0"/>
                                  <w:divBdr>
                                    <w:top w:val="none" w:sz="0" w:space="0" w:color="auto"/>
                                    <w:left w:val="none" w:sz="0" w:space="0" w:color="auto"/>
                                    <w:bottom w:val="none" w:sz="0" w:space="0" w:color="auto"/>
                                    <w:right w:val="none" w:sz="0" w:space="0" w:color="auto"/>
                                  </w:divBdr>
                                  <w:divsChild>
                                    <w:div w:id="1845239127">
                                      <w:marLeft w:val="0"/>
                                      <w:marRight w:val="0"/>
                                      <w:marTop w:val="0"/>
                                      <w:marBottom w:val="163"/>
                                      <w:divBdr>
                                        <w:top w:val="none" w:sz="0" w:space="0" w:color="auto"/>
                                        <w:left w:val="none" w:sz="0" w:space="0" w:color="auto"/>
                                        <w:bottom w:val="none" w:sz="0" w:space="0" w:color="auto"/>
                                        <w:right w:val="none" w:sz="0" w:space="0" w:color="auto"/>
                                      </w:divBdr>
                                      <w:divsChild>
                                        <w:div w:id="163028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637595">
                                  <w:marLeft w:val="0"/>
                                  <w:marRight w:val="0"/>
                                  <w:marTop w:val="0"/>
                                  <w:marBottom w:val="0"/>
                                  <w:divBdr>
                                    <w:top w:val="none" w:sz="0" w:space="0" w:color="auto"/>
                                    <w:left w:val="none" w:sz="0" w:space="0" w:color="auto"/>
                                    <w:bottom w:val="none" w:sz="0" w:space="0" w:color="auto"/>
                                    <w:right w:val="none" w:sz="0" w:space="0" w:color="auto"/>
                                  </w:divBdr>
                                </w:div>
                              </w:divsChild>
                            </w:div>
                            <w:div w:id="969087942">
                              <w:marLeft w:val="0"/>
                              <w:marRight w:val="0"/>
                              <w:marTop w:val="0"/>
                              <w:marBottom w:val="0"/>
                              <w:divBdr>
                                <w:top w:val="none" w:sz="0" w:space="0" w:color="auto"/>
                                <w:left w:val="none" w:sz="0" w:space="0" w:color="auto"/>
                                <w:bottom w:val="none" w:sz="0" w:space="0" w:color="auto"/>
                                <w:right w:val="none" w:sz="0" w:space="0" w:color="auto"/>
                              </w:divBdr>
                              <w:divsChild>
                                <w:div w:id="227963209">
                                  <w:marLeft w:val="0"/>
                                  <w:marRight w:val="0"/>
                                  <w:marTop w:val="0"/>
                                  <w:marBottom w:val="0"/>
                                  <w:divBdr>
                                    <w:top w:val="none" w:sz="0" w:space="0" w:color="auto"/>
                                    <w:left w:val="none" w:sz="0" w:space="0" w:color="auto"/>
                                    <w:bottom w:val="none" w:sz="0" w:space="0" w:color="auto"/>
                                    <w:right w:val="none" w:sz="0" w:space="0" w:color="auto"/>
                                  </w:divBdr>
                                  <w:divsChild>
                                    <w:div w:id="1801534739">
                                      <w:marLeft w:val="0"/>
                                      <w:marRight w:val="0"/>
                                      <w:marTop w:val="0"/>
                                      <w:marBottom w:val="163"/>
                                      <w:divBdr>
                                        <w:top w:val="none" w:sz="0" w:space="0" w:color="auto"/>
                                        <w:left w:val="none" w:sz="0" w:space="0" w:color="auto"/>
                                        <w:bottom w:val="none" w:sz="0" w:space="0" w:color="auto"/>
                                        <w:right w:val="none" w:sz="0" w:space="0" w:color="auto"/>
                                      </w:divBdr>
                                      <w:divsChild>
                                        <w:div w:id="31857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69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489683">
      <w:bodyDiv w:val="1"/>
      <w:marLeft w:val="0"/>
      <w:marRight w:val="0"/>
      <w:marTop w:val="0"/>
      <w:marBottom w:val="0"/>
      <w:divBdr>
        <w:top w:val="none" w:sz="0" w:space="0" w:color="auto"/>
        <w:left w:val="none" w:sz="0" w:space="0" w:color="auto"/>
        <w:bottom w:val="none" w:sz="0" w:space="0" w:color="auto"/>
        <w:right w:val="none" w:sz="0" w:space="0" w:color="auto"/>
      </w:divBdr>
      <w:divsChild>
        <w:div w:id="875703700">
          <w:marLeft w:val="0"/>
          <w:marRight w:val="0"/>
          <w:marTop w:val="0"/>
          <w:marBottom w:val="0"/>
          <w:divBdr>
            <w:top w:val="none" w:sz="0" w:space="0" w:color="auto"/>
            <w:left w:val="none" w:sz="0" w:space="0" w:color="auto"/>
            <w:bottom w:val="none" w:sz="0" w:space="0" w:color="auto"/>
            <w:right w:val="none" w:sz="0" w:space="0" w:color="auto"/>
          </w:divBdr>
          <w:divsChild>
            <w:div w:id="730352323">
              <w:marLeft w:val="0"/>
              <w:marRight w:val="0"/>
              <w:marTop w:val="64"/>
              <w:marBottom w:val="0"/>
              <w:divBdr>
                <w:top w:val="none" w:sz="0" w:space="0" w:color="auto"/>
                <w:left w:val="none" w:sz="0" w:space="0" w:color="auto"/>
                <w:bottom w:val="none" w:sz="0" w:space="0" w:color="auto"/>
                <w:right w:val="none" w:sz="0" w:space="0" w:color="auto"/>
              </w:divBdr>
              <w:divsChild>
                <w:div w:id="1518037094">
                  <w:marLeft w:val="0"/>
                  <w:marRight w:val="0"/>
                  <w:marTop w:val="0"/>
                  <w:marBottom w:val="0"/>
                  <w:divBdr>
                    <w:top w:val="none" w:sz="0" w:space="0" w:color="auto"/>
                    <w:left w:val="none" w:sz="0" w:space="0" w:color="auto"/>
                    <w:bottom w:val="none" w:sz="0" w:space="0" w:color="auto"/>
                    <w:right w:val="none" w:sz="0" w:space="0" w:color="auto"/>
                  </w:divBdr>
                  <w:divsChild>
                    <w:div w:id="1938170101">
                      <w:marLeft w:val="0"/>
                      <w:marRight w:val="0"/>
                      <w:marTop w:val="0"/>
                      <w:marBottom w:val="0"/>
                      <w:divBdr>
                        <w:top w:val="none" w:sz="0" w:space="0" w:color="auto"/>
                        <w:left w:val="none" w:sz="0" w:space="0" w:color="auto"/>
                        <w:bottom w:val="none" w:sz="0" w:space="0" w:color="auto"/>
                        <w:right w:val="none" w:sz="0" w:space="0" w:color="auto"/>
                      </w:divBdr>
                      <w:divsChild>
                        <w:div w:id="1040785039">
                          <w:marLeft w:val="0"/>
                          <w:marRight w:val="0"/>
                          <w:marTop w:val="0"/>
                          <w:marBottom w:val="0"/>
                          <w:divBdr>
                            <w:top w:val="none" w:sz="0" w:space="0" w:color="auto"/>
                            <w:left w:val="none" w:sz="0" w:space="0" w:color="auto"/>
                            <w:bottom w:val="none" w:sz="0" w:space="0" w:color="auto"/>
                            <w:right w:val="none" w:sz="0" w:space="0" w:color="auto"/>
                          </w:divBdr>
                          <w:divsChild>
                            <w:div w:id="1009871914">
                              <w:marLeft w:val="0"/>
                              <w:marRight w:val="0"/>
                              <w:marTop w:val="0"/>
                              <w:marBottom w:val="0"/>
                              <w:divBdr>
                                <w:top w:val="none" w:sz="0" w:space="0" w:color="auto"/>
                                <w:left w:val="none" w:sz="0" w:space="0" w:color="auto"/>
                                <w:bottom w:val="none" w:sz="0" w:space="0" w:color="auto"/>
                                <w:right w:val="none" w:sz="0" w:space="0" w:color="auto"/>
                              </w:divBdr>
                              <w:divsChild>
                                <w:div w:id="197474723">
                                  <w:marLeft w:val="0"/>
                                  <w:marRight w:val="0"/>
                                  <w:marTop w:val="0"/>
                                  <w:marBottom w:val="0"/>
                                  <w:divBdr>
                                    <w:top w:val="none" w:sz="0" w:space="0" w:color="auto"/>
                                    <w:left w:val="none" w:sz="0" w:space="0" w:color="auto"/>
                                    <w:bottom w:val="none" w:sz="0" w:space="0" w:color="auto"/>
                                    <w:right w:val="none" w:sz="0" w:space="0" w:color="auto"/>
                                  </w:divBdr>
                                  <w:divsChild>
                                    <w:div w:id="584997938">
                                      <w:marLeft w:val="0"/>
                                      <w:marRight w:val="0"/>
                                      <w:marTop w:val="0"/>
                                      <w:marBottom w:val="139"/>
                                      <w:divBdr>
                                        <w:top w:val="none" w:sz="0" w:space="0" w:color="auto"/>
                                        <w:left w:val="none" w:sz="0" w:space="0" w:color="auto"/>
                                        <w:bottom w:val="none" w:sz="0" w:space="0" w:color="auto"/>
                                        <w:right w:val="none" w:sz="0" w:space="0" w:color="auto"/>
                                      </w:divBdr>
                                      <w:divsChild>
                                        <w:div w:id="98782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2071171">
      <w:bodyDiv w:val="1"/>
      <w:marLeft w:val="0"/>
      <w:marRight w:val="0"/>
      <w:marTop w:val="0"/>
      <w:marBottom w:val="0"/>
      <w:divBdr>
        <w:top w:val="none" w:sz="0" w:space="0" w:color="auto"/>
        <w:left w:val="none" w:sz="0" w:space="0" w:color="auto"/>
        <w:bottom w:val="none" w:sz="0" w:space="0" w:color="auto"/>
        <w:right w:val="none" w:sz="0" w:space="0" w:color="auto"/>
      </w:divBdr>
    </w:div>
    <w:div w:id="768815329">
      <w:bodyDiv w:val="1"/>
      <w:marLeft w:val="0"/>
      <w:marRight w:val="0"/>
      <w:marTop w:val="0"/>
      <w:marBottom w:val="0"/>
      <w:divBdr>
        <w:top w:val="none" w:sz="0" w:space="0" w:color="auto"/>
        <w:left w:val="none" w:sz="0" w:space="0" w:color="auto"/>
        <w:bottom w:val="none" w:sz="0" w:space="0" w:color="auto"/>
        <w:right w:val="none" w:sz="0" w:space="0" w:color="auto"/>
      </w:divBdr>
    </w:div>
    <w:div w:id="829565326">
      <w:bodyDiv w:val="1"/>
      <w:marLeft w:val="0"/>
      <w:marRight w:val="0"/>
      <w:marTop w:val="0"/>
      <w:marBottom w:val="0"/>
      <w:divBdr>
        <w:top w:val="none" w:sz="0" w:space="0" w:color="auto"/>
        <w:left w:val="none" w:sz="0" w:space="0" w:color="auto"/>
        <w:bottom w:val="none" w:sz="0" w:space="0" w:color="auto"/>
        <w:right w:val="none" w:sz="0" w:space="0" w:color="auto"/>
      </w:divBdr>
      <w:divsChild>
        <w:div w:id="269433965">
          <w:marLeft w:val="0"/>
          <w:marRight w:val="0"/>
          <w:marTop w:val="0"/>
          <w:marBottom w:val="0"/>
          <w:divBdr>
            <w:top w:val="none" w:sz="0" w:space="0" w:color="auto"/>
            <w:left w:val="none" w:sz="0" w:space="0" w:color="auto"/>
            <w:bottom w:val="none" w:sz="0" w:space="0" w:color="auto"/>
            <w:right w:val="none" w:sz="0" w:space="0" w:color="auto"/>
          </w:divBdr>
          <w:divsChild>
            <w:div w:id="680207393">
              <w:marLeft w:val="0"/>
              <w:marRight w:val="0"/>
              <w:marTop w:val="64"/>
              <w:marBottom w:val="0"/>
              <w:divBdr>
                <w:top w:val="none" w:sz="0" w:space="0" w:color="auto"/>
                <w:left w:val="none" w:sz="0" w:space="0" w:color="auto"/>
                <w:bottom w:val="none" w:sz="0" w:space="0" w:color="auto"/>
                <w:right w:val="none" w:sz="0" w:space="0" w:color="auto"/>
              </w:divBdr>
              <w:divsChild>
                <w:div w:id="1935744533">
                  <w:marLeft w:val="0"/>
                  <w:marRight w:val="0"/>
                  <w:marTop w:val="0"/>
                  <w:marBottom w:val="0"/>
                  <w:divBdr>
                    <w:top w:val="none" w:sz="0" w:space="0" w:color="auto"/>
                    <w:left w:val="none" w:sz="0" w:space="0" w:color="auto"/>
                    <w:bottom w:val="none" w:sz="0" w:space="0" w:color="auto"/>
                    <w:right w:val="none" w:sz="0" w:space="0" w:color="auto"/>
                  </w:divBdr>
                  <w:divsChild>
                    <w:div w:id="960646199">
                      <w:marLeft w:val="0"/>
                      <w:marRight w:val="0"/>
                      <w:marTop w:val="0"/>
                      <w:marBottom w:val="0"/>
                      <w:divBdr>
                        <w:top w:val="none" w:sz="0" w:space="0" w:color="auto"/>
                        <w:left w:val="none" w:sz="0" w:space="0" w:color="auto"/>
                        <w:bottom w:val="none" w:sz="0" w:space="0" w:color="auto"/>
                        <w:right w:val="none" w:sz="0" w:space="0" w:color="auto"/>
                      </w:divBdr>
                      <w:divsChild>
                        <w:div w:id="2081126460">
                          <w:marLeft w:val="0"/>
                          <w:marRight w:val="0"/>
                          <w:marTop w:val="0"/>
                          <w:marBottom w:val="0"/>
                          <w:divBdr>
                            <w:top w:val="none" w:sz="0" w:space="0" w:color="auto"/>
                            <w:left w:val="none" w:sz="0" w:space="0" w:color="auto"/>
                            <w:bottom w:val="none" w:sz="0" w:space="0" w:color="auto"/>
                            <w:right w:val="none" w:sz="0" w:space="0" w:color="auto"/>
                          </w:divBdr>
                          <w:divsChild>
                            <w:div w:id="1926722805">
                              <w:marLeft w:val="0"/>
                              <w:marRight w:val="0"/>
                              <w:marTop w:val="0"/>
                              <w:marBottom w:val="0"/>
                              <w:divBdr>
                                <w:top w:val="none" w:sz="0" w:space="0" w:color="auto"/>
                                <w:left w:val="none" w:sz="0" w:space="0" w:color="auto"/>
                                <w:bottom w:val="none" w:sz="0" w:space="0" w:color="auto"/>
                                <w:right w:val="none" w:sz="0" w:space="0" w:color="auto"/>
                              </w:divBdr>
                              <w:divsChild>
                                <w:div w:id="2032534915">
                                  <w:marLeft w:val="0"/>
                                  <w:marRight w:val="0"/>
                                  <w:marTop w:val="0"/>
                                  <w:marBottom w:val="0"/>
                                  <w:divBdr>
                                    <w:top w:val="none" w:sz="0" w:space="0" w:color="auto"/>
                                    <w:left w:val="none" w:sz="0" w:space="0" w:color="auto"/>
                                    <w:bottom w:val="none" w:sz="0" w:space="0" w:color="auto"/>
                                    <w:right w:val="none" w:sz="0" w:space="0" w:color="auto"/>
                                  </w:divBdr>
                                  <w:divsChild>
                                    <w:div w:id="1243297939">
                                      <w:marLeft w:val="0"/>
                                      <w:marRight w:val="0"/>
                                      <w:marTop w:val="0"/>
                                      <w:marBottom w:val="139"/>
                                      <w:divBdr>
                                        <w:top w:val="none" w:sz="0" w:space="0" w:color="auto"/>
                                        <w:left w:val="none" w:sz="0" w:space="0" w:color="auto"/>
                                        <w:bottom w:val="none" w:sz="0" w:space="0" w:color="auto"/>
                                        <w:right w:val="none" w:sz="0" w:space="0" w:color="auto"/>
                                      </w:divBdr>
                                      <w:divsChild>
                                        <w:div w:id="5355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1770936">
      <w:bodyDiv w:val="1"/>
      <w:marLeft w:val="0"/>
      <w:marRight w:val="0"/>
      <w:marTop w:val="0"/>
      <w:marBottom w:val="0"/>
      <w:divBdr>
        <w:top w:val="none" w:sz="0" w:space="0" w:color="auto"/>
        <w:left w:val="none" w:sz="0" w:space="0" w:color="auto"/>
        <w:bottom w:val="none" w:sz="0" w:space="0" w:color="auto"/>
        <w:right w:val="none" w:sz="0" w:space="0" w:color="auto"/>
      </w:divBdr>
    </w:div>
    <w:div w:id="1112898719">
      <w:bodyDiv w:val="1"/>
      <w:marLeft w:val="0"/>
      <w:marRight w:val="0"/>
      <w:marTop w:val="0"/>
      <w:marBottom w:val="0"/>
      <w:divBdr>
        <w:top w:val="none" w:sz="0" w:space="0" w:color="auto"/>
        <w:left w:val="none" w:sz="0" w:space="0" w:color="auto"/>
        <w:bottom w:val="none" w:sz="0" w:space="0" w:color="auto"/>
        <w:right w:val="none" w:sz="0" w:space="0" w:color="auto"/>
      </w:divBdr>
    </w:div>
    <w:div w:id="1131554797">
      <w:bodyDiv w:val="1"/>
      <w:marLeft w:val="0"/>
      <w:marRight w:val="0"/>
      <w:marTop w:val="0"/>
      <w:marBottom w:val="0"/>
      <w:divBdr>
        <w:top w:val="none" w:sz="0" w:space="0" w:color="auto"/>
        <w:left w:val="none" w:sz="0" w:space="0" w:color="auto"/>
        <w:bottom w:val="none" w:sz="0" w:space="0" w:color="auto"/>
        <w:right w:val="none" w:sz="0" w:space="0" w:color="auto"/>
      </w:divBdr>
    </w:div>
    <w:div w:id="1152798172">
      <w:bodyDiv w:val="1"/>
      <w:marLeft w:val="0"/>
      <w:marRight w:val="0"/>
      <w:marTop w:val="0"/>
      <w:marBottom w:val="0"/>
      <w:divBdr>
        <w:top w:val="none" w:sz="0" w:space="0" w:color="auto"/>
        <w:left w:val="none" w:sz="0" w:space="0" w:color="auto"/>
        <w:bottom w:val="none" w:sz="0" w:space="0" w:color="auto"/>
        <w:right w:val="none" w:sz="0" w:space="0" w:color="auto"/>
      </w:divBdr>
    </w:div>
    <w:div w:id="1241283682">
      <w:bodyDiv w:val="1"/>
      <w:marLeft w:val="0"/>
      <w:marRight w:val="0"/>
      <w:marTop w:val="0"/>
      <w:marBottom w:val="0"/>
      <w:divBdr>
        <w:top w:val="none" w:sz="0" w:space="0" w:color="auto"/>
        <w:left w:val="none" w:sz="0" w:space="0" w:color="auto"/>
        <w:bottom w:val="none" w:sz="0" w:space="0" w:color="auto"/>
        <w:right w:val="none" w:sz="0" w:space="0" w:color="auto"/>
      </w:divBdr>
    </w:div>
    <w:div w:id="1281569279">
      <w:bodyDiv w:val="1"/>
      <w:marLeft w:val="0"/>
      <w:marRight w:val="0"/>
      <w:marTop w:val="0"/>
      <w:marBottom w:val="0"/>
      <w:divBdr>
        <w:top w:val="none" w:sz="0" w:space="0" w:color="auto"/>
        <w:left w:val="none" w:sz="0" w:space="0" w:color="auto"/>
        <w:bottom w:val="none" w:sz="0" w:space="0" w:color="auto"/>
        <w:right w:val="none" w:sz="0" w:space="0" w:color="auto"/>
      </w:divBdr>
    </w:div>
    <w:div w:id="1294603686">
      <w:bodyDiv w:val="1"/>
      <w:marLeft w:val="0"/>
      <w:marRight w:val="0"/>
      <w:marTop w:val="0"/>
      <w:marBottom w:val="0"/>
      <w:divBdr>
        <w:top w:val="none" w:sz="0" w:space="0" w:color="auto"/>
        <w:left w:val="none" w:sz="0" w:space="0" w:color="auto"/>
        <w:bottom w:val="none" w:sz="0" w:space="0" w:color="auto"/>
        <w:right w:val="none" w:sz="0" w:space="0" w:color="auto"/>
      </w:divBdr>
    </w:div>
    <w:div w:id="1351180359">
      <w:bodyDiv w:val="1"/>
      <w:marLeft w:val="0"/>
      <w:marRight w:val="0"/>
      <w:marTop w:val="0"/>
      <w:marBottom w:val="0"/>
      <w:divBdr>
        <w:top w:val="none" w:sz="0" w:space="0" w:color="auto"/>
        <w:left w:val="none" w:sz="0" w:space="0" w:color="auto"/>
        <w:bottom w:val="none" w:sz="0" w:space="0" w:color="auto"/>
        <w:right w:val="none" w:sz="0" w:space="0" w:color="auto"/>
      </w:divBdr>
      <w:divsChild>
        <w:div w:id="2056272952">
          <w:marLeft w:val="0"/>
          <w:marRight w:val="0"/>
          <w:marTop w:val="0"/>
          <w:marBottom w:val="0"/>
          <w:divBdr>
            <w:top w:val="none" w:sz="0" w:space="0" w:color="auto"/>
            <w:left w:val="none" w:sz="0" w:space="0" w:color="auto"/>
            <w:bottom w:val="none" w:sz="0" w:space="0" w:color="auto"/>
            <w:right w:val="none" w:sz="0" w:space="0" w:color="auto"/>
          </w:divBdr>
        </w:div>
      </w:divsChild>
    </w:div>
    <w:div w:id="1398549209">
      <w:bodyDiv w:val="1"/>
      <w:marLeft w:val="0"/>
      <w:marRight w:val="0"/>
      <w:marTop w:val="0"/>
      <w:marBottom w:val="0"/>
      <w:divBdr>
        <w:top w:val="none" w:sz="0" w:space="0" w:color="auto"/>
        <w:left w:val="none" w:sz="0" w:space="0" w:color="auto"/>
        <w:bottom w:val="none" w:sz="0" w:space="0" w:color="auto"/>
        <w:right w:val="none" w:sz="0" w:space="0" w:color="auto"/>
      </w:divBdr>
      <w:divsChild>
        <w:div w:id="932978352">
          <w:marLeft w:val="0"/>
          <w:marRight w:val="0"/>
          <w:marTop w:val="0"/>
          <w:marBottom w:val="0"/>
          <w:divBdr>
            <w:top w:val="none" w:sz="0" w:space="0" w:color="auto"/>
            <w:left w:val="none" w:sz="0" w:space="0" w:color="auto"/>
            <w:bottom w:val="none" w:sz="0" w:space="0" w:color="auto"/>
            <w:right w:val="none" w:sz="0" w:space="0" w:color="auto"/>
          </w:divBdr>
          <w:divsChild>
            <w:div w:id="994331942">
              <w:marLeft w:val="0"/>
              <w:marRight w:val="0"/>
              <w:marTop w:val="0"/>
              <w:marBottom w:val="0"/>
              <w:divBdr>
                <w:top w:val="none" w:sz="0" w:space="0" w:color="auto"/>
                <w:left w:val="none" w:sz="0" w:space="0" w:color="auto"/>
                <w:bottom w:val="none" w:sz="0" w:space="0" w:color="auto"/>
                <w:right w:val="none" w:sz="0" w:space="0" w:color="auto"/>
              </w:divBdr>
              <w:divsChild>
                <w:div w:id="734625666">
                  <w:marLeft w:val="0"/>
                  <w:marRight w:val="0"/>
                  <w:marTop w:val="0"/>
                  <w:marBottom w:val="0"/>
                  <w:divBdr>
                    <w:top w:val="none" w:sz="0" w:space="0" w:color="auto"/>
                    <w:left w:val="none" w:sz="0" w:space="0" w:color="auto"/>
                    <w:bottom w:val="none" w:sz="0" w:space="0" w:color="auto"/>
                    <w:right w:val="none" w:sz="0" w:space="0" w:color="auto"/>
                  </w:divBdr>
                  <w:divsChild>
                    <w:div w:id="332144283">
                      <w:marLeft w:val="0"/>
                      <w:marRight w:val="0"/>
                      <w:marTop w:val="0"/>
                      <w:marBottom w:val="195"/>
                      <w:divBdr>
                        <w:top w:val="none" w:sz="0" w:space="0" w:color="auto"/>
                        <w:left w:val="none" w:sz="0" w:space="0" w:color="auto"/>
                        <w:bottom w:val="none" w:sz="0" w:space="0" w:color="auto"/>
                        <w:right w:val="none" w:sz="0" w:space="0" w:color="auto"/>
                      </w:divBdr>
                      <w:divsChild>
                        <w:div w:id="85866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428095">
              <w:marLeft w:val="0"/>
              <w:marRight w:val="0"/>
              <w:marTop w:val="0"/>
              <w:marBottom w:val="0"/>
              <w:divBdr>
                <w:top w:val="none" w:sz="0" w:space="0" w:color="auto"/>
                <w:left w:val="none" w:sz="0" w:space="0" w:color="auto"/>
                <w:bottom w:val="none" w:sz="0" w:space="0" w:color="auto"/>
                <w:right w:val="none" w:sz="0" w:space="0" w:color="auto"/>
              </w:divBdr>
            </w:div>
          </w:divsChild>
        </w:div>
        <w:div w:id="1876651945">
          <w:marLeft w:val="0"/>
          <w:marRight w:val="0"/>
          <w:marTop w:val="285"/>
          <w:marBottom w:val="0"/>
          <w:divBdr>
            <w:top w:val="none" w:sz="0" w:space="0" w:color="auto"/>
            <w:left w:val="none" w:sz="0" w:space="0" w:color="auto"/>
            <w:bottom w:val="none" w:sz="0" w:space="0" w:color="auto"/>
            <w:right w:val="none" w:sz="0" w:space="0" w:color="auto"/>
          </w:divBdr>
        </w:div>
      </w:divsChild>
    </w:div>
    <w:div w:id="1460953982">
      <w:bodyDiv w:val="1"/>
      <w:marLeft w:val="0"/>
      <w:marRight w:val="0"/>
      <w:marTop w:val="0"/>
      <w:marBottom w:val="0"/>
      <w:divBdr>
        <w:top w:val="none" w:sz="0" w:space="0" w:color="auto"/>
        <w:left w:val="none" w:sz="0" w:space="0" w:color="auto"/>
        <w:bottom w:val="none" w:sz="0" w:space="0" w:color="auto"/>
        <w:right w:val="none" w:sz="0" w:space="0" w:color="auto"/>
      </w:divBdr>
    </w:div>
    <w:div w:id="1490366100">
      <w:bodyDiv w:val="1"/>
      <w:marLeft w:val="0"/>
      <w:marRight w:val="0"/>
      <w:marTop w:val="0"/>
      <w:marBottom w:val="0"/>
      <w:divBdr>
        <w:top w:val="none" w:sz="0" w:space="0" w:color="auto"/>
        <w:left w:val="none" w:sz="0" w:space="0" w:color="auto"/>
        <w:bottom w:val="none" w:sz="0" w:space="0" w:color="auto"/>
        <w:right w:val="none" w:sz="0" w:space="0" w:color="auto"/>
      </w:divBdr>
    </w:div>
    <w:div w:id="1565676565">
      <w:bodyDiv w:val="1"/>
      <w:marLeft w:val="0"/>
      <w:marRight w:val="0"/>
      <w:marTop w:val="0"/>
      <w:marBottom w:val="0"/>
      <w:divBdr>
        <w:top w:val="none" w:sz="0" w:space="0" w:color="auto"/>
        <w:left w:val="none" w:sz="0" w:space="0" w:color="auto"/>
        <w:bottom w:val="none" w:sz="0" w:space="0" w:color="auto"/>
        <w:right w:val="none" w:sz="0" w:space="0" w:color="auto"/>
      </w:divBdr>
    </w:div>
    <w:div w:id="1567104117">
      <w:bodyDiv w:val="1"/>
      <w:marLeft w:val="0"/>
      <w:marRight w:val="0"/>
      <w:marTop w:val="0"/>
      <w:marBottom w:val="0"/>
      <w:divBdr>
        <w:top w:val="none" w:sz="0" w:space="0" w:color="auto"/>
        <w:left w:val="none" w:sz="0" w:space="0" w:color="auto"/>
        <w:bottom w:val="none" w:sz="0" w:space="0" w:color="auto"/>
        <w:right w:val="none" w:sz="0" w:space="0" w:color="auto"/>
      </w:divBdr>
    </w:div>
    <w:div w:id="1620144728">
      <w:bodyDiv w:val="1"/>
      <w:marLeft w:val="0"/>
      <w:marRight w:val="0"/>
      <w:marTop w:val="0"/>
      <w:marBottom w:val="0"/>
      <w:divBdr>
        <w:top w:val="none" w:sz="0" w:space="0" w:color="auto"/>
        <w:left w:val="none" w:sz="0" w:space="0" w:color="auto"/>
        <w:bottom w:val="none" w:sz="0" w:space="0" w:color="auto"/>
        <w:right w:val="none" w:sz="0" w:space="0" w:color="auto"/>
      </w:divBdr>
    </w:div>
    <w:div w:id="1622565487">
      <w:bodyDiv w:val="1"/>
      <w:marLeft w:val="0"/>
      <w:marRight w:val="0"/>
      <w:marTop w:val="0"/>
      <w:marBottom w:val="0"/>
      <w:divBdr>
        <w:top w:val="none" w:sz="0" w:space="0" w:color="auto"/>
        <w:left w:val="none" w:sz="0" w:space="0" w:color="auto"/>
        <w:bottom w:val="none" w:sz="0" w:space="0" w:color="auto"/>
        <w:right w:val="none" w:sz="0" w:space="0" w:color="auto"/>
      </w:divBdr>
    </w:div>
    <w:div w:id="16441151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33">
          <w:marLeft w:val="0"/>
          <w:marRight w:val="0"/>
          <w:marTop w:val="0"/>
          <w:marBottom w:val="0"/>
          <w:divBdr>
            <w:top w:val="none" w:sz="0" w:space="0" w:color="auto"/>
            <w:left w:val="none" w:sz="0" w:space="0" w:color="auto"/>
            <w:bottom w:val="none" w:sz="0" w:space="0" w:color="auto"/>
            <w:right w:val="none" w:sz="0" w:space="0" w:color="auto"/>
          </w:divBdr>
          <w:divsChild>
            <w:div w:id="1385446482">
              <w:marLeft w:val="0"/>
              <w:marRight w:val="0"/>
              <w:marTop w:val="64"/>
              <w:marBottom w:val="0"/>
              <w:divBdr>
                <w:top w:val="none" w:sz="0" w:space="0" w:color="auto"/>
                <w:left w:val="none" w:sz="0" w:space="0" w:color="auto"/>
                <w:bottom w:val="none" w:sz="0" w:space="0" w:color="auto"/>
                <w:right w:val="none" w:sz="0" w:space="0" w:color="auto"/>
              </w:divBdr>
              <w:divsChild>
                <w:div w:id="718289015">
                  <w:marLeft w:val="0"/>
                  <w:marRight w:val="0"/>
                  <w:marTop w:val="0"/>
                  <w:marBottom w:val="0"/>
                  <w:divBdr>
                    <w:top w:val="none" w:sz="0" w:space="0" w:color="auto"/>
                    <w:left w:val="none" w:sz="0" w:space="0" w:color="auto"/>
                    <w:bottom w:val="none" w:sz="0" w:space="0" w:color="auto"/>
                    <w:right w:val="none" w:sz="0" w:space="0" w:color="auto"/>
                  </w:divBdr>
                  <w:divsChild>
                    <w:div w:id="2030177369">
                      <w:marLeft w:val="0"/>
                      <w:marRight w:val="0"/>
                      <w:marTop w:val="0"/>
                      <w:marBottom w:val="0"/>
                      <w:divBdr>
                        <w:top w:val="none" w:sz="0" w:space="0" w:color="auto"/>
                        <w:left w:val="none" w:sz="0" w:space="0" w:color="auto"/>
                        <w:bottom w:val="none" w:sz="0" w:space="0" w:color="auto"/>
                        <w:right w:val="none" w:sz="0" w:space="0" w:color="auto"/>
                      </w:divBdr>
                      <w:divsChild>
                        <w:div w:id="43675449">
                          <w:marLeft w:val="0"/>
                          <w:marRight w:val="0"/>
                          <w:marTop w:val="0"/>
                          <w:marBottom w:val="0"/>
                          <w:divBdr>
                            <w:top w:val="none" w:sz="0" w:space="0" w:color="auto"/>
                            <w:left w:val="none" w:sz="0" w:space="0" w:color="auto"/>
                            <w:bottom w:val="none" w:sz="0" w:space="0" w:color="auto"/>
                            <w:right w:val="none" w:sz="0" w:space="0" w:color="auto"/>
                          </w:divBdr>
                          <w:divsChild>
                            <w:div w:id="1162432110">
                              <w:marLeft w:val="0"/>
                              <w:marRight w:val="0"/>
                              <w:marTop w:val="0"/>
                              <w:marBottom w:val="0"/>
                              <w:divBdr>
                                <w:top w:val="none" w:sz="0" w:space="0" w:color="auto"/>
                                <w:left w:val="none" w:sz="0" w:space="0" w:color="auto"/>
                                <w:bottom w:val="none" w:sz="0" w:space="0" w:color="auto"/>
                                <w:right w:val="none" w:sz="0" w:space="0" w:color="auto"/>
                              </w:divBdr>
                              <w:divsChild>
                                <w:div w:id="932975012">
                                  <w:marLeft w:val="0"/>
                                  <w:marRight w:val="0"/>
                                  <w:marTop w:val="0"/>
                                  <w:marBottom w:val="0"/>
                                  <w:divBdr>
                                    <w:top w:val="none" w:sz="0" w:space="0" w:color="auto"/>
                                    <w:left w:val="none" w:sz="0" w:space="0" w:color="auto"/>
                                    <w:bottom w:val="none" w:sz="0" w:space="0" w:color="auto"/>
                                    <w:right w:val="none" w:sz="0" w:space="0" w:color="auto"/>
                                  </w:divBdr>
                                  <w:divsChild>
                                    <w:div w:id="39324921">
                                      <w:marLeft w:val="0"/>
                                      <w:marRight w:val="0"/>
                                      <w:marTop w:val="0"/>
                                      <w:marBottom w:val="139"/>
                                      <w:divBdr>
                                        <w:top w:val="none" w:sz="0" w:space="0" w:color="auto"/>
                                        <w:left w:val="none" w:sz="0" w:space="0" w:color="auto"/>
                                        <w:bottom w:val="none" w:sz="0" w:space="0" w:color="auto"/>
                                        <w:right w:val="none" w:sz="0" w:space="0" w:color="auto"/>
                                      </w:divBdr>
                                      <w:divsChild>
                                        <w:div w:id="55142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6664275">
      <w:bodyDiv w:val="1"/>
      <w:marLeft w:val="0"/>
      <w:marRight w:val="0"/>
      <w:marTop w:val="0"/>
      <w:marBottom w:val="0"/>
      <w:divBdr>
        <w:top w:val="none" w:sz="0" w:space="0" w:color="auto"/>
        <w:left w:val="none" w:sz="0" w:space="0" w:color="auto"/>
        <w:bottom w:val="none" w:sz="0" w:space="0" w:color="auto"/>
        <w:right w:val="none" w:sz="0" w:space="0" w:color="auto"/>
      </w:divBdr>
    </w:div>
    <w:div w:id="1732730160">
      <w:bodyDiv w:val="1"/>
      <w:marLeft w:val="0"/>
      <w:marRight w:val="0"/>
      <w:marTop w:val="0"/>
      <w:marBottom w:val="0"/>
      <w:divBdr>
        <w:top w:val="none" w:sz="0" w:space="0" w:color="auto"/>
        <w:left w:val="none" w:sz="0" w:space="0" w:color="auto"/>
        <w:bottom w:val="none" w:sz="0" w:space="0" w:color="auto"/>
        <w:right w:val="none" w:sz="0" w:space="0" w:color="auto"/>
      </w:divBdr>
      <w:divsChild>
        <w:div w:id="1629820659">
          <w:marLeft w:val="0"/>
          <w:marRight w:val="0"/>
          <w:marTop w:val="0"/>
          <w:marBottom w:val="0"/>
          <w:divBdr>
            <w:top w:val="none" w:sz="0" w:space="0" w:color="auto"/>
            <w:left w:val="none" w:sz="0" w:space="0" w:color="auto"/>
            <w:bottom w:val="none" w:sz="0" w:space="0" w:color="auto"/>
            <w:right w:val="none" w:sz="0" w:space="0" w:color="auto"/>
          </w:divBdr>
        </w:div>
        <w:div w:id="2092004546">
          <w:marLeft w:val="0"/>
          <w:marRight w:val="0"/>
          <w:marTop w:val="0"/>
          <w:marBottom w:val="0"/>
          <w:divBdr>
            <w:top w:val="none" w:sz="0" w:space="0" w:color="auto"/>
            <w:left w:val="none" w:sz="0" w:space="0" w:color="auto"/>
            <w:bottom w:val="none" w:sz="0" w:space="0" w:color="auto"/>
            <w:right w:val="none" w:sz="0" w:space="0" w:color="auto"/>
          </w:divBdr>
        </w:div>
      </w:divsChild>
    </w:div>
    <w:div w:id="1745105929">
      <w:bodyDiv w:val="1"/>
      <w:marLeft w:val="0"/>
      <w:marRight w:val="0"/>
      <w:marTop w:val="0"/>
      <w:marBottom w:val="0"/>
      <w:divBdr>
        <w:top w:val="none" w:sz="0" w:space="0" w:color="auto"/>
        <w:left w:val="none" w:sz="0" w:space="0" w:color="auto"/>
        <w:bottom w:val="none" w:sz="0" w:space="0" w:color="auto"/>
        <w:right w:val="none" w:sz="0" w:space="0" w:color="auto"/>
      </w:divBdr>
    </w:div>
    <w:div w:id="1841234450">
      <w:bodyDiv w:val="1"/>
      <w:marLeft w:val="0"/>
      <w:marRight w:val="0"/>
      <w:marTop w:val="0"/>
      <w:marBottom w:val="0"/>
      <w:divBdr>
        <w:top w:val="none" w:sz="0" w:space="0" w:color="auto"/>
        <w:left w:val="none" w:sz="0" w:space="0" w:color="auto"/>
        <w:bottom w:val="none" w:sz="0" w:space="0" w:color="auto"/>
        <w:right w:val="none" w:sz="0" w:space="0" w:color="auto"/>
      </w:divBdr>
    </w:div>
    <w:div w:id="1843230968">
      <w:bodyDiv w:val="1"/>
      <w:marLeft w:val="0"/>
      <w:marRight w:val="0"/>
      <w:marTop w:val="0"/>
      <w:marBottom w:val="0"/>
      <w:divBdr>
        <w:top w:val="none" w:sz="0" w:space="0" w:color="auto"/>
        <w:left w:val="none" w:sz="0" w:space="0" w:color="auto"/>
        <w:bottom w:val="none" w:sz="0" w:space="0" w:color="auto"/>
        <w:right w:val="none" w:sz="0" w:space="0" w:color="auto"/>
      </w:divBdr>
    </w:div>
    <w:div w:id="1850870365">
      <w:bodyDiv w:val="1"/>
      <w:marLeft w:val="0"/>
      <w:marRight w:val="0"/>
      <w:marTop w:val="0"/>
      <w:marBottom w:val="0"/>
      <w:divBdr>
        <w:top w:val="none" w:sz="0" w:space="0" w:color="auto"/>
        <w:left w:val="none" w:sz="0" w:space="0" w:color="auto"/>
        <w:bottom w:val="none" w:sz="0" w:space="0" w:color="auto"/>
        <w:right w:val="none" w:sz="0" w:space="0" w:color="auto"/>
      </w:divBdr>
    </w:div>
    <w:div w:id="1879005258">
      <w:bodyDiv w:val="1"/>
      <w:marLeft w:val="0"/>
      <w:marRight w:val="0"/>
      <w:marTop w:val="0"/>
      <w:marBottom w:val="0"/>
      <w:divBdr>
        <w:top w:val="none" w:sz="0" w:space="0" w:color="auto"/>
        <w:left w:val="none" w:sz="0" w:space="0" w:color="auto"/>
        <w:bottom w:val="none" w:sz="0" w:space="0" w:color="auto"/>
        <w:right w:val="none" w:sz="0" w:space="0" w:color="auto"/>
      </w:divBdr>
    </w:div>
    <w:div w:id="1934245534">
      <w:bodyDiv w:val="1"/>
      <w:marLeft w:val="0"/>
      <w:marRight w:val="0"/>
      <w:marTop w:val="0"/>
      <w:marBottom w:val="0"/>
      <w:divBdr>
        <w:top w:val="none" w:sz="0" w:space="0" w:color="auto"/>
        <w:left w:val="none" w:sz="0" w:space="0" w:color="auto"/>
        <w:bottom w:val="none" w:sz="0" w:space="0" w:color="auto"/>
        <w:right w:val="none" w:sz="0" w:space="0" w:color="auto"/>
      </w:divBdr>
    </w:div>
    <w:div w:id="1994136742">
      <w:bodyDiv w:val="1"/>
      <w:marLeft w:val="0"/>
      <w:marRight w:val="0"/>
      <w:marTop w:val="0"/>
      <w:marBottom w:val="0"/>
      <w:divBdr>
        <w:top w:val="none" w:sz="0" w:space="0" w:color="auto"/>
        <w:left w:val="none" w:sz="0" w:space="0" w:color="auto"/>
        <w:bottom w:val="none" w:sz="0" w:space="0" w:color="auto"/>
        <w:right w:val="none" w:sz="0" w:space="0" w:color="auto"/>
      </w:divBdr>
      <w:divsChild>
        <w:div w:id="457262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0384175">
      <w:bodyDiv w:val="1"/>
      <w:marLeft w:val="0"/>
      <w:marRight w:val="0"/>
      <w:marTop w:val="0"/>
      <w:marBottom w:val="0"/>
      <w:divBdr>
        <w:top w:val="none" w:sz="0" w:space="0" w:color="auto"/>
        <w:left w:val="none" w:sz="0" w:space="0" w:color="auto"/>
        <w:bottom w:val="none" w:sz="0" w:space="0" w:color="auto"/>
        <w:right w:val="none" w:sz="0" w:space="0" w:color="auto"/>
      </w:divBdr>
    </w:div>
    <w:div w:id="2036152501">
      <w:bodyDiv w:val="1"/>
      <w:marLeft w:val="0"/>
      <w:marRight w:val="0"/>
      <w:marTop w:val="0"/>
      <w:marBottom w:val="0"/>
      <w:divBdr>
        <w:top w:val="none" w:sz="0" w:space="0" w:color="auto"/>
        <w:left w:val="none" w:sz="0" w:space="0" w:color="auto"/>
        <w:bottom w:val="none" w:sz="0" w:space="0" w:color="auto"/>
        <w:right w:val="none" w:sz="0" w:space="0" w:color="auto"/>
      </w:divBdr>
      <w:divsChild>
        <w:div w:id="406806114">
          <w:marLeft w:val="0"/>
          <w:marRight w:val="0"/>
          <w:marTop w:val="0"/>
          <w:marBottom w:val="0"/>
          <w:divBdr>
            <w:top w:val="none" w:sz="0" w:space="0" w:color="auto"/>
            <w:left w:val="none" w:sz="0" w:space="0" w:color="auto"/>
            <w:bottom w:val="none" w:sz="0" w:space="0" w:color="auto"/>
            <w:right w:val="none" w:sz="0" w:space="0" w:color="auto"/>
          </w:divBdr>
        </w:div>
        <w:div w:id="554239374">
          <w:marLeft w:val="0"/>
          <w:marRight w:val="0"/>
          <w:marTop w:val="0"/>
          <w:marBottom w:val="0"/>
          <w:divBdr>
            <w:top w:val="none" w:sz="0" w:space="0" w:color="auto"/>
            <w:left w:val="none" w:sz="0" w:space="0" w:color="auto"/>
            <w:bottom w:val="none" w:sz="0" w:space="0" w:color="auto"/>
            <w:right w:val="none" w:sz="0" w:space="0" w:color="auto"/>
          </w:divBdr>
        </w:div>
      </w:divsChild>
    </w:div>
    <w:div w:id="208144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eidmueller.de/nachhaltigkeitsbroschuer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eidmueller.de/de/unternehmen/unser_unternehmen/wer_wir_sind/index.js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esse@weidmuell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e8b94e-0d97-4c33-9139-0fa9dfaadaee">
      <Terms xmlns="http://schemas.microsoft.com/office/infopath/2007/PartnerControls"/>
    </lcf76f155ced4ddcb4097134ff3c332f>
    <TaxCatchAll xmlns="ef0bd676-2fa1-4f90-9075-fcc9bbed01a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ED80A8DCE954F49979EC30AE011DA79" ma:contentTypeVersion="19" ma:contentTypeDescription="Ein neues Dokument erstellen." ma:contentTypeScope="" ma:versionID="deb5fad4e74b10d0345383996341cbcd">
  <xsd:schema xmlns:xsd="http://www.w3.org/2001/XMLSchema" xmlns:xs="http://www.w3.org/2001/XMLSchema" xmlns:p="http://schemas.microsoft.com/office/2006/metadata/properties" xmlns:ns2="dde8b94e-0d97-4c33-9139-0fa9dfaadaee" xmlns:ns3="ef0bd676-2fa1-4f90-9075-fcc9bbed01ad" targetNamespace="http://schemas.microsoft.com/office/2006/metadata/properties" ma:root="true" ma:fieldsID="8c890ddb41994572dbcceb8ee2c3d9a4" ns2:_="" ns3:_="">
    <xsd:import namespace="dde8b94e-0d97-4c33-9139-0fa9dfaadaee"/>
    <xsd:import namespace="ef0bd676-2fa1-4f90-9075-fcc9bbed01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8b94e-0d97-4c33-9139-0fa9dfaada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07d8ac53-89e9-4345-86e3-d26e55befc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0bd676-2fa1-4f90-9075-fcc9bbed01ad"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7798700-3cb1-4761-bf3d-c70519876de0}" ma:internalName="TaxCatchAll" ma:showField="CatchAllData" ma:web="ef0bd676-2fa1-4f90-9075-fcc9bbed01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EA2848-5A59-4B26-94DF-2D5B946188F3}">
  <ds:schemaRefs>
    <ds:schemaRef ds:uri="http://schemas.microsoft.com/sharepoint/v3/contenttype/forms"/>
  </ds:schemaRefs>
</ds:datastoreItem>
</file>

<file path=customXml/itemProps2.xml><?xml version="1.0" encoding="utf-8"?>
<ds:datastoreItem xmlns:ds="http://schemas.openxmlformats.org/officeDocument/2006/customXml" ds:itemID="{1C3E0289-75F6-4B6E-955A-EED8EC8DE2FA}">
  <ds:schemaRefs>
    <ds:schemaRef ds:uri="http://schemas.openxmlformats.org/officeDocument/2006/bibliography"/>
  </ds:schemaRefs>
</ds:datastoreItem>
</file>

<file path=customXml/itemProps3.xml><?xml version="1.0" encoding="utf-8"?>
<ds:datastoreItem xmlns:ds="http://schemas.openxmlformats.org/officeDocument/2006/customXml" ds:itemID="{7C08657A-679E-44AF-8BF5-FF40AACB17D4}">
  <ds:schemaRefs>
    <ds:schemaRef ds:uri="http://schemas.microsoft.com/office/2006/metadata/properties"/>
    <ds:schemaRef ds:uri="http://schemas.microsoft.com/office/infopath/2007/PartnerControls"/>
    <ds:schemaRef ds:uri="dde8b94e-0d97-4c33-9139-0fa9dfaadaee"/>
    <ds:schemaRef ds:uri="ef0bd676-2fa1-4f90-9075-fcc9bbed01ad"/>
  </ds:schemaRefs>
</ds:datastoreItem>
</file>

<file path=customXml/itemProps4.xml><?xml version="1.0" encoding="utf-8"?>
<ds:datastoreItem xmlns:ds="http://schemas.openxmlformats.org/officeDocument/2006/customXml" ds:itemID="{572F2C8B-642F-4A52-A522-3ED824430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8b94e-0d97-4c33-9139-0fa9dfaadaee"/>
    <ds:schemaRef ds:uri="ef0bd676-2fa1-4f90-9075-fcc9bbed01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556</Words>
  <Characters>3506</Characters>
  <Application>Microsoft Office Word</Application>
  <DocSecurity>0</DocSecurity>
  <Lines>29</Lines>
  <Paragraphs>8</Paragraphs>
  <ScaleCrop>false</ScaleCrop>
  <Company>Weidmüller Holding</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TÜV Nord Zertifizierung</dc:title>
  <dc:subject/>
  <dc:creator>presse@weidmueller.com</dc:creator>
  <cp:keywords/>
  <cp:lastModifiedBy>Bayer, Katharina</cp:lastModifiedBy>
  <cp:revision>94</cp:revision>
  <cp:lastPrinted>2018-03-06T08:44:00Z</cp:lastPrinted>
  <dcterms:created xsi:type="dcterms:W3CDTF">2023-08-02T12:01:00Z</dcterms:created>
  <dcterms:modified xsi:type="dcterms:W3CDTF">2024-11-12T14:16:00Z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0x0101007ED80A8DCE954F49979EC30AE011DA79</vt:lpwstr>
  </property>
  <property fmtid="{D5CDD505-2E9C-101B-9397-08002B2CF9AE}" pid="3" name="MediaServiceImageTags">
    <vt:lpwstr/>
  </property>
</Properties>
</file>