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3C02" w14:textId="24559BE1" w:rsidR="00663A18" w:rsidRPr="00663A18" w:rsidRDefault="00663A18" w:rsidP="00663A18">
      <w:pPr>
        <w:pStyle w:val="StandardWeb"/>
        <w:spacing w:line="360" w:lineRule="auto"/>
        <w:rPr>
          <w:rFonts w:ascii="Arial" w:hAnsi="Arial" w:cs="Arial"/>
          <w:b/>
          <w:bCs/>
          <w:sz w:val="22"/>
          <w:szCs w:val="22"/>
          <w:lang w:val="de-DE"/>
        </w:rPr>
      </w:pPr>
      <w:r w:rsidRPr="00663A18">
        <w:rPr>
          <w:rFonts w:ascii="Arial" w:hAnsi="Arial" w:cs="Arial"/>
          <w:b/>
          <w:bCs/>
          <w:sz w:val="22"/>
          <w:szCs w:val="22"/>
          <w:lang w:val="de-DE"/>
        </w:rPr>
        <w:t xml:space="preserve">Einfach und effizient: </w:t>
      </w:r>
      <w:r w:rsidR="00C9331E">
        <w:rPr>
          <w:rFonts w:ascii="Arial" w:hAnsi="Arial" w:cs="Arial"/>
          <w:b/>
          <w:bCs/>
          <w:sz w:val="22"/>
          <w:szCs w:val="22"/>
          <w:lang w:val="de-DE"/>
        </w:rPr>
        <w:t>d</w:t>
      </w:r>
      <w:r w:rsidRPr="00663A18">
        <w:rPr>
          <w:rFonts w:ascii="Arial" w:hAnsi="Arial" w:cs="Arial"/>
          <w:b/>
          <w:bCs/>
          <w:sz w:val="22"/>
          <w:szCs w:val="22"/>
          <w:lang w:val="de-DE"/>
        </w:rPr>
        <w:t xml:space="preserve">er Weidmüller </w:t>
      </w:r>
      <w:proofErr w:type="spellStart"/>
      <w:r w:rsidRPr="00663A18">
        <w:rPr>
          <w:rFonts w:ascii="Arial" w:hAnsi="Arial" w:cs="Arial"/>
          <w:b/>
          <w:bCs/>
          <w:sz w:val="22"/>
          <w:szCs w:val="22"/>
          <w:lang w:val="de-DE"/>
        </w:rPr>
        <w:t>ConnectorGuide</w:t>
      </w:r>
      <w:proofErr w:type="spellEnd"/>
    </w:p>
    <w:p w14:paraId="59731136" w14:textId="77777777" w:rsidR="00663A18" w:rsidRPr="00646C52" w:rsidRDefault="00663A18" w:rsidP="00663A18">
      <w:pPr>
        <w:pStyle w:val="StandardWeb"/>
        <w:spacing w:line="360" w:lineRule="auto"/>
        <w:rPr>
          <w:rFonts w:ascii="Arial" w:hAnsi="Arial" w:cs="Arial"/>
          <w:i/>
          <w:iCs/>
          <w:sz w:val="22"/>
          <w:szCs w:val="22"/>
          <w:lang w:val="de-DE"/>
        </w:rPr>
      </w:pPr>
      <w:r w:rsidRPr="00646C52">
        <w:rPr>
          <w:rFonts w:ascii="Arial" w:hAnsi="Arial" w:cs="Arial"/>
          <w:i/>
          <w:iCs/>
          <w:sz w:val="22"/>
          <w:szCs w:val="22"/>
          <w:lang w:val="de-DE"/>
        </w:rPr>
        <w:t xml:space="preserve">Die Suche nach einer passenden Leiterplattenanschlusstechnik für verschiedene Geräteapplikationen ist oft eine zeitraubende und mühsame Aufgabe. Mit dem </w:t>
      </w:r>
      <w:proofErr w:type="spellStart"/>
      <w:r w:rsidRPr="00646C52">
        <w:rPr>
          <w:rFonts w:ascii="Arial" w:hAnsi="Arial" w:cs="Arial"/>
          <w:i/>
          <w:iCs/>
          <w:sz w:val="22"/>
          <w:szCs w:val="22"/>
          <w:lang w:val="de-DE"/>
        </w:rPr>
        <w:t>ConnectorGuide</w:t>
      </w:r>
      <w:proofErr w:type="spellEnd"/>
      <w:r w:rsidRPr="00646C52">
        <w:rPr>
          <w:rFonts w:ascii="Arial" w:hAnsi="Arial" w:cs="Arial"/>
          <w:i/>
          <w:iCs/>
          <w:sz w:val="22"/>
          <w:szCs w:val="22"/>
          <w:lang w:val="de-DE"/>
        </w:rPr>
        <w:t xml:space="preserve"> hat Weidmüller ein Produkt im Portfolio, das den Geräteentwicklern zwei einfache Funktionen bietet, um passgenaue Lösungen zu finden und diese direkt als kostenloses Muster zu bestellen.</w:t>
      </w:r>
    </w:p>
    <w:p w14:paraId="7A4A1E85" w14:textId="77777777" w:rsidR="00663A18" w:rsidRPr="00663A18" w:rsidRDefault="00663A18" w:rsidP="00663A18">
      <w:pPr>
        <w:pStyle w:val="StandardWeb"/>
        <w:spacing w:line="360" w:lineRule="auto"/>
        <w:rPr>
          <w:rFonts w:ascii="Arial" w:hAnsi="Arial" w:cs="Arial"/>
          <w:i/>
          <w:iCs/>
          <w:sz w:val="22"/>
          <w:szCs w:val="22"/>
          <w:lang w:val="de-DE"/>
        </w:rPr>
      </w:pPr>
    </w:p>
    <w:p w14:paraId="2E682174" w14:textId="2D969E47" w:rsidR="00663A18" w:rsidRPr="00663A18" w:rsidRDefault="00663A18" w:rsidP="00663A18">
      <w:pPr>
        <w:pStyle w:val="StandardWeb"/>
        <w:spacing w:line="360" w:lineRule="auto"/>
        <w:rPr>
          <w:rFonts w:ascii="Arial" w:hAnsi="Arial" w:cs="Arial"/>
          <w:sz w:val="22"/>
          <w:szCs w:val="22"/>
          <w:lang w:val="de-DE"/>
        </w:rPr>
      </w:pPr>
      <w:r w:rsidRPr="00663A18">
        <w:rPr>
          <w:rFonts w:ascii="Arial" w:hAnsi="Arial" w:cs="Arial"/>
          <w:sz w:val="22"/>
          <w:szCs w:val="22"/>
          <w:lang w:val="de-DE"/>
        </w:rPr>
        <w:t xml:space="preserve">Der </w:t>
      </w:r>
      <w:proofErr w:type="spellStart"/>
      <w:r w:rsidRPr="00663A18">
        <w:rPr>
          <w:rFonts w:ascii="Arial" w:hAnsi="Arial" w:cs="Arial"/>
          <w:sz w:val="22"/>
          <w:szCs w:val="22"/>
          <w:lang w:val="de-DE"/>
        </w:rPr>
        <w:t>ConnectorGuide</w:t>
      </w:r>
      <w:proofErr w:type="spellEnd"/>
      <w:r w:rsidRPr="00663A18">
        <w:rPr>
          <w:rFonts w:ascii="Arial" w:hAnsi="Arial" w:cs="Arial"/>
          <w:sz w:val="22"/>
          <w:szCs w:val="22"/>
          <w:lang w:val="de-DE"/>
        </w:rPr>
        <w:t xml:space="preserve"> ermöglicht in der ersten Funktion die Suche anhand des Gerätes (www.weidmueller.com/appguide)</w:t>
      </w:r>
      <w:r w:rsidRPr="00663A18">
        <w:rPr>
          <w:rStyle w:val="Kommentarzeichen"/>
          <w:rFonts w:ascii="Arial" w:eastAsiaTheme="minorHAnsi" w:hAnsi="Arial" w:cs="Arial"/>
          <w:kern w:val="2"/>
          <w:sz w:val="22"/>
          <w:szCs w:val="22"/>
          <w:lang w:val="de-DE"/>
          <w14:ligatures w14:val="standardContextual"/>
        </w:rPr>
        <w:t>.</w:t>
      </w:r>
      <w:r w:rsidRPr="00663A18">
        <w:rPr>
          <w:rFonts w:ascii="Arial" w:hAnsi="Arial" w:cs="Arial"/>
          <w:sz w:val="22"/>
          <w:szCs w:val="22"/>
          <w:lang w:val="de-DE"/>
        </w:rPr>
        <w:t xml:space="preserve"> Das Ziel ist, die Suche für die Geräteentwickler zu erleichtern – mit nur wenigen Klicks erhalten </w:t>
      </w:r>
      <w:r w:rsidR="00BD361F">
        <w:rPr>
          <w:rFonts w:ascii="Arial" w:hAnsi="Arial" w:cs="Arial"/>
          <w:sz w:val="22"/>
          <w:szCs w:val="22"/>
          <w:lang w:val="de-DE"/>
        </w:rPr>
        <w:t xml:space="preserve">sie </w:t>
      </w:r>
      <w:r w:rsidRPr="00663A18">
        <w:rPr>
          <w:rFonts w:ascii="Arial" w:hAnsi="Arial" w:cs="Arial"/>
          <w:sz w:val="22"/>
          <w:szCs w:val="22"/>
          <w:lang w:val="de-DE"/>
        </w:rPr>
        <w:t xml:space="preserve">demnach nun eine Auswahl passender Produkte für ihre spezifischen Geräte und Funktionseinheiten. Die App führt die Nutzer durch ein Auswahlverfahren, das auf den spezifischen Anforderungen basiert. Dabei werden die Informationen zu den verschiedenen Geräten wie industriellen Steuerungen, Frequenzumrichtern oder PV-Wechselrichtern bereitgestellt. Neu hinzugefügte Geräte wie Robotik, Rechenzentren, Wärmepumpen und Elektrolyseure erweitern nun die Anwendungsmöglichkeiten des Weidmüller </w:t>
      </w:r>
      <w:proofErr w:type="spellStart"/>
      <w:r w:rsidRPr="00663A18">
        <w:rPr>
          <w:rFonts w:ascii="Arial" w:hAnsi="Arial" w:cs="Arial"/>
          <w:sz w:val="22"/>
          <w:szCs w:val="22"/>
          <w:lang w:val="de-DE"/>
        </w:rPr>
        <w:t>ConnectorGuide</w:t>
      </w:r>
      <w:proofErr w:type="spellEnd"/>
      <w:r w:rsidRPr="00663A18">
        <w:rPr>
          <w:rFonts w:ascii="Arial" w:hAnsi="Arial" w:cs="Arial"/>
          <w:sz w:val="22"/>
          <w:szCs w:val="22"/>
          <w:lang w:val="de-DE"/>
        </w:rPr>
        <w:t>.</w:t>
      </w:r>
    </w:p>
    <w:p w14:paraId="6BD83B00" w14:textId="1D45689A" w:rsidR="00663A18" w:rsidRPr="00663A18" w:rsidRDefault="00663A18" w:rsidP="00663A18">
      <w:pPr>
        <w:pStyle w:val="StandardWeb"/>
        <w:spacing w:line="360" w:lineRule="auto"/>
        <w:rPr>
          <w:rFonts w:ascii="Arial" w:hAnsi="Arial" w:cs="Arial"/>
          <w:sz w:val="22"/>
          <w:szCs w:val="22"/>
          <w:lang w:val="de-DE"/>
        </w:rPr>
      </w:pPr>
      <w:r w:rsidRPr="00663A18">
        <w:rPr>
          <w:rFonts w:ascii="Arial" w:hAnsi="Arial" w:cs="Arial"/>
          <w:sz w:val="22"/>
          <w:szCs w:val="22"/>
          <w:lang w:val="de-DE"/>
        </w:rPr>
        <w:t xml:space="preserve">Um präzise Produktempfehlungen abzuleiten, analysiert der </w:t>
      </w:r>
      <w:proofErr w:type="spellStart"/>
      <w:r w:rsidRPr="00663A18">
        <w:rPr>
          <w:rFonts w:ascii="Arial" w:hAnsi="Arial" w:cs="Arial"/>
          <w:sz w:val="22"/>
          <w:szCs w:val="22"/>
          <w:lang w:val="de-DE"/>
        </w:rPr>
        <w:t>ConnectorGuide</w:t>
      </w:r>
      <w:proofErr w:type="spellEnd"/>
      <w:r w:rsidRPr="00663A18">
        <w:rPr>
          <w:rFonts w:ascii="Arial" w:hAnsi="Arial" w:cs="Arial"/>
          <w:sz w:val="22"/>
          <w:szCs w:val="22"/>
          <w:lang w:val="de-DE"/>
        </w:rPr>
        <w:t xml:space="preserve"> die Anforderungen jedes Funktionsbereichs, wie zum Beispiel die Anschlüsse eines </w:t>
      </w:r>
      <w:proofErr w:type="spellStart"/>
      <w:r w:rsidRPr="00663A18">
        <w:rPr>
          <w:rFonts w:ascii="Arial" w:hAnsi="Arial" w:cs="Arial"/>
          <w:sz w:val="22"/>
          <w:szCs w:val="22"/>
          <w:lang w:val="de-DE"/>
        </w:rPr>
        <w:t>Servoumrichters</w:t>
      </w:r>
      <w:proofErr w:type="spellEnd"/>
      <w:r w:rsidRPr="00663A18">
        <w:rPr>
          <w:rFonts w:ascii="Arial" w:hAnsi="Arial" w:cs="Arial"/>
          <w:sz w:val="22"/>
          <w:szCs w:val="22"/>
          <w:lang w:val="de-DE"/>
        </w:rPr>
        <w:t>. Die langjährige Applikations</w:t>
      </w:r>
      <w:r w:rsidR="00C9331E">
        <w:rPr>
          <w:rFonts w:ascii="Arial" w:hAnsi="Arial" w:cs="Arial"/>
          <w:sz w:val="22"/>
          <w:szCs w:val="22"/>
          <w:lang w:val="de-DE"/>
        </w:rPr>
        <w:t>e</w:t>
      </w:r>
      <w:r w:rsidRPr="00663A18">
        <w:rPr>
          <w:rFonts w:ascii="Arial" w:hAnsi="Arial" w:cs="Arial"/>
          <w:sz w:val="22"/>
          <w:szCs w:val="22"/>
          <w:lang w:val="de-DE"/>
        </w:rPr>
        <w:t xml:space="preserve">xpertise aus Vertrieb und Produktmanagement hat den </w:t>
      </w:r>
      <w:proofErr w:type="spellStart"/>
      <w:r w:rsidRPr="00663A18">
        <w:rPr>
          <w:rFonts w:ascii="Arial" w:hAnsi="Arial" w:cs="Arial"/>
          <w:sz w:val="22"/>
          <w:szCs w:val="22"/>
          <w:lang w:val="de-DE"/>
        </w:rPr>
        <w:t>ConnectorGuide</w:t>
      </w:r>
      <w:proofErr w:type="spellEnd"/>
      <w:r w:rsidRPr="00663A18">
        <w:rPr>
          <w:rFonts w:ascii="Arial" w:hAnsi="Arial" w:cs="Arial"/>
          <w:sz w:val="22"/>
          <w:szCs w:val="22"/>
          <w:lang w:val="de-DE"/>
        </w:rPr>
        <w:t xml:space="preserve"> mit wertvollen Informationen unterstützt. Diese Expertise ermöglicht es, die Anforderungen jedes einzelnen Funktionsbereichs präzise zu verstehen und eine passende Anschlusstechnik zu empfehlen. Dabei werden vier Hauptkriterien berücksichtigt: </w:t>
      </w:r>
      <w:r w:rsidR="00C9331E">
        <w:rPr>
          <w:rFonts w:ascii="Arial" w:hAnsi="Arial" w:cs="Arial"/>
          <w:sz w:val="22"/>
          <w:szCs w:val="22"/>
          <w:lang w:val="de-DE"/>
        </w:rPr>
        <w:t>d</w:t>
      </w:r>
      <w:r w:rsidRPr="00663A18">
        <w:rPr>
          <w:rFonts w:ascii="Arial" w:hAnsi="Arial" w:cs="Arial"/>
          <w:sz w:val="22"/>
          <w:szCs w:val="22"/>
          <w:lang w:val="de-DE"/>
        </w:rPr>
        <w:t>ie Erfüllung typischer Spezifikationen wie Strom</w:t>
      </w:r>
      <w:r w:rsidR="00BD361F">
        <w:rPr>
          <w:rFonts w:ascii="Arial" w:hAnsi="Arial" w:cs="Arial"/>
          <w:sz w:val="22"/>
          <w:szCs w:val="22"/>
          <w:lang w:val="de-DE"/>
        </w:rPr>
        <w:t>-</w:t>
      </w:r>
      <w:r w:rsidRPr="00663A18">
        <w:rPr>
          <w:rFonts w:ascii="Arial" w:hAnsi="Arial" w:cs="Arial"/>
          <w:sz w:val="22"/>
          <w:szCs w:val="22"/>
          <w:lang w:val="de-DE"/>
        </w:rPr>
        <w:t xml:space="preserve"> und Bemessungsspannung bei möglichst kleiner Baugröße, die Einhaltung spezifischer Gerätenormen und </w:t>
      </w:r>
      <w:r w:rsidR="00BD361F">
        <w:rPr>
          <w:rFonts w:ascii="Arial" w:hAnsi="Arial" w:cs="Arial"/>
          <w:sz w:val="22"/>
          <w:szCs w:val="22"/>
          <w:lang w:val="de-DE"/>
        </w:rPr>
        <w:t>-s</w:t>
      </w:r>
      <w:r w:rsidRPr="00663A18">
        <w:rPr>
          <w:rFonts w:ascii="Arial" w:hAnsi="Arial" w:cs="Arial"/>
          <w:sz w:val="22"/>
          <w:szCs w:val="22"/>
          <w:lang w:val="de-DE"/>
        </w:rPr>
        <w:t>tandards, Bedienungsvorteile bei Installation und Betrieb der Geräte und die Berücksichtigung von Kostenaspekten. Basierend auf diesen Kriterien</w:t>
      </w:r>
      <w:r w:rsidR="00C9331E">
        <w:rPr>
          <w:rFonts w:ascii="Arial" w:hAnsi="Arial" w:cs="Arial"/>
          <w:sz w:val="22"/>
          <w:szCs w:val="22"/>
          <w:lang w:val="de-DE"/>
        </w:rPr>
        <w:t>,</w:t>
      </w:r>
      <w:r w:rsidRPr="00663A18">
        <w:rPr>
          <w:rFonts w:ascii="Arial" w:hAnsi="Arial" w:cs="Arial"/>
          <w:sz w:val="22"/>
          <w:szCs w:val="22"/>
          <w:lang w:val="de-DE"/>
        </w:rPr>
        <w:t xml:space="preserve"> werden den Entwicklern maximal vier unterschiedliche Leiterplatten</w:t>
      </w:r>
      <w:r w:rsidR="00C9331E">
        <w:rPr>
          <w:rFonts w:ascii="Arial" w:hAnsi="Arial" w:cs="Arial"/>
          <w:sz w:val="22"/>
          <w:szCs w:val="22"/>
          <w:lang w:val="de-DE"/>
        </w:rPr>
        <w:t>a</w:t>
      </w:r>
      <w:r w:rsidRPr="00663A18">
        <w:rPr>
          <w:rFonts w:ascii="Arial" w:hAnsi="Arial" w:cs="Arial"/>
          <w:sz w:val="22"/>
          <w:szCs w:val="22"/>
          <w:lang w:val="de-DE"/>
        </w:rPr>
        <w:t>nschlussprodukte empfohlen, die den jeweiligen Anforderungen entsprechen. Durch eine direkte Weiterleitung zum Weidmüller</w:t>
      </w:r>
      <w:r w:rsidR="00BD361F">
        <w:rPr>
          <w:rFonts w:ascii="Arial" w:hAnsi="Arial" w:cs="Arial"/>
          <w:sz w:val="22"/>
          <w:szCs w:val="22"/>
          <w:lang w:val="de-DE"/>
        </w:rPr>
        <w:t xml:space="preserve"> Onlineshop </w:t>
      </w:r>
      <w:r w:rsidRPr="00663A18">
        <w:rPr>
          <w:rFonts w:ascii="Arial" w:hAnsi="Arial" w:cs="Arial"/>
          <w:sz w:val="22"/>
          <w:szCs w:val="22"/>
          <w:lang w:val="de-DE"/>
        </w:rPr>
        <w:t>können Entwickler kostenlose Design-In-Muster bestellen, Datenblätter einsehen oder auch 3D-Modelle und EDA-Daten für das Leiterplattendesign herunterladen.</w:t>
      </w:r>
    </w:p>
    <w:p w14:paraId="615C635D" w14:textId="069AAE6B" w:rsidR="00663A18" w:rsidRPr="00663A18" w:rsidRDefault="00BD361F" w:rsidP="00663A18">
      <w:pPr>
        <w:pStyle w:val="StandardWeb"/>
        <w:spacing w:line="360" w:lineRule="auto"/>
        <w:rPr>
          <w:rFonts w:ascii="Arial" w:hAnsi="Arial" w:cs="Arial"/>
          <w:sz w:val="22"/>
          <w:szCs w:val="22"/>
          <w:lang w:val="de-DE"/>
        </w:rPr>
      </w:pPr>
      <w:r>
        <w:rPr>
          <w:rFonts w:ascii="Arial" w:hAnsi="Arial" w:cs="Arial"/>
          <w:sz w:val="22"/>
          <w:szCs w:val="22"/>
          <w:lang w:val="de-DE"/>
        </w:rPr>
        <w:lastRenderedPageBreak/>
        <w:t xml:space="preserve">Darüber hinaus ermöglicht die zweite Funktion des </w:t>
      </w:r>
      <w:proofErr w:type="spellStart"/>
      <w:r>
        <w:rPr>
          <w:rFonts w:ascii="Arial" w:hAnsi="Arial" w:cs="Arial"/>
          <w:sz w:val="22"/>
          <w:szCs w:val="22"/>
          <w:lang w:val="de-DE"/>
        </w:rPr>
        <w:t>ConnectorGuide</w:t>
      </w:r>
      <w:proofErr w:type="spellEnd"/>
      <w:r>
        <w:rPr>
          <w:rFonts w:ascii="Arial" w:hAnsi="Arial" w:cs="Arial"/>
          <w:sz w:val="22"/>
          <w:szCs w:val="22"/>
          <w:lang w:val="de-DE"/>
        </w:rPr>
        <w:t xml:space="preserve"> eine </w:t>
      </w:r>
      <w:r w:rsidR="00663A18" w:rsidRPr="00663A18">
        <w:rPr>
          <w:rFonts w:ascii="Arial" w:hAnsi="Arial" w:cs="Arial"/>
          <w:sz w:val="22"/>
          <w:szCs w:val="22"/>
          <w:lang w:val="de-DE"/>
        </w:rPr>
        <w:t>effiziente Produktsuche durch eine vereinfachte Darstellung der Anschlusstechnik im Einbauzustand (www.weidmueller.com/productguide). Mit der visuellen Navigation durch unterschiedliche Produktkategorien können Entwickler schnell die benötigten Informationen finden und alle nötigen Muster über den</w:t>
      </w:r>
      <w:r>
        <w:rPr>
          <w:rFonts w:ascii="Arial" w:hAnsi="Arial" w:cs="Arial"/>
          <w:sz w:val="22"/>
          <w:szCs w:val="22"/>
          <w:lang w:val="de-DE"/>
        </w:rPr>
        <w:t xml:space="preserve"> Onlineshop</w:t>
      </w:r>
      <w:r w:rsidR="00663A18" w:rsidRPr="00663A18">
        <w:rPr>
          <w:rFonts w:ascii="Arial" w:hAnsi="Arial" w:cs="Arial"/>
          <w:sz w:val="22"/>
          <w:szCs w:val="22"/>
          <w:lang w:val="de-DE"/>
        </w:rPr>
        <w:t xml:space="preserve"> beziehen.</w:t>
      </w:r>
    </w:p>
    <w:p w14:paraId="305CC412" w14:textId="1DEDF432" w:rsidR="00663A18" w:rsidRDefault="00663A18" w:rsidP="00663A18">
      <w:pPr>
        <w:pStyle w:val="StandardWeb"/>
        <w:spacing w:line="360" w:lineRule="auto"/>
        <w:rPr>
          <w:rFonts w:ascii="Arial" w:hAnsi="Arial" w:cs="Arial"/>
          <w:sz w:val="22"/>
          <w:szCs w:val="22"/>
          <w:lang w:val="de-DE"/>
        </w:rPr>
      </w:pPr>
      <w:r w:rsidRPr="00663A18">
        <w:rPr>
          <w:rFonts w:ascii="Arial" w:hAnsi="Arial" w:cs="Arial"/>
          <w:sz w:val="22"/>
          <w:szCs w:val="22"/>
          <w:lang w:val="de-DE"/>
        </w:rPr>
        <w:t xml:space="preserve">Der Weidmüller </w:t>
      </w:r>
      <w:proofErr w:type="spellStart"/>
      <w:r w:rsidRPr="00663A18">
        <w:rPr>
          <w:rFonts w:ascii="Arial" w:hAnsi="Arial" w:cs="Arial"/>
          <w:sz w:val="22"/>
          <w:szCs w:val="22"/>
          <w:lang w:val="de-DE"/>
        </w:rPr>
        <w:t>ConnectorGuide</w:t>
      </w:r>
      <w:proofErr w:type="spellEnd"/>
      <w:r w:rsidRPr="00663A18">
        <w:rPr>
          <w:rFonts w:ascii="Arial" w:hAnsi="Arial" w:cs="Arial"/>
          <w:sz w:val="22"/>
          <w:szCs w:val="22"/>
          <w:lang w:val="de-DE"/>
        </w:rPr>
        <w:t xml:space="preserve"> vereinfacht somit nicht nur die Suche nach der passenden Leiterplattenanschlusstechnik, sondern bietet auch eine effiziente Möglichkeit, diese direkt zu bestellen. Mit seinem benutzerfreundlichen Ansatz und der präzisen Produktempfehlung, gestützt auf jahrelange Erfahrung und Fachwissen, ist der </w:t>
      </w:r>
      <w:proofErr w:type="spellStart"/>
      <w:r w:rsidRPr="00663A18">
        <w:rPr>
          <w:rFonts w:ascii="Arial" w:hAnsi="Arial" w:cs="Arial"/>
          <w:sz w:val="22"/>
          <w:szCs w:val="22"/>
          <w:lang w:val="de-DE"/>
        </w:rPr>
        <w:t>ConnectorGuide</w:t>
      </w:r>
      <w:proofErr w:type="spellEnd"/>
      <w:r w:rsidRPr="00663A18">
        <w:rPr>
          <w:rFonts w:ascii="Arial" w:hAnsi="Arial" w:cs="Arial"/>
          <w:sz w:val="22"/>
          <w:szCs w:val="22"/>
          <w:lang w:val="de-DE"/>
        </w:rPr>
        <w:t xml:space="preserve"> ein unverzichtbares Werkzeug für Geräteentwickler. Zudem optimiert und reduziert er die Kosten der Entwicklungsprozesse.</w:t>
      </w:r>
    </w:p>
    <w:p w14:paraId="3A4AA891" w14:textId="4B2462C9" w:rsidR="00663A18" w:rsidRDefault="00663A18" w:rsidP="00663A18">
      <w:pPr>
        <w:pStyle w:val="StandardWeb"/>
        <w:spacing w:line="360" w:lineRule="auto"/>
        <w:rPr>
          <w:rFonts w:ascii="Arial" w:hAnsi="Arial" w:cs="Arial"/>
          <w:sz w:val="18"/>
          <w:szCs w:val="18"/>
          <w:lang w:val="de-DE"/>
        </w:rPr>
      </w:pPr>
      <w:r w:rsidRPr="00663A18">
        <w:rPr>
          <w:rFonts w:ascii="Arial" w:hAnsi="Arial" w:cs="Arial"/>
          <w:sz w:val="18"/>
          <w:szCs w:val="18"/>
          <w:lang w:val="de-DE"/>
        </w:rPr>
        <w:t>3.1</w:t>
      </w:r>
      <w:r w:rsidR="00C73D88">
        <w:rPr>
          <w:rFonts w:ascii="Arial" w:hAnsi="Arial" w:cs="Arial"/>
          <w:sz w:val="18"/>
          <w:szCs w:val="18"/>
          <w:lang w:val="de-DE"/>
        </w:rPr>
        <w:t>42</w:t>
      </w:r>
      <w:r w:rsidRPr="00663A18">
        <w:rPr>
          <w:rFonts w:ascii="Arial" w:hAnsi="Arial" w:cs="Arial"/>
          <w:sz w:val="18"/>
          <w:szCs w:val="18"/>
          <w:lang w:val="de-DE"/>
        </w:rPr>
        <w:t xml:space="preserve"> Zeichen inklusive Leerzeichen </w:t>
      </w:r>
    </w:p>
    <w:p w14:paraId="420E2FCB" w14:textId="77777777" w:rsidR="00663A18" w:rsidRDefault="00663A18" w:rsidP="00663A18">
      <w:pPr>
        <w:pStyle w:val="StandardWeb"/>
        <w:spacing w:line="360" w:lineRule="auto"/>
        <w:rPr>
          <w:rFonts w:ascii="Arial" w:hAnsi="Arial" w:cs="Arial"/>
          <w:sz w:val="18"/>
          <w:szCs w:val="18"/>
          <w:lang w:val="de-DE"/>
        </w:rPr>
      </w:pPr>
    </w:p>
    <w:p w14:paraId="624EA1EB" w14:textId="78041AB1" w:rsidR="003029F8" w:rsidRDefault="003029F8" w:rsidP="003029F8">
      <w:pPr>
        <w:spacing w:before="100" w:beforeAutospacing="1" w:after="100" w:afterAutospacing="1"/>
        <w:rPr>
          <w:rFonts w:ascii="Times New Roman" w:hAnsi="Times New Roman"/>
          <w:sz w:val="24"/>
          <w:szCs w:val="24"/>
          <w:lang w:val="de-DE" w:eastAsia="de-DE"/>
        </w:rPr>
      </w:pPr>
      <w:r w:rsidRPr="003029F8">
        <w:rPr>
          <w:rFonts w:ascii="Times New Roman" w:hAnsi="Times New Roman"/>
          <w:noProof/>
          <w:sz w:val="24"/>
          <w:szCs w:val="24"/>
          <w:lang w:val="de-DE" w:eastAsia="de-DE"/>
        </w:rPr>
        <w:drawing>
          <wp:inline distT="0" distB="0" distL="0" distR="0" wp14:anchorId="443C8F34" wp14:editId="382EBAF4">
            <wp:extent cx="4859655" cy="3027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9655" cy="3027680"/>
                    </a:xfrm>
                    <a:prstGeom prst="rect">
                      <a:avLst/>
                    </a:prstGeom>
                    <a:noFill/>
                    <a:ln>
                      <a:noFill/>
                    </a:ln>
                  </pic:spPr>
                </pic:pic>
              </a:graphicData>
            </a:graphic>
          </wp:inline>
        </w:drawing>
      </w:r>
    </w:p>
    <w:p w14:paraId="751999E7" w14:textId="682BB7EA" w:rsidR="003029F8" w:rsidRPr="007F30D8" w:rsidRDefault="003029F8" w:rsidP="007F30D8">
      <w:pPr>
        <w:spacing w:before="100" w:beforeAutospacing="1" w:after="100" w:afterAutospacing="1"/>
        <w:rPr>
          <w:rFonts w:cs="Arial"/>
          <w:sz w:val="20"/>
          <w:lang w:val="de-DE" w:eastAsia="de-DE"/>
        </w:rPr>
      </w:pPr>
      <w:r w:rsidRPr="007F30D8">
        <w:rPr>
          <w:rFonts w:cs="Arial"/>
          <w:sz w:val="20"/>
          <w:lang w:val="de-DE" w:eastAsia="de-DE"/>
        </w:rPr>
        <w:t xml:space="preserve">Bildunterschrift: </w:t>
      </w:r>
      <w:r w:rsidR="00177276" w:rsidRPr="007F30D8">
        <w:rPr>
          <w:rFonts w:cs="Arial"/>
          <w:sz w:val="20"/>
          <w:lang w:val="de-DE" w:eastAsia="de-DE"/>
        </w:rPr>
        <w:t xml:space="preserve">Mit dem </w:t>
      </w:r>
      <w:proofErr w:type="spellStart"/>
      <w:r w:rsidR="00177276" w:rsidRPr="007F30D8">
        <w:rPr>
          <w:rFonts w:cs="Arial"/>
          <w:sz w:val="20"/>
          <w:lang w:val="de-DE" w:eastAsia="de-DE"/>
        </w:rPr>
        <w:t>ConnectorGuide</w:t>
      </w:r>
      <w:proofErr w:type="spellEnd"/>
      <w:r w:rsidR="00177276" w:rsidRPr="007F30D8">
        <w:rPr>
          <w:rFonts w:cs="Arial"/>
          <w:sz w:val="20"/>
          <w:lang w:val="de-DE" w:eastAsia="de-DE"/>
        </w:rPr>
        <w:t xml:space="preserve"> von Weidmüller kommen Geräteentwickler mit nur wenigen Klicks zum passenden Produkt und allen erforderlichen Informationen</w:t>
      </w:r>
    </w:p>
    <w:p w14:paraId="27642F7F" w14:textId="69F5AD4A" w:rsidR="00663A18" w:rsidRPr="00663A18" w:rsidRDefault="00382357" w:rsidP="00663A18">
      <w:pPr>
        <w:pStyle w:val="StandardWeb"/>
        <w:spacing w:line="360" w:lineRule="auto"/>
        <w:rPr>
          <w:rFonts w:ascii="Arial" w:hAnsi="Arial" w:cs="Arial"/>
          <w:sz w:val="18"/>
          <w:szCs w:val="18"/>
          <w:lang w:val="de-DE"/>
        </w:rPr>
      </w:pPr>
      <w:r>
        <w:rPr>
          <w:rFonts w:ascii="Arial" w:hAnsi="Arial" w:cs="Arial"/>
          <w:noProof/>
          <w:sz w:val="18"/>
          <w:szCs w:val="18"/>
          <w:lang w:val="de-DE"/>
        </w:rPr>
        <w:lastRenderedPageBreak/>
        <w:drawing>
          <wp:inline distT="0" distB="0" distL="0" distR="0" wp14:anchorId="001D6DDC" wp14:editId="70F38006">
            <wp:extent cx="4498003" cy="252726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8917" cy="2533392"/>
                    </a:xfrm>
                    <a:prstGeom prst="rect">
                      <a:avLst/>
                    </a:prstGeom>
                    <a:noFill/>
                    <a:ln>
                      <a:noFill/>
                    </a:ln>
                  </pic:spPr>
                </pic:pic>
              </a:graphicData>
            </a:graphic>
          </wp:inline>
        </w:drawing>
      </w:r>
    </w:p>
    <w:p w14:paraId="4CFCD31F" w14:textId="703B86BD" w:rsidR="00382357" w:rsidRPr="00AD300A" w:rsidRDefault="00382357" w:rsidP="00AD300A">
      <w:pPr>
        <w:pStyle w:val="StandardWeb"/>
        <w:rPr>
          <w:rFonts w:ascii="Arial" w:hAnsi="Arial" w:cs="Arial"/>
          <w:sz w:val="20"/>
          <w:szCs w:val="20"/>
          <w:lang w:val="de-DE"/>
        </w:rPr>
      </w:pPr>
      <w:r w:rsidRPr="00AD300A">
        <w:rPr>
          <w:rFonts w:ascii="Arial" w:hAnsi="Arial" w:cs="Arial"/>
          <w:sz w:val="20"/>
          <w:szCs w:val="20"/>
          <w:lang w:val="de-DE"/>
        </w:rPr>
        <w:t xml:space="preserve">Bildunterschrift: Ob Robotik, </w:t>
      </w:r>
      <w:r w:rsidR="0015751C" w:rsidRPr="00AD300A">
        <w:rPr>
          <w:rFonts w:ascii="Arial" w:hAnsi="Arial" w:cs="Arial"/>
          <w:sz w:val="20"/>
          <w:szCs w:val="20"/>
          <w:lang w:val="de-DE"/>
        </w:rPr>
        <w:t xml:space="preserve">PV-Wechselrichter, Antriebssteuerung oder sonstige Applikationen: Dank des </w:t>
      </w:r>
      <w:proofErr w:type="spellStart"/>
      <w:r w:rsidR="0015751C" w:rsidRPr="00AD300A">
        <w:rPr>
          <w:rFonts w:ascii="Arial" w:hAnsi="Arial" w:cs="Arial"/>
          <w:sz w:val="20"/>
          <w:szCs w:val="20"/>
          <w:lang w:val="de-DE"/>
        </w:rPr>
        <w:t>ConnectorGuide</w:t>
      </w:r>
      <w:proofErr w:type="spellEnd"/>
      <w:r w:rsidR="0015751C" w:rsidRPr="00AD300A">
        <w:rPr>
          <w:rFonts w:ascii="Arial" w:hAnsi="Arial" w:cs="Arial"/>
          <w:sz w:val="20"/>
          <w:szCs w:val="20"/>
          <w:lang w:val="de-DE"/>
        </w:rPr>
        <w:t xml:space="preserve"> kommen</w:t>
      </w:r>
      <w:r w:rsidR="000A04F1">
        <w:rPr>
          <w:rFonts w:ascii="Arial" w:hAnsi="Arial" w:cs="Arial"/>
          <w:sz w:val="20"/>
          <w:szCs w:val="20"/>
          <w:lang w:val="de-DE"/>
        </w:rPr>
        <w:t xml:space="preserve"> Entwickler</w:t>
      </w:r>
      <w:r w:rsidR="0015751C" w:rsidRPr="00AD300A">
        <w:rPr>
          <w:rFonts w:ascii="Arial" w:hAnsi="Arial" w:cs="Arial"/>
          <w:sz w:val="20"/>
          <w:szCs w:val="20"/>
          <w:lang w:val="de-DE"/>
        </w:rPr>
        <w:t xml:space="preserve"> jetzt schneller zur passenden PCB-Komponente</w:t>
      </w:r>
    </w:p>
    <w:p w14:paraId="7CE9AF2C" w14:textId="77777777" w:rsidR="00CA5A09" w:rsidRDefault="00CA5A09" w:rsidP="00663A18">
      <w:pPr>
        <w:pStyle w:val="StandardWeb"/>
        <w:spacing w:line="360" w:lineRule="auto"/>
        <w:rPr>
          <w:rFonts w:ascii="Arial" w:hAnsi="Arial" w:cs="Arial"/>
          <w:sz w:val="18"/>
          <w:szCs w:val="18"/>
          <w:lang w:val="de-DE"/>
        </w:rPr>
      </w:pPr>
    </w:p>
    <w:p w14:paraId="500F1A02" w14:textId="77777777" w:rsidR="00CA5A09" w:rsidRPr="00663A18" w:rsidRDefault="00CA5A09" w:rsidP="00663A18">
      <w:pPr>
        <w:pStyle w:val="StandardWeb"/>
        <w:spacing w:line="360" w:lineRule="auto"/>
        <w:rPr>
          <w:rFonts w:ascii="Arial" w:hAnsi="Arial" w:cs="Arial"/>
          <w:sz w:val="18"/>
          <w:szCs w:val="18"/>
          <w:lang w:val="de-DE"/>
        </w:rPr>
      </w:pPr>
    </w:p>
    <w:p w14:paraId="265DB7F0" w14:textId="20CB44D4" w:rsidR="00663A18" w:rsidRDefault="006F01C4" w:rsidP="00663A18">
      <w:pPr>
        <w:tabs>
          <w:tab w:val="left" w:pos="1701"/>
        </w:tabs>
        <w:spacing w:line="360" w:lineRule="auto"/>
        <w:jc w:val="both"/>
        <w:rPr>
          <w:rFonts w:eastAsia="Arial" w:cs="Arial"/>
          <w:sz w:val="18"/>
          <w:szCs w:val="18"/>
          <w:lang w:val="de-DE"/>
        </w:rPr>
      </w:pPr>
      <w:r>
        <w:rPr>
          <w:rFonts w:eastAsia="Arial" w:cs="Arial"/>
          <w:sz w:val="18"/>
          <w:szCs w:val="18"/>
          <w:lang w:val="de-DE"/>
        </w:rPr>
        <w:t xml:space="preserve">Alle Bilder stehen Ihnen zur freien Verfügung. </w:t>
      </w:r>
      <w:r w:rsidR="007558C3">
        <w:rPr>
          <w:rFonts w:eastAsia="Arial" w:cs="Arial"/>
          <w:sz w:val="18"/>
          <w:szCs w:val="18"/>
          <w:lang w:val="de-DE"/>
        </w:rPr>
        <w:t>Wir bitten um Nennung der Bildquelle.</w:t>
      </w:r>
      <w:r w:rsidR="00A4799F">
        <w:rPr>
          <w:noProof/>
        </w:rPr>
        <mc:AlternateContent>
          <mc:Choice Requires="wps">
            <w:drawing>
              <wp:anchor distT="45720" distB="45720" distL="114300" distR="114300" simplePos="0" relativeHeight="251658240" behindDoc="0" locked="0" layoutInCell="1" allowOverlap="1" wp14:anchorId="7C2DA9AB" wp14:editId="33500B38">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DA9AB" id="_x0000_t202" coordsize="21600,21600" o:spt="202" path="m,l,21600r21600,l21600,xe">
                <v:stroke joinstyle="miter"/>
                <v:path gradientshapeok="t" o:connecttype="rect"/>
              </v:shapetype>
              <v:shape id="Textfeld 7" o:spid="_x0000_s1026" type="#_x0000_t202" style="position:absolute;left:0;text-align:left;margin-left:217.75pt;margin-top:36.9pt;width:207.75pt;height:19.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p w14:paraId="13905645" w14:textId="77777777" w:rsidR="00663A18" w:rsidRDefault="00663A18" w:rsidP="00663A18">
      <w:pPr>
        <w:tabs>
          <w:tab w:val="left" w:pos="1701"/>
        </w:tabs>
        <w:spacing w:line="360" w:lineRule="auto"/>
        <w:jc w:val="both"/>
        <w:rPr>
          <w:rFonts w:eastAsia="Arial" w:cs="Arial"/>
          <w:sz w:val="18"/>
          <w:szCs w:val="18"/>
          <w:lang w:val="de-DE"/>
        </w:rPr>
      </w:pPr>
    </w:p>
    <w:p w14:paraId="39497D7E" w14:textId="77777777" w:rsidR="00663A18" w:rsidRPr="00663A18" w:rsidRDefault="00663A18" w:rsidP="00663A18">
      <w:pPr>
        <w:tabs>
          <w:tab w:val="left" w:pos="1701"/>
        </w:tabs>
        <w:spacing w:line="360" w:lineRule="auto"/>
        <w:jc w:val="both"/>
        <w:rPr>
          <w:rStyle w:val="normaltextrun"/>
          <w:rFonts w:eastAsia="Arial" w:cs="Arial"/>
          <w:sz w:val="18"/>
          <w:szCs w:val="18"/>
          <w:lang w:val="de-DE"/>
        </w:rPr>
      </w:pPr>
    </w:p>
    <w:p w14:paraId="4012E843" w14:textId="7481FF16"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b/>
          <w:bCs/>
          <w:sz w:val="18"/>
          <w:szCs w:val="18"/>
        </w:rPr>
        <w:t>Die Weidmüller-Gruppe</w:t>
      </w:r>
      <w:r w:rsidRPr="006153DD">
        <w:rPr>
          <w:rStyle w:val="eop"/>
          <w:rFonts w:ascii="Arial" w:hAnsi="Arial" w:cs="Arial"/>
          <w:sz w:val="18"/>
          <w:szCs w:val="18"/>
        </w:rPr>
        <w:t> </w:t>
      </w:r>
    </w:p>
    <w:p w14:paraId="306528A9"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3" w:anchor="wm-1245006" w:tgtFrame="_blank" w:history="1">
        <w:r w:rsidRPr="006153DD">
          <w:rPr>
            <w:rStyle w:val="normaltextrun"/>
            <w:rFonts w:ascii="Arial" w:hAnsi="Arial" w:cs="Arial"/>
            <w:color w:val="0000FF"/>
            <w:sz w:val="18"/>
            <w:szCs w:val="18"/>
          </w:rPr>
          <w:t>Vielfalt mit Respekt</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33D59876"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2446C222"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4" w:tgtFrame="_blank" w:history="1">
        <w:r w:rsidRPr="006153DD">
          <w:rPr>
            <w:rStyle w:val="normaltextrun"/>
            <w:rFonts w:ascii="Arial" w:hAnsi="Arial" w:cs="Arial"/>
            <w:color w:val="0000FF"/>
            <w:sz w:val="18"/>
            <w:szCs w:val="18"/>
          </w:rPr>
          <w:t>Nachhaltigkeitsbroschüre</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49924EF8"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s="Arial"/>
          <w:sz w:val="18"/>
          <w:szCs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Weidmüller Unternehmenskommunikation</w:t>
      </w:r>
      <w:r w:rsidRPr="006153DD">
        <w:rPr>
          <w:rStyle w:val="eop"/>
          <w:rFonts w:ascii="Arial" w:hAnsi="Arial" w:cs="Arial"/>
          <w:sz w:val="18"/>
          <w:szCs w:val="18"/>
        </w:rPr>
        <w:t> </w:t>
      </w:r>
    </w:p>
    <w:p w14:paraId="1CB0717B"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Unternehmenssprecherin Sybille Hilker  </w:t>
      </w:r>
      <w:r w:rsidRPr="006153DD">
        <w:rPr>
          <w:rStyle w:val="eop"/>
          <w:rFonts w:ascii="Arial" w:hAnsi="Arial" w:cs="Arial"/>
          <w:sz w:val="18"/>
          <w:szCs w:val="18"/>
        </w:rPr>
        <w:t> </w:t>
      </w:r>
    </w:p>
    <w:p w14:paraId="377A3BBB" w14:textId="53F6714B" w:rsidR="00FA595C" w:rsidRPr="00663A18" w:rsidRDefault="006153DD" w:rsidP="00663A18">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 xml:space="preserve">Tel.: +49 (0)5231 / 14-292322  </w:t>
      </w:r>
      <w:r w:rsidRPr="006153DD">
        <w:rPr>
          <w:rStyle w:val="scxw109111459"/>
          <w:rFonts w:ascii="Arial" w:hAnsi="Arial" w:cs="Arial"/>
          <w:sz w:val="18"/>
          <w:szCs w:val="18"/>
        </w:rPr>
        <w:t> </w:t>
      </w:r>
      <w:r w:rsidRPr="006153DD">
        <w:rPr>
          <w:rFonts w:ascii="Arial" w:hAnsi="Arial" w:cs="Arial"/>
          <w:sz w:val="18"/>
          <w:szCs w:val="18"/>
        </w:rPr>
        <w:br/>
      </w:r>
      <w:r w:rsidRPr="006153DD">
        <w:rPr>
          <w:rStyle w:val="normaltextrun"/>
          <w:rFonts w:ascii="Arial" w:hAnsi="Arial" w:cs="Arial"/>
          <w:sz w:val="18"/>
          <w:szCs w:val="18"/>
        </w:rPr>
        <w:t xml:space="preserve">E-Mail: </w:t>
      </w:r>
      <w:hyperlink r:id="rId15" w:tgtFrame="_blank" w:history="1">
        <w:r w:rsidRPr="006153DD">
          <w:rPr>
            <w:rStyle w:val="normaltextrun"/>
            <w:rFonts w:ascii="Arial" w:hAnsi="Arial" w:cs="Arial"/>
            <w:color w:val="0000FF"/>
            <w:sz w:val="18"/>
            <w:szCs w:val="18"/>
          </w:rPr>
          <w:t>presse@weidmueller.com</w:t>
        </w:r>
      </w:hyperlink>
      <w:r w:rsidRPr="006153DD">
        <w:rPr>
          <w:rStyle w:val="eop"/>
          <w:rFonts w:ascii="Arial" w:hAnsi="Arial" w:cs="Arial"/>
          <w:sz w:val="18"/>
          <w:szCs w:val="18"/>
        </w:rPr>
        <w:t> </w:t>
      </w:r>
    </w:p>
    <w:sectPr w:rsidR="00FA595C" w:rsidRPr="00663A18" w:rsidSect="00F661AC">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7222" w14:textId="77777777" w:rsidR="00BF4DAE" w:rsidRDefault="00BF4DAE">
      <w:r>
        <w:separator/>
      </w:r>
    </w:p>
  </w:endnote>
  <w:endnote w:type="continuationSeparator" w:id="0">
    <w:p w14:paraId="6CC4F0BE" w14:textId="77777777" w:rsidR="00BF4DAE" w:rsidRDefault="00BF4DAE">
      <w:r>
        <w:continuationSeparator/>
      </w:r>
    </w:p>
  </w:endnote>
  <w:endnote w:type="continuationNotice" w:id="1">
    <w:p w14:paraId="79F04A37" w14:textId="77777777" w:rsidR="00BF4DAE" w:rsidRDefault="00BF4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2467" w14:textId="7E3520F2" w:rsidR="00F829AE" w:rsidRDefault="00F829AE" w:rsidP="00D609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C313" w14:textId="77777777" w:rsidR="00BF4DAE" w:rsidRDefault="00BF4DAE">
      <w:r>
        <w:separator/>
      </w:r>
    </w:p>
  </w:footnote>
  <w:footnote w:type="continuationSeparator" w:id="0">
    <w:p w14:paraId="5A4F711E" w14:textId="77777777" w:rsidR="00BF4DAE" w:rsidRDefault="00BF4DAE">
      <w:r>
        <w:continuationSeparator/>
      </w:r>
    </w:p>
  </w:footnote>
  <w:footnote w:type="continuationNotice" w:id="1">
    <w:p w14:paraId="624FC9F3" w14:textId="77777777" w:rsidR="00BF4DAE" w:rsidRDefault="00BF4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proofErr w:type="spellStart"/>
    <w:r>
      <w:rPr>
        <w:sz w:val="32"/>
        <w:szCs w:val="32"/>
      </w:rPr>
      <w:t>Presse</w:t>
    </w:r>
    <w:r w:rsidR="00A4799F">
      <w:rPr>
        <w:sz w:val="32"/>
        <w:szCs w:val="32"/>
      </w:rPr>
      <w:t>mitteilung</w:t>
    </w:r>
    <w:proofErr w:type="spellEnd"/>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12A5"/>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5C8A"/>
    <w:rsid w:val="00096D1E"/>
    <w:rsid w:val="0009BF48"/>
    <w:rsid w:val="000A04F1"/>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51C"/>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276"/>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5F8C"/>
    <w:rsid w:val="00237138"/>
    <w:rsid w:val="0023797D"/>
    <w:rsid w:val="002379E5"/>
    <w:rsid w:val="00237A46"/>
    <w:rsid w:val="00237DFA"/>
    <w:rsid w:val="00240D17"/>
    <w:rsid w:val="002420B1"/>
    <w:rsid w:val="00244E2D"/>
    <w:rsid w:val="00245583"/>
    <w:rsid w:val="0024633B"/>
    <w:rsid w:val="00246AAB"/>
    <w:rsid w:val="00247301"/>
    <w:rsid w:val="0024741C"/>
    <w:rsid w:val="0025083B"/>
    <w:rsid w:val="002511BA"/>
    <w:rsid w:val="00252D03"/>
    <w:rsid w:val="002605D7"/>
    <w:rsid w:val="00260EE3"/>
    <w:rsid w:val="00261C8A"/>
    <w:rsid w:val="00261CFB"/>
    <w:rsid w:val="002622FE"/>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29F8"/>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82189"/>
    <w:rsid w:val="00382357"/>
    <w:rsid w:val="0038261F"/>
    <w:rsid w:val="003829A7"/>
    <w:rsid w:val="0038553D"/>
    <w:rsid w:val="003908CB"/>
    <w:rsid w:val="003913A5"/>
    <w:rsid w:val="003923BA"/>
    <w:rsid w:val="003925A5"/>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77CD3"/>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5599"/>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28AE"/>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16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6C52"/>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A1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41BE"/>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54C4"/>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C67"/>
    <w:rsid w:val="007D4E38"/>
    <w:rsid w:val="007D52EC"/>
    <w:rsid w:val="007D55A4"/>
    <w:rsid w:val="007D5818"/>
    <w:rsid w:val="007D7301"/>
    <w:rsid w:val="007E173C"/>
    <w:rsid w:val="007E21E7"/>
    <w:rsid w:val="007E2FD8"/>
    <w:rsid w:val="007F225B"/>
    <w:rsid w:val="007F30D8"/>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3FCD"/>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65E"/>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299F"/>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C66EB"/>
    <w:rsid w:val="00AD1551"/>
    <w:rsid w:val="00AD2099"/>
    <w:rsid w:val="00AD2DC9"/>
    <w:rsid w:val="00AD300A"/>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61F"/>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4DAE"/>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3D88"/>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31E"/>
    <w:rsid w:val="00C93943"/>
    <w:rsid w:val="00C93CD5"/>
    <w:rsid w:val="00C9414A"/>
    <w:rsid w:val="00C943C4"/>
    <w:rsid w:val="00C960AA"/>
    <w:rsid w:val="00C97659"/>
    <w:rsid w:val="00C97C6A"/>
    <w:rsid w:val="00CA0FF3"/>
    <w:rsid w:val="00CA1E58"/>
    <w:rsid w:val="00CA2378"/>
    <w:rsid w:val="00CA296E"/>
    <w:rsid w:val="00CA3352"/>
    <w:rsid w:val="00CA5538"/>
    <w:rsid w:val="00CA5A09"/>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5554"/>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99C"/>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46B5"/>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1AC"/>
    <w:rsid w:val="00F66252"/>
    <w:rsid w:val="00F66969"/>
    <w:rsid w:val="00F6758A"/>
    <w:rsid w:val="00F67CEA"/>
    <w:rsid w:val="00F7025F"/>
    <w:rsid w:val="00F7030A"/>
    <w:rsid w:val="00F70E33"/>
    <w:rsid w:val="00F71771"/>
    <w:rsid w:val="00F71965"/>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2D234E13-A0FE-450A-8C6C-11A3B1A9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627128129">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290162217">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29960899">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675614249">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114404626">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0f13aea249eef3589f621377c75abf11">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2B917407-E2B7-4E49-82C3-1809C1C36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2018-03-06T08:44:00Z</cp:lastPrinted>
  <dcterms:created xsi:type="dcterms:W3CDTF">2024-07-12T06:30:00Z</dcterms:created>
  <dcterms:modified xsi:type="dcterms:W3CDTF">2024-07-12T06:30:00Z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